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D4BC7">
      <w:pPr>
        <w:adjustRightInd w:val="0"/>
        <w:snapToGrid w:val="0"/>
        <w:spacing w:before="312" w:beforeLines="100"/>
      </w:pPr>
      <w:r>
        <w:rPr>
          <w:rFonts w:hint="eastAsia" w:ascii="Times New Roman" w:hAnsi="Times New Roman" w:cs="Times New Roman"/>
          <w:b/>
          <w:bCs/>
        </w:rPr>
        <w:t>Review</w:t>
      </w:r>
    </w:p>
    <w:p w14:paraId="7D3B1881">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237CC87B">
      <w:p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eastAsia="Times New Roman" w:cs="Times New Roman"/>
          <w:iCs/>
          <w:color w:val="808080"/>
          <w:sz w:val="18"/>
          <w:szCs w:val="18"/>
        </w:rPr>
        <w:t>[</w:t>
      </w:r>
      <w:r>
        <w:rPr>
          <w:rFonts w:hint="eastAsia" w:ascii="Times New Roman" w:hAnsi="Times New Roman" w:cs="Times New Roman"/>
          <w:b/>
          <w:bCs/>
          <w:i/>
          <w:iCs/>
          <w:color w:val="808080"/>
          <w:sz w:val="18"/>
          <w:szCs w:val="18"/>
        </w:rPr>
        <w:t>Suggestions: No more than 16</w:t>
      </w:r>
      <w:r>
        <w:rPr>
          <w:rFonts w:ascii="Times New Roman" w:hAnsi="Times New Roman" w:cs="Times New Roman"/>
          <w:b/>
          <w:bCs/>
          <w:i/>
          <w:iCs/>
          <w:color w:val="808080"/>
          <w:sz w:val="18"/>
          <w:szCs w:val="18"/>
        </w:rPr>
        <w:t xml:space="preserve"> words</w:t>
      </w:r>
      <w:r>
        <w:rPr>
          <w:rFonts w:hint="eastAsia" w:ascii="Times New Roman" w:hAnsi="Times New Roman" w:cs="Times New Roman"/>
          <w:b/>
          <w:bCs/>
          <w:i/>
          <w:iCs/>
          <w:color w:val="808080"/>
          <w:sz w:val="18"/>
          <w:szCs w:val="18"/>
        </w:rPr>
        <w:t>.</w:t>
      </w:r>
      <w:r>
        <w:rPr>
          <w:rFonts w:ascii="Times New Roman" w:hAnsi="Times New Roman" w:cs="Times New Roman"/>
          <w:b/>
          <w:bCs/>
          <w:i/>
          <w:iCs/>
          <w:color w:val="808080"/>
          <w:sz w:val="18"/>
          <w:szCs w:val="18"/>
        </w:rPr>
        <w:t xml:space="preserve"> </w:t>
      </w:r>
      <w:bookmarkStart w:id="0" w:name="OLE_LINK6"/>
      <w:r>
        <w:rPr>
          <w:rFonts w:hint="eastAsia" w:ascii="Times New Roman" w:hAnsi="Times New Roman" w:cs="Times New Roman"/>
          <w:b/>
          <w:bCs/>
          <w:i/>
          <w:iCs/>
          <w:color w:val="808080"/>
          <w:sz w:val="18"/>
          <w:szCs w:val="18"/>
        </w:rPr>
        <w:t>No abbreviation</w:t>
      </w:r>
      <w:bookmarkEnd w:id="0"/>
      <w:r>
        <w:rPr>
          <w:rFonts w:hint="eastAsia" w:ascii="Times New Roman" w:hAnsi="Times New Roman" w:cs="Times New Roman"/>
          <w:b/>
          <w:bCs/>
          <w:i/>
          <w:iCs/>
          <w:color w:val="808080"/>
          <w:sz w:val="18"/>
          <w:szCs w:val="18"/>
        </w:rPr>
        <w:t xml:space="preserve">s except for standardized ones e.g., DNA, RNA, </w:t>
      </w:r>
      <w:r>
        <w:rPr>
          <w:rFonts w:ascii="Times New Roman" w:hAnsi="Times New Roman" w:cs="Times New Roman"/>
          <w:b/>
          <w:bCs/>
          <w:i/>
          <w:iCs/>
          <w:color w:val="808080"/>
          <w:sz w:val="18"/>
          <w:szCs w:val="18"/>
        </w:rPr>
        <w:t>gene or protein names</w:t>
      </w:r>
      <w:r>
        <w:rPr>
          <w:rFonts w:hint="eastAsia" w:ascii="Times New Roman" w:hAnsi="Times New Roman" w:cs="Times New Roman"/>
          <w:b/>
          <w:bCs/>
          <w:i/>
          <w:iCs/>
          <w:color w:val="808080"/>
          <w:sz w:val="18"/>
          <w:szCs w:val="18"/>
        </w:rPr>
        <w:t>, etc.</w:t>
      </w:r>
      <w:r>
        <w:rPr>
          <w:rFonts w:ascii="Times New Roman" w:hAnsi="Times New Roman" w:cs="Times New Roman"/>
          <w:color w:val="808080"/>
          <w:sz w:val="18"/>
          <w:szCs w:val="18"/>
        </w:rPr>
        <w:t>]</w:t>
      </w:r>
    </w:p>
    <w:p w14:paraId="01D29FBE">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FFCD75F">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3B942DDE">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249B419">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BEE9A0C">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20"/>
          <w:rFonts w:ascii="Times New Roman" w:hAnsi="Times New Roman" w:eastAsia="Times New Roman" w:cs="Times New Roman"/>
          <w:iCs/>
          <w:color w:val="190F13"/>
          <w:sz w:val="18"/>
          <w:szCs w:val="18"/>
        </w:rPr>
        <w:t>xxxx@xxxx.xxx</w:t>
      </w:r>
      <w:r>
        <w:rPr>
          <w:rStyle w:val="20"/>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0C081B6C">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98DDFFB">
      <w:pPr>
        <w:widowControl/>
        <w:adjustRightInd w:val="0"/>
        <w:snapToGrid w:val="0"/>
        <w:spacing w:line="260" w:lineRule="atLeast"/>
        <w:jc w:val="left"/>
        <w:rPr>
          <w:rFonts w:ascii="Times New Roman" w:hAnsi="Times New Roman" w:eastAsia="宋体" w:cs="Times New Roman"/>
          <w:color w:val="808080"/>
          <w:kern w:val="0"/>
          <w:sz w:val="18"/>
          <w:szCs w:val="18"/>
        </w:rPr>
      </w:pPr>
      <w:r>
        <w:rPr>
          <w:rFonts w:hint="eastAsia" w:ascii="Times New Roman" w:hAnsi="Times New Roman" w:cs="Times New Roman"/>
          <w:iCs/>
          <w:color w:val="808080"/>
          <w:sz w:val="18"/>
          <w:szCs w:val="18"/>
        </w:rPr>
        <w:t>[</w:t>
      </w:r>
      <w:r>
        <w:rPr>
          <w:rFonts w:hint="eastAsia" w:ascii="Times New Roman" w:hAnsi="Times New Roman" w:cs="Times New Roman"/>
          <w:color w:val="808080"/>
          <w:sz w:val="18"/>
          <w:szCs w:val="18"/>
        </w:rPr>
        <w:t>e.g.,</w:t>
      </w:r>
      <w:r>
        <w:rPr>
          <w:rFonts w:hint="eastAsia" w:ascii="Times New Roman" w:hAnsi="Times New Roman" w:cs="Times New Roman"/>
          <w:iCs/>
          <w:color w:val="808080"/>
          <w:sz w:val="18"/>
          <w:szCs w:val="18"/>
        </w:rPr>
        <w:t xml:space="preserve"> </w:t>
      </w:r>
      <w:r>
        <w:rPr>
          <w:rFonts w:hint="eastAsia" w:ascii="Times New Roman" w:hAnsi="Times New Roman" w:eastAsia="宋体" w:cs="Times New Roman"/>
          <w:iCs/>
          <w:color w:val="808080"/>
          <w:kern w:val="0"/>
          <w:sz w:val="18"/>
          <w:szCs w:val="18"/>
        </w:rPr>
        <w:t>1 Jan 2018</w:t>
      </w:r>
      <w:r>
        <w:rPr>
          <w:rFonts w:hint="eastAsia" w:ascii="Times New Roman" w:hAnsi="Times New Roman" w:eastAsia="宋体" w:cs="Times New Roman"/>
          <w:color w:val="808080"/>
          <w:kern w:val="0"/>
          <w:sz w:val="18"/>
          <w:szCs w:val="18"/>
        </w:rPr>
        <w:t>]</w:t>
      </w:r>
    </w:p>
    <w:p w14:paraId="7F2E6FFD">
      <w:pPr>
        <w:adjustRightInd w:val="0"/>
        <w:snapToGrid w:val="0"/>
        <w:spacing w:before="312" w:beforeLines="100" w:line="260" w:lineRule="atLeast"/>
        <w:rPr>
          <w:rFonts w:ascii="Times New Roman" w:hAnsi="Times New Roman" w:eastAsia="Times New Roman" w:cs="Times New Roman"/>
          <w:b/>
          <w:bCs/>
          <w:iCs/>
          <w:color w:val="808080"/>
          <w:sz w:val="24"/>
        </w:rPr>
      </w:pPr>
      <w:r>
        <w:rPr>
          <w:rFonts w:ascii="Times New Roman" w:hAnsi="Times New Roman" w:eastAsia="Times New Roman" w:cs="Times New Roman"/>
          <w:b/>
          <w:bCs/>
          <w:iCs/>
          <w:color w:val="808080"/>
          <w:sz w:val="24"/>
        </w:rPr>
        <w:t>How to Use This Template</w:t>
      </w:r>
    </w:p>
    <w:p w14:paraId="2AA0959C">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sz w:val="18"/>
          <w:szCs w:val="18"/>
        </w:rPr>
        <w:t xml:space="preserve">This template shows the manuscript structure that can be used in a </w:t>
      </w:r>
      <w:r>
        <w:rPr>
          <w:rFonts w:hint="eastAsia" w:ascii="Times New Roman" w:hAnsi="Times New Roman"/>
          <w:b/>
          <w:bCs/>
          <w:i/>
          <w:color w:val="808080"/>
          <w:sz w:val="18"/>
          <w:szCs w:val="18"/>
        </w:rPr>
        <w:t>review</w:t>
      </w:r>
      <w:r>
        <w:rPr>
          <w:rFonts w:ascii="Times New Roman" w:hAnsi="Times New Roman"/>
          <w:b/>
          <w:bCs/>
          <w:i/>
          <w:color w:val="808080"/>
          <w:sz w:val="18"/>
          <w:szCs w:val="18"/>
        </w:rPr>
        <w:t xml:space="preserve">: </w:t>
      </w:r>
      <w:r>
        <w:rPr>
          <w:rFonts w:hint="eastAsia" w:ascii="Times New Roman" w:hAnsi="Times New Roman"/>
          <w:b/>
          <w:bCs/>
          <w:i/>
          <w:color w:val="808080"/>
          <w:sz w:val="18"/>
          <w:szCs w:val="18"/>
        </w:rPr>
        <w:t xml:space="preserve">Abstract, Keywords, </w:t>
      </w:r>
      <w:r>
        <w:rPr>
          <w:rFonts w:ascii="Times New Roman" w:hAnsi="Times New Roman"/>
          <w:b/>
          <w:bCs/>
          <w:i/>
          <w:color w:val="808080"/>
          <w:sz w:val="18"/>
          <w:szCs w:val="18"/>
        </w:rPr>
        <w:t xml:space="preserve">Introduction, </w:t>
      </w:r>
      <w:r>
        <w:rPr>
          <w:rFonts w:hint="eastAsia" w:ascii="Times New Roman" w:hAnsi="Times New Roman"/>
          <w:b/>
          <w:bCs/>
          <w:i/>
          <w:color w:val="808080"/>
          <w:sz w:val="18"/>
          <w:szCs w:val="18"/>
        </w:rPr>
        <w:t>Main Text</w:t>
      </w:r>
      <w:r>
        <w:rPr>
          <w:rFonts w:ascii="Times New Roman" w:hAnsi="Times New Roman"/>
          <w:b/>
          <w:bCs/>
          <w:i/>
          <w:color w:val="808080"/>
          <w:sz w:val="18"/>
          <w:szCs w:val="18"/>
        </w:rPr>
        <w:t xml:space="preserve">, </w:t>
      </w:r>
      <w:r>
        <w:rPr>
          <w:rFonts w:hint="eastAsia" w:ascii="Times New Roman" w:hAnsi="Times New Roman"/>
          <w:b/>
          <w:bCs/>
          <w:i/>
          <w:color w:val="808080"/>
          <w:sz w:val="18"/>
          <w:szCs w:val="18"/>
        </w:rPr>
        <w:t>Conclusion</w:t>
      </w:r>
      <w:r>
        <w:rPr>
          <w:rFonts w:ascii="Times New Roman" w:hAnsi="Times New Roman"/>
          <w:b/>
          <w:bCs/>
          <w:i/>
          <w:color w:val="808080"/>
          <w:sz w:val="18"/>
          <w:szCs w:val="18"/>
        </w:rPr>
        <w:t>, Declarations</w:t>
      </w:r>
      <w:r>
        <w:rPr>
          <w:rFonts w:hint="eastAsia" w:ascii="Times New Roman" w:hAnsi="Times New Roman"/>
          <w:b/>
          <w:bCs/>
          <w:i/>
          <w:color w:val="808080"/>
          <w:sz w:val="18"/>
          <w:szCs w:val="18"/>
        </w:rPr>
        <w:t xml:space="preserve"> and</w:t>
      </w:r>
      <w:r>
        <w:rPr>
          <w:rFonts w:ascii="Times New Roman" w:hAnsi="Times New Roman"/>
          <w:b/>
          <w:bCs/>
          <w:i/>
          <w:color w:val="808080"/>
          <w:sz w:val="18"/>
          <w:szCs w:val="18"/>
        </w:rPr>
        <w:t xml:space="preserve"> References. Please note that each part has a corresponding style, which authors should follow.</w:t>
      </w:r>
      <w:r>
        <w:rPr>
          <w:rFonts w:hint="eastAsia" w:ascii="Times New Roman" w:hAnsi="Times New Roman"/>
          <w:b/>
          <w:bCs/>
          <w:i/>
          <w:color w:val="808080"/>
          <w:sz w:val="18"/>
          <w:szCs w:val="18"/>
        </w:rPr>
        <w:t xml:space="preserve"> </w:t>
      </w:r>
      <w:r>
        <w:rPr>
          <w:rFonts w:hint="eastAsia" w:ascii="Times New Roman" w:hAnsi="Times New Roman" w:eastAsia="宋体" w:cs="Times New Roman"/>
          <w:b/>
          <w:bCs/>
          <w:i/>
          <w:snapToGrid w:val="0"/>
          <w:color w:val="808080"/>
          <w:kern w:val="0"/>
          <w:sz w:val="18"/>
          <w:szCs w:val="18"/>
          <w:lang w:bidi="en-US"/>
        </w:rPr>
        <w:t>Please n</w:t>
      </w:r>
      <w:r>
        <w:rPr>
          <w:rFonts w:ascii="Times New Roman" w:hAnsi="Times New Roman" w:eastAsia="Times New Roman" w:cs="Times New Roman"/>
          <w:b/>
          <w:bCs/>
          <w:i/>
          <w:snapToGrid w:val="0"/>
          <w:color w:val="8080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kern w:val="0"/>
          <w:sz w:val="18"/>
          <w:szCs w:val="18"/>
          <w:lang w:bidi="en-US"/>
        </w:rPr>
        <w:t xml:space="preserve">. </w:t>
      </w:r>
      <w:r>
        <w:rPr>
          <w:rFonts w:ascii="Times New Roman" w:hAnsi="Times New Roman" w:cs="Times New Roman"/>
          <w:b/>
          <w:bCs/>
          <w:i/>
          <w:color w:val="808080"/>
          <w:sz w:val="18"/>
          <w:szCs w:val="18"/>
        </w:rPr>
        <w:t xml:space="preserve">For any questions, you may contact the </w:t>
      </w:r>
      <w:r>
        <w:fldChar w:fldCharType="begin"/>
      </w:r>
      <w:r>
        <w:instrText xml:space="preserve"> HYPERLINK "mailto:editorialoffice@vpjournal.net" </w:instrText>
      </w:r>
      <w:r>
        <w:fldChar w:fldCharType="separate"/>
      </w:r>
      <w:r>
        <w:rPr>
          <w:rStyle w:val="20"/>
          <w:rFonts w:ascii="Times New Roman" w:hAnsi="Times New Roman" w:cs="Times New Roman"/>
          <w:b/>
          <w:bCs/>
          <w:i/>
          <w:color w:val="808080"/>
          <w:sz w:val="18"/>
          <w:szCs w:val="18"/>
        </w:rPr>
        <w:t>editorial office</w:t>
      </w:r>
      <w:r>
        <w:rPr>
          <w:rStyle w:val="20"/>
          <w:rFonts w:ascii="Times New Roman" w:hAnsi="Times New Roman" w:cs="Times New Roman"/>
          <w:b/>
          <w:bCs/>
          <w:i/>
          <w:color w:val="808080"/>
          <w:sz w:val="18"/>
          <w:szCs w:val="18"/>
        </w:rPr>
        <w:fldChar w:fldCharType="end"/>
      </w:r>
      <w:r>
        <w:rPr>
          <w:rFonts w:ascii="Times New Roman" w:hAnsi="Times New Roman" w:cs="Times New Roman"/>
          <w:b/>
          <w:bCs/>
          <w:i/>
          <w:color w:val="808080"/>
          <w:sz w:val="18"/>
          <w:szCs w:val="18"/>
        </w:rPr>
        <w:t>.</w:t>
      </w:r>
    </w:p>
    <w:p w14:paraId="0B1911C7">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7B82E919">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sz w:val="18"/>
          <w:szCs w:val="18"/>
        </w:rPr>
        <w:t>[</w:t>
      </w:r>
      <w:r>
        <w:rPr>
          <w:rFonts w:hint="eastAsia" w:ascii="Times New Roman" w:hAnsi="Times New Roman" w:cs="Times New Roman"/>
          <w:b/>
          <w:bCs/>
          <w:i/>
          <w:iCs/>
          <w:color w:val="808080"/>
          <w:sz w:val="18"/>
          <w:szCs w:val="18"/>
        </w:rPr>
        <w:t xml:space="preserve">Suggestions: No more than </w:t>
      </w:r>
      <w:r>
        <w:rPr>
          <w:rFonts w:ascii="Times New Roman" w:hAnsi="Times New Roman" w:cs="Times New Roman"/>
          <w:b/>
          <w:bCs/>
          <w:i/>
          <w:iCs/>
          <w:color w:val="808080"/>
          <w:sz w:val="18"/>
          <w:szCs w:val="18"/>
        </w:rPr>
        <w:t>250 words</w:t>
      </w:r>
      <w:r>
        <w:rPr>
          <w:rFonts w:hint="eastAsia" w:ascii="Times New Roman" w:hAnsi="Times New Roman" w:cs="Times New Roman"/>
          <w:b/>
          <w:bCs/>
          <w:i/>
          <w:iCs/>
          <w:color w:val="808080"/>
          <w:sz w:val="18"/>
          <w:szCs w:val="18"/>
        </w:rPr>
        <w:t>.</w:t>
      </w:r>
      <w:r>
        <w:rPr>
          <w:rFonts w:ascii="Times New Roman" w:hAnsi="Times New Roman" w:cs="Times New Roman"/>
          <w:b/>
          <w:bCs/>
          <w:i/>
          <w:iCs/>
          <w:color w:val="808080"/>
          <w:sz w:val="18"/>
          <w:szCs w:val="18"/>
        </w:rPr>
        <w:t xml:space="preserve"> No citations</w:t>
      </w:r>
      <w:r>
        <w:rPr>
          <w:rFonts w:hint="eastAsia" w:ascii="Times New Roman" w:hAnsi="Times New Roman" w:cs="Times New Roman"/>
          <w:b/>
          <w:bCs/>
          <w:i/>
          <w:iCs/>
          <w:color w:val="808080"/>
          <w:sz w:val="18"/>
          <w:szCs w:val="18"/>
        </w:rPr>
        <w:t>.</w:t>
      </w:r>
      <w:r>
        <w:rPr>
          <w:rFonts w:ascii="Times New Roman" w:hAnsi="Times New Roman" w:cs="Times New Roman"/>
          <w:b/>
          <w:bCs/>
          <w:i/>
          <w:iCs/>
          <w:color w:val="808080"/>
          <w:sz w:val="18"/>
          <w:szCs w:val="18"/>
        </w:rPr>
        <w:t xml:space="preserve"> Define abbreviations at their first </w:t>
      </w:r>
      <w:r>
        <w:rPr>
          <w:rFonts w:hint="eastAsia" w:ascii="Times New Roman" w:hAnsi="Times New Roman" w:cs="Times New Roman"/>
          <w:b/>
          <w:bCs/>
          <w:i/>
          <w:iCs/>
          <w:color w:val="808080"/>
          <w:sz w:val="18"/>
          <w:szCs w:val="18"/>
        </w:rPr>
        <w:t>mention.</w:t>
      </w:r>
      <w:r>
        <w:rPr>
          <w:rFonts w:ascii="Times New Roman" w:hAnsi="Times New Roman" w:cs="Times New Roman"/>
          <w:color w:val="808080"/>
          <w:sz w:val="18"/>
          <w:szCs w:val="18"/>
        </w:rPr>
        <w:t>]</w:t>
      </w:r>
    </w:p>
    <w:p w14:paraId="785CCCE9">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14:paraId="0FC1B53F">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5525BAD2">
      <w:p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Cs/>
          <w:color w:val="808080"/>
          <w:sz w:val="18"/>
          <w:szCs w:val="18"/>
        </w:rPr>
        <w:t>[</w:t>
      </w:r>
      <w:r>
        <w:rPr>
          <w:rFonts w:ascii="Times New Roman" w:hAnsi="Times New Roman" w:cs="Times New Roman"/>
          <w:b/>
          <w:bCs/>
          <w:i/>
          <w:iCs/>
          <w:color w:val="808080"/>
          <w:sz w:val="18"/>
          <w:szCs w:val="18"/>
        </w:rPr>
        <w:t>Please suggest 3</w:t>
      </w:r>
      <w:r>
        <w:rPr>
          <w:rFonts w:hint="eastAsia" w:ascii="Times New Roman" w:hAnsi="Times New Roman" w:cs="Times New Roman"/>
          <w:b/>
          <w:bCs/>
          <w:i/>
          <w:iCs/>
          <w:color w:val="808080"/>
          <w:sz w:val="18"/>
          <w:szCs w:val="18"/>
        </w:rPr>
        <w:t>-</w:t>
      </w:r>
      <w:r>
        <w:rPr>
          <w:rFonts w:ascii="Times New Roman" w:hAnsi="Times New Roman" w:cs="Times New Roman"/>
          <w:b/>
          <w:bCs/>
          <w:i/>
          <w:iCs/>
          <w:color w:val="8080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sz w:val="18"/>
          <w:szCs w:val="18"/>
        </w:rPr>
        <w:t>.</w:t>
      </w:r>
      <w:r>
        <w:rPr>
          <w:rFonts w:ascii="Times New Roman" w:hAnsi="Times New Roman" w:cs="Times New Roman"/>
          <w:b/>
          <w:bCs/>
          <w:iCs/>
          <w:color w:val="808080"/>
          <w:sz w:val="18"/>
          <w:szCs w:val="18"/>
        </w:rPr>
        <w:t>]</w:t>
      </w:r>
    </w:p>
    <w:p w14:paraId="4DD28FD9">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07D8D30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3B7BED7C">
      <w:pPr>
        <w:adjustRightInd w:val="0"/>
        <w:snapToGrid w:val="0"/>
        <w:spacing w:before="312" w:beforeLines="100" w:line="260" w:lineRule="atLeast"/>
        <w:rPr>
          <w:rFonts w:ascii="Times New Roman" w:hAnsi="Times New Roman" w:eastAsia="宋体" w:cs="Times New Roman"/>
          <w:b/>
          <w:bCs/>
          <w:iCs/>
          <w:color w:val="190F13"/>
          <w:sz w:val="24"/>
        </w:rPr>
      </w:pPr>
      <w:bookmarkStart w:id="2" w:name="OLE_LINK3"/>
      <w:r>
        <w:rPr>
          <w:rFonts w:hint="eastAsia" w:ascii="Times New Roman" w:hAnsi="Times New Roman" w:eastAsia="宋体" w:cs="Times New Roman"/>
          <w:b/>
          <w:bCs/>
          <w:iCs/>
          <w:color w:val="190F13"/>
          <w:sz w:val="24"/>
        </w:rPr>
        <w:t>LEVEL 1 HEADING</w:t>
      </w:r>
    </w:p>
    <w:p w14:paraId="58A888FA">
      <w:pPr>
        <w:widowControl/>
        <w:adjustRightInd w:val="0"/>
        <w:snapToGrid w:val="0"/>
        <w:spacing w:line="260" w:lineRule="atLeast"/>
        <w:jc w:val="left"/>
        <w:rPr>
          <w:rFonts w:ascii="Times New Roman" w:hAnsi="Times New Roman" w:eastAsia="宋体" w:cs="Times New Roman"/>
          <w:color w:val="808080"/>
          <w:kern w:val="0"/>
          <w:sz w:val="18"/>
          <w:szCs w:val="18"/>
        </w:rPr>
      </w:pPr>
      <w:r>
        <w:rPr>
          <w:rFonts w:hint="eastAsia" w:ascii="Times New Roman" w:hAnsi="Times New Roman" w:cs="Times New Roman"/>
          <w:iCs/>
          <w:color w:val="808080"/>
          <w:sz w:val="18"/>
          <w:szCs w:val="18"/>
        </w:rPr>
        <w:t>[</w:t>
      </w:r>
      <w:r>
        <w:rPr>
          <w:rFonts w:hint="eastAsia" w:ascii="Times New Roman" w:hAnsi="Times New Roman" w:cs="Times New Roman"/>
          <w:color w:val="808080"/>
          <w:sz w:val="18"/>
          <w:szCs w:val="18"/>
        </w:rPr>
        <w:t>e.g.,</w:t>
      </w:r>
      <w:r>
        <w:rPr>
          <w:rFonts w:hint="eastAsia" w:ascii="Times New Roman" w:hAnsi="Times New Roman" w:cs="Times New Roman"/>
          <w:iCs/>
          <w:color w:val="808080"/>
          <w:sz w:val="18"/>
          <w:szCs w:val="18"/>
        </w:rPr>
        <w:t xml:space="preserve"> </w:t>
      </w:r>
      <w:r>
        <w:rPr>
          <w:rFonts w:hint="eastAsia" w:ascii="Times New Roman" w:hAnsi="Times New Roman" w:eastAsia="宋体" w:cs="Times New Roman"/>
          <w:b/>
          <w:bCs/>
          <w:iCs/>
          <w:color w:val="808080"/>
          <w:kern w:val="0"/>
          <w:sz w:val="18"/>
          <w:szCs w:val="18"/>
        </w:rPr>
        <w:t>MAIN TEXT</w:t>
      </w:r>
      <w:r>
        <w:rPr>
          <w:rFonts w:hint="eastAsia" w:ascii="Times New Roman" w:hAnsi="Times New Roman" w:eastAsia="宋体" w:cs="Times New Roman"/>
          <w:color w:val="808080"/>
          <w:kern w:val="0"/>
          <w:sz w:val="18"/>
          <w:szCs w:val="18"/>
        </w:rPr>
        <w:t>]</w:t>
      </w:r>
    </w:p>
    <w:p w14:paraId="38DB647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review in detail.</w:t>
      </w:r>
      <w:r>
        <w:rPr>
          <w:rFonts w:ascii="Times New Roman" w:hAnsi="Times New Roman" w:cs="Times New Roman"/>
          <w:sz w:val="20"/>
          <w:szCs w:val="20"/>
        </w:rPr>
        <w:t xml:space="preserve"> </w:t>
      </w:r>
      <w:r>
        <w:rPr>
          <w:rFonts w:hint="eastAsia" w:ascii="Times New Roman" w:hAnsi="Times New Roman" w:cs="Times New Roman"/>
          <w:sz w:val="20"/>
          <w:szCs w:val="20"/>
        </w:rPr>
        <w:t>I</w:t>
      </w:r>
      <w:r>
        <w:rPr>
          <w:rFonts w:ascii="Times New Roman" w:hAnsi="Times New Roman" w:cs="Times New Roman"/>
          <w:sz w:val="20"/>
          <w:szCs w:val="20"/>
        </w:rPr>
        <w:t xml:space="preserve">t may contain </w:t>
      </w:r>
      <w:r>
        <w:rPr>
          <w:rFonts w:hint="eastAsia" w:ascii="Times New Roman" w:hAnsi="Times New Roman" w:cs="Times New Roman"/>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topic,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5E347C4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038EEA39">
      <w:pPr>
        <w:widowControl/>
        <w:adjustRightInd w:val="0"/>
        <w:snapToGrid w:val="0"/>
        <w:spacing w:line="260" w:lineRule="atLeast"/>
        <w:jc w:val="left"/>
        <w:rPr>
          <w:rFonts w:ascii="Times New Roman" w:hAnsi="Times New Roman" w:eastAsia="宋体" w:cs="Times New Roman"/>
          <w:color w:val="808080"/>
          <w:kern w:val="0"/>
          <w:sz w:val="18"/>
          <w:szCs w:val="18"/>
        </w:rPr>
      </w:pPr>
      <w:bookmarkStart w:id="3" w:name="OLE_LINK4"/>
      <w:r>
        <w:rPr>
          <w:rFonts w:hint="eastAsia" w:ascii="Times New Roman" w:hAnsi="Times New Roman" w:cs="Times New Roman"/>
          <w:iCs/>
          <w:color w:val="808080"/>
          <w:sz w:val="18"/>
          <w:szCs w:val="18"/>
        </w:rPr>
        <w:t>[</w:t>
      </w:r>
      <w:r>
        <w:rPr>
          <w:rFonts w:hint="eastAsia" w:ascii="Times New Roman" w:hAnsi="Times New Roman" w:cs="Times New Roman"/>
          <w:color w:val="808080"/>
          <w:sz w:val="18"/>
          <w:szCs w:val="18"/>
        </w:rPr>
        <w:t>e.g.,</w:t>
      </w:r>
      <w:r>
        <w:rPr>
          <w:rFonts w:hint="eastAsia" w:ascii="Times New Roman" w:hAnsi="Times New Roman" w:cs="Times New Roman"/>
          <w:iCs/>
          <w:color w:val="808080"/>
          <w:sz w:val="18"/>
          <w:szCs w:val="18"/>
        </w:rPr>
        <w:t xml:space="preserve"> </w:t>
      </w:r>
      <w:r>
        <w:rPr>
          <w:rFonts w:ascii="Times New Roman" w:hAnsi="Times New Roman" w:eastAsia="宋体" w:cs="Times New Roman"/>
          <w:b/>
          <w:bCs/>
          <w:iCs/>
          <w:color w:val="808080"/>
          <w:kern w:val="0"/>
          <w:sz w:val="18"/>
          <w:szCs w:val="18"/>
        </w:rPr>
        <w:t xml:space="preserve">Statistical </w:t>
      </w:r>
      <w:r>
        <w:rPr>
          <w:rFonts w:hint="eastAsia" w:ascii="Times New Roman" w:hAnsi="Times New Roman" w:eastAsia="宋体" w:cs="Times New Roman"/>
          <w:b/>
          <w:bCs/>
          <w:iCs/>
          <w:color w:val="808080"/>
          <w:kern w:val="0"/>
          <w:sz w:val="18"/>
          <w:szCs w:val="18"/>
        </w:rPr>
        <w:t>a</w:t>
      </w:r>
      <w:r>
        <w:rPr>
          <w:rFonts w:ascii="Times New Roman" w:hAnsi="Times New Roman" w:eastAsia="宋体" w:cs="Times New Roman"/>
          <w:b/>
          <w:bCs/>
          <w:iCs/>
          <w:color w:val="808080"/>
          <w:kern w:val="0"/>
          <w:sz w:val="18"/>
          <w:szCs w:val="18"/>
        </w:rPr>
        <w:t>nalyses</w:t>
      </w:r>
      <w:r>
        <w:rPr>
          <w:rFonts w:hint="eastAsia" w:ascii="Times New Roman" w:hAnsi="Times New Roman" w:eastAsia="宋体" w:cs="Times New Roman"/>
          <w:color w:val="808080"/>
          <w:kern w:val="0"/>
          <w:sz w:val="18"/>
          <w:szCs w:val="18"/>
        </w:rPr>
        <w:t>]</w:t>
      </w:r>
    </w:p>
    <w:bookmarkEnd w:id="3"/>
    <w:p w14:paraId="7BFA7865">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20F4D001">
      <w:pPr>
        <w:widowControl/>
        <w:adjustRightInd w:val="0"/>
        <w:snapToGrid w:val="0"/>
        <w:spacing w:line="260" w:lineRule="atLeast"/>
        <w:jc w:val="left"/>
        <w:rPr>
          <w:rFonts w:ascii="Times New Roman" w:hAnsi="Times New Roman" w:cs="Times New Roman"/>
          <w:color w:val="808080"/>
          <w:sz w:val="18"/>
          <w:szCs w:val="18"/>
        </w:rPr>
      </w:pPr>
      <w:r>
        <w:rPr>
          <w:rFonts w:hint="eastAsia" w:ascii="Times New Roman" w:hAnsi="Times New Roman" w:cs="Times New Roman"/>
          <w:iCs/>
          <w:color w:val="808080"/>
          <w:sz w:val="18"/>
          <w:szCs w:val="18"/>
        </w:rPr>
        <w:t>[</w:t>
      </w:r>
      <w:r>
        <w:rPr>
          <w:rFonts w:hint="eastAsia" w:ascii="Times New Roman" w:hAnsi="Times New Roman" w:cs="Times New Roman"/>
          <w:color w:val="808080"/>
          <w:sz w:val="18"/>
          <w:szCs w:val="18"/>
        </w:rPr>
        <w:t xml:space="preserve">e.g., </w:t>
      </w:r>
      <w:r>
        <w:rPr>
          <w:rFonts w:ascii="Times New Roman" w:hAnsi="Times New Roman" w:eastAsia="宋体" w:cs="Times New Roman"/>
          <w:i/>
          <w:color w:val="808080"/>
          <w:kern w:val="0"/>
          <w:sz w:val="18"/>
          <w:szCs w:val="18"/>
        </w:rPr>
        <w:t xml:space="preserve">Data </w:t>
      </w:r>
      <w:r>
        <w:rPr>
          <w:rFonts w:hint="eastAsia" w:ascii="Times New Roman" w:hAnsi="Times New Roman" w:eastAsia="宋体" w:cs="Times New Roman"/>
          <w:i/>
          <w:color w:val="808080"/>
          <w:kern w:val="0"/>
          <w:sz w:val="18"/>
          <w:szCs w:val="18"/>
        </w:rPr>
        <w:t>d</w:t>
      </w:r>
      <w:r>
        <w:rPr>
          <w:rFonts w:ascii="Times New Roman" w:hAnsi="Times New Roman" w:eastAsia="宋体" w:cs="Times New Roman"/>
          <w:i/>
          <w:color w:val="808080"/>
          <w:kern w:val="0"/>
          <w:sz w:val="18"/>
          <w:szCs w:val="18"/>
        </w:rPr>
        <w:t xml:space="preserve">istributions, </w:t>
      </w:r>
      <w:r>
        <w:rPr>
          <w:rFonts w:hint="eastAsia" w:ascii="Times New Roman" w:hAnsi="Times New Roman" w:eastAsia="宋体" w:cs="Times New Roman"/>
          <w:i/>
          <w:color w:val="808080"/>
          <w:kern w:val="0"/>
          <w:sz w:val="18"/>
          <w:szCs w:val="18"/>
        </w:rPr>
        <w:t>o</w:t>
      </w:r>
      <w:r>
        <w:rPr>
          <w:rFonts w:ascii="Times New Roman" w:hAnsi="Times New Roman" w:eastAsia="宋体" w:cs="Times New Roman"/>
          <w:i/>
          <w:color w:val="808080"/>
          <w:kern w:val="0"/>
          <w:sz w:val="18"/>
          <w:szCs w:val="18"/>
        </w:rPr>
        <w:t xml:space="preserve">utliers and </w:t>
      </w:r>
      <w:r>
        <w:rPr>
          <w:rFonts w:hint="eastAsia" w:ascii="Times New Roman" w:hAnsi="Times New Roman" w:eastAsia="宋体" w:cs="Times New Roman"/>
          <w:i/>
          <w:color w:val="808080"/>
          <w:kern w:val="0"/>
          <w:sz w:val="18"/>
          <w:szCs w:val="18"/>
        </w:rPr>
        <w:t>l</w:t>
      </w:r>
      <w:r>
        <w:rPr>
          <w:rFonts w:ascii="Times New Roman" w:hAnsi="Times New Roman" w:eastAsia="宋体" w:cs="Times New Roman"/>
          <w:i/>
          <w:color w:val="808080"/>
          <w:kern w:val="0"/>
          <w:sz w:val="18"/>
          <w:szCs w:val="18"/>
        </w:rPr>
        <w:t xml:space="preserve">inear </w:t>
      </w:r>
      <w:r>
        <w:rPr>
          <w:rFonts w:hint="eastAsia" w:ascii="Times New Roman" w:hAnsi="Times New Roman" w:eastAsia="宋体" w:cs="Times New Roman"/>
          <w:i/>
          <w:color w:val="808080"/>
          <w:kern w:val="0"/>
          <w:sz w:val="18"/>
          <w:szCs w:val="18"/>
        </w:rPr>
        <w:t>r</w:t>
      </w:r>
      <w:r>
        <w:rPr>
          <w:rFonts w:ascii="Times New Roman" w:hAnsi="Times New Roman" w:eastAsia="宋体" w:cs="Times New Roman"/>
          <w:i/>
          <w:color w:val="808080"/>
          <w:kern w:val="0"/>
          <w:sz w:val="18"/>
          <w:szCs w:val="18"/>
        </w:rPr>
        <w:t>egression</w:t>
      </w:r>
      <w:r>
        <w:rPr>
          <w:rFonts w:hint="eastAsia" w:ascii="Times New Roman" w:hAnsi="Times New Roman" w:eastAsia="宋体" w:cs="Times New Roman"/>
          <w:color w:val="808080"/>
          <w:kern w:val="0"/>
          <w:sz w:val="18"/>
          <w:szCs w:val="18"/>
        </w:rPr>
        <w:t>]</w:t>
      </w:r>
    </w:p>
    <w:p w14:paraId="482C2C6B">
      <w:pPr>
        <w:widowControl/>
        <w:adjustRightInd w:val="0"/>
        <w:snapToGrid w:val="0"/>
        <w:spacing w:before="156" w:beforeLines="5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Tips:</w:t>
      </w:r>
    </w:p>
    <w:p w14:paraId="3248F30E">
      <w:pPr>
        <w:widowControl/>
        <w:numPr>
          <w:ilvl w:val="0"/>
          <w:numId w:val="1"/>
        </w:numPr>
        <w:adjustRightInd w:val="0"/>
        <w:snapToGrid w:val="0"/>
        <w:spacing w:before="156" w:beforeLines="5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All drugs and chemicals used, including generic name(s), dose(s), and route(s) of administration, should be identified precisely;</w:t>
      </w:r>
    </w:p>
    <w:p w14:paraId="442D60AB">
      <w:pPr>
        <w:widowControl/>
        <w:numPr>
          <w:ilvl w:val="0"/>
          <w:numId w:val="1"/>
        </w:numPr>
        <w:adjustRightInd w:val="0"/>
        <w:snapToGrid w:val="0"/>
        <w:spacing w:before="156" w:beforeLines="5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20"/>
          <w:rFonts w:ascii="Times New Roman" w:hAnsi="Times New Roman" w:cs="Times New Roman"/>
          <w:b/>
          <w:bCs/>
          <w:i/>
          <w:iCs/>
          <w:color w:val="808080"/>
          <w:sz w:val="18"/>
          <w:szCs w:val="18"/>
        </w:rPr>
        <w:t>http://www.wma.net/en/30publications/10policies/b3/</w:t>
      </w:r>
      <w:r>
        <w:rPr>
          <w:rStyle w:val="20"/>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 and other related publishing ethical standards.</w:t>
      </w:r>
    </w:p>
    <w:p w14:paraId="72B7751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"http://www.oaepublish.com/files/tpl/vp/Template_for_Supplementary_Material_vp.docx" </w:instrText>
      </w:r>
      <w:r>
        <w:fldChar w:fldCharType="separate"/>
      </w:r>
      <w:r>
        <w:rPr>
          <w:rStyle w:val="20"/>
          <w:rFonts w:hint="eastAsia" w:ascii="Times New Roman" w:hAnsi="Times New Roman" w:cs="Times New Roman"/>
          <w:b/>
          <w:bCs/>
          <w:sz w:val="20"/>
          <w:szCs w:val="20"/>
        </w:rPr>
        <w:t>Supplementary Material Template</w:t>
      </w:r>
      <w:r>
        <w:rPr>
          <w:rStyle w:val="20"/>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723270CD">
      <w:pPr>
        <w:widowControl/>
        <w:adjustRightInd w:val="0"/>
        <w:snapToGrid w:val="0"/>
        <w:spacing w:before="156" w:beforeLines="5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Tips:</w:t>
      </w:r>
    </w:p>
    <w:p w14:paraId="569338A4">
      <w:pPr>
        <w:numPr>
          <w:ilvl w:val="0"/>
          <w:numId w:val="1"/>
        </w:numPr>
        <w:adjustRightInd w:val="0"/>
        <w:snapToGrid w:val="0"/>
        <w:spacing w:before="156" w:beforeLines="5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Results should be presented in a logical sequence;</w:t>
      </w:r>
    </w:p>
    <w:p w14:paraId="0EB6AE5F">
      <w:pPr>
        <w:numPr>
          <w:ilvl w:val="0"/>
          <w:numId w:val="1"/>
        </w:numPr>
        <w:adjustRightInd w:val="0"/>
        <w:snapToGrid w:val="0"/>
        <w:spacing w:after="312" w:afterLines="100" w:line="260" w:lineRule="atLeast"/>
        <w:rPr>
          <w:rFonts w:ascii="Times New Roman" w:hAnsi="Times New Roman" w:cs="Times New Roman"/>
          <w:b/>
          <w:bCs/>
          <w:i/>
          <w:iCs/>
          <w:color w:val="808080"/>
          <w:sz w:val="18"/>
          <w:szCs w:val="18"/>
        </w:rPr>
      </w:pPr>
      <w:r>
        <w:rPr>
          <w:rFonts w:hint="eastAsia" w:ascii="Times New Roman" w:hAnsi="Times New Roman" w:cs="Times New Roman"/>
          <w:b/>
          <w:bCs/>
          <w:i/>
          <w:iCs/>
          <w:color w:val="808080"/>
          <w:sz w:val="18"/>
          <w:szCs w:val="18"/>
        </w:rPr>
        <w:t>Avoid redundant explanations to</w:t>
      </w:r>
      <w:r>
        <w:rPr>
          <w:rFonts w:ascii="Times New Roman" w:hAnsi="Times New Roman" w:cs="Times New Roman"/>
          <w:b/>
          <w:bCs/>
          <w:i/>
          <w:iCs/>
          <w:color w:val="808080"/>
          <w:sz w:val="18"/>
          <w:szCs w:val="18"/>
        </w:rPr>
        <w:t xml:space="preserve"> all the data from the tables or illustrations.</w:t>
      </w:r>
    </w:p>
    <w:p w14:paraId="4392F638">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9"/>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5B0033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AA5AF99">
            <w:pPr>
              <w:pStyle w:val="28"/>
              <w:wordWrap/>
              <w:spacing w:beforeLines="0" w:beforeAutospacing="0" w:afterLines="0" w:afterAutospacing="0" w:line="360" w:lineRule="auto"/>
              <w:ind w:left="0" w:right="0" w:firstLine="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6724AE87">
            <w:pPr>
              <w:pStyle w:val="28"/>
              <w:wordWrap/>
              <w:spacing w:beforeLines="0" w:beforeAutospacing="0" w:afterLines="0" w:afterAutospacing="0" w:line="360" w:lineRule="auto"/>
              <w:ind w:left="0" w:right="0" w:firstLine="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07189D54">
            <w:pPr>
              <w:pStyle w:val="28"/>
              <w:wordWrap/>
              <w:spacing w:beforeLines="0" w:beforeAutospacing="0" w:afterLines="0" w:afterAutospacing="0" w:line="360" w:lineRule="auto"/>
              <w:ind w:left="0" w:right="0" w:firstLine="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59D987C">
            <w:pPr>
              <w:pStyle w:val="28"/>
              <w:wordWrap/>
              <w:spacing w:beforeLines="0" w:beforeAutospacing="0" w:afterLines="0" w:afterAutospacing="0" w:line="360" w:lineRule="auto"/>
              <w:ind w:left="0" w:right="0" w:firstLine="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44AA980">
            <w:pPr>
              <w:pStyle w:val="28"/>
              <w:wordWrap/>
              <w:spacing w:beforeLines="0" w:beforeAutospacing="0" w:afterLines="0" w:afterAutospacing="0" w:line="360" w:lineRule="auto"/>
              <w:ind w:left="0" w:right="0" w:firstLine="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6519ABD">
            <w:pPr>
              <w:pStyle w:val="28"/>
              <w:wordWrap/>
              <w:spacing w:beforeLines="0" w:beforeAutospacing="0" w:afterLines="0" w:afterAutospacing="0" w:line="360" w:lineRule="auto"/>
              <w:ind w:left="0" w:right="0" w:firstLine="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5F896514">
            <w:pPr>
              <w:pStyle w:val="28"/>
              <w:wordWrap/>
              <w:spacing w:beforeLines="0" w:beforeAutospacing="0" w:afterLines="0" w:afterAutospacing="0" w:line="360" w:lineRule="auto"/>
              <w:ind w:left="0" w:right="0" w:firstLine="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7576361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46251655">
            <w:pPr>
              <w:pStyle w:val="28"/>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4D880BC8">
            <w:pPr>
              <w:pStyle w:val="28"/>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rPr>
              <w:br w:type="textWrapping"/>
            </w:r>
            <w:r>
              <w:rPr>
                <w:rFonts w:hint="eastAsia" w:ascii="Times New Roman" w:hAnsi="Times New Roman" w:eastAsia="宋体" w:cs="Times New Roman"/>
                <w:sz w:val="18"/>
                <w:szCs w:val="18"/>
                <w:lang w:val="de-DE"/>
              </w:rPr>
              <w:t>CVP</w:t>
            </w:r>
          </w:p>
        </w:tc>
        <w:tc>
          <w:tcPr>
            <w:tcW w:w="782" w:type="dxa"/>
            <w:vAlign w:val="center"/>
          </w:tcPr>
          <w:p w14:paraId="7462F0AC">
            <w:pPr>
              <w:pStyle w:val="28"/>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rPr>
              <w:br w:type="textWrapping"/>
            </w:r>
            <w:r>
              <w:rPr>
                <w:rFonts w:hint="eastAsia" w:ascii="Times New Roman" w:hAnsi="Times New Roman" w:cs="Times New Roman" w:eastAsiaTheme="minorEastAsia"/>
                <w:sz w:val="18"/>
                <w:szCs w:val="18"/>
                <w:lang w:val="de-DE"/>
              </w:rPr>
              <w:t>67</w:t>
            </w:r>
          </w:p>
        </w:tc>
        <w:tc>
          <w:tcPr>
            <w:tcW w:w="900" w:type="dxa"/>
            <w:vAlign w:val="center"/>
          </w:tcPr>
          <w:p w14:paraId="39201BE0">
            <w:pPr>
              <w:pStyle w:val="28"/>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rPr>
              <w:br w:type="textWrapping"/>
            </w:r>
            <w:r>
              <w:rPr>
                <w:rFonts w:hint="eastAsia" w:ascii="Times New Roman" w:hAnsi="Times New Roman" w:cs="Times New Roman" w:eastAsiaTheme="minorEastAsia"/>
                <w:sz w:val="18"/>
                <w:szCs w:val="18"/>
                <w:lang w:val="de-DE"/>
              </w:rPr>
              <w:t>45-87</w:t>
            </w:r>
          </w:p>
        </w:tc>
        <w:tc>
          <w:tcPr>
            <w:tcW w:w="944" w:type="dxa"/>
            <w:vAlign w:val="center"/>
          </w:tcPr>
          <w:p w14:paraId="5EFD0056">
            <w:pPr>
              <w:pStyle w:val="28"/>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rPr>
              <w:br w:type="textWrapping"/>
            </w:r>
            <w:r>
              <w:rPr>
                <w:rFonts w:hint="eastAsia" w:ascii="Times New Roman" w:hAnsi="Times New Roman" w:cs="Times New Roman" w:eastAsiaTheme="minorEastAsia"/>
                <w:sz w:val="18"/>
                <w:szCs w:val="18"/>
                <w:lang w:val="de-DE"/>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0587733F">
            <w:pPr>
              <w:pStyle w:val="28"/>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rPr>
              <w:br w:type="textWrapping"/>
            </w:r>
            <w:r>
              <w:rPr>
                <w:rFonts w:hint="eastAsia" w:ascii="Times New Roman" w:hAnsi="Times New Roman" w:cs="Times New Roman" w:eastAsiaTheme="minorEastAsia"/>
                <w:sz w:val="18"/>
                <w:szCs w:val="18"/>
                <w:lang w:val="de-DE"/>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26A4FE90">
            <w:pPr>
              <w:pStyle w:val="28"/>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rPr>
              <w:br w:type="textWrapping"/>
            </w:r>
            <w:r>
              <w:rPr>
                <w:rFonts w:hint="eastAsia" w:ascii="Times New Roman" w:hAnsi="Times New Roman" w:cs="Times New Roman" w:eastAsiaTheme="minorEastAsia"/>
                <w:sz w:val="18"/>
                <w:szCs w:val="18"/>
                <w:lang w:val="de-DE"/>
              </w:rPr>
              <w:t>25.0 (19.0)</w:t>
            </w:r>
            <w:r>
              <w:rPr>
                <w:rFonts w:hint="eastAsia" w:ascii="Times New Roman" w:hAnsi="Times New Roman" w:cs="Times New Roman" w:eastAsiaTheme="minorEastAsia"/>
                <w:sz w:val="18"/>
                <w:szCs w:val="18"/>
                <w:vertAlign w:val="superscript"/>
                <w:lang w:val="de-DE" w:eastAsia="zh-CN"/>
              </w:rPr>
              <w:t>*</w:t>
            </w:r>
          </w:p>
        </w:tc>
      </w:tr>
      <w:tr w14:paraId="0A02953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A4AC7CD">
            <w:pPr>
              <w:pStyle w:val="28"/>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04C8C8E8">
            <w:pPr>
              <w:pStyle w:val="28"/>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1F3EECF8">
            <w:pPr>
              <w:pStyle w:val="28"/>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1CAEED40">
            <w:pPr>
              <w:pStyle w:val="28"/>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1EF8908B">
            <w:pPr>
              <w:pStyle w:val="28"/>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7C893F81">
            <w:pPr>
              <w:pStyle w:val="28"/>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530F509A">
            <w:pPr>
              <w:pStyle w:val="28"/>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293309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7703EC5">
            <w:pPr>
              <w:pStyle w:val="28"/>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725779F6">
            <w:pPr>
              <w:pStyle w:val="28"/>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rPr>
              <w:br w:type="textWrapping"/>
            </w:r>
            <w:r>
              <w:rPr>
                <w:rFonts w:hint="eastAsia" w:ascii="Times New Roman" w:hAnsi="Times New Roman" w:eastAsia="宋体" w:cs="Times New Roman"/>
                <w:sz w:val="18"/>
                <w:szCs w:val="18"/>
                <w:lang w:val="de-DE"/>
              </w:rPr>
              <w:t>CIOP</w:t>
            </w:r>
          </w:p>
        </w:tc>
        <w:tc>
          <w:tcPr>
            <w:tcW w:w="782" w:type="dxa"/>
            <w:vAlign w:val="center"/>
          </w:tcPr>
          <w:p w14:paraId="07130FF7">
            <w:pPr>
              <w:pStyle w:val="28"/>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rPr>
              <w:br w:type="textWrapping"/>
            </w:r>
            <w:r>
              <w:rPr>
                <w:rFonts w:hint="eastAsia" w:ascii="Times New Roman" w:hAnsi="Times New Roman" w:cs="Times New Roman" w:eastAsiaTheme="minorEastAsia"/>
                <w:sz w:val="18"/>
                <w:szCs w:val="18"/>
                <w:lang w:val="de-DE"/>
              </w:rPr>
              <w:t>106</w:t>
            </w:r>
          </w:p>
        </w:tc>
        <w:tc>
          <w:tcPr>
            <w:tcW w:w="900" w:type="dxa"/>
            <w:vAlign w:val="center"/>
          </w:tcPr>
          <w:p w14:paraId="6CE4A6FB">
            <w:pPr>
              <w:pStyle w:val="28"/>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rPr>
              <w:br w:type="textWrapping"/>
            </w:r>
            <w:r>
              <w:rPr>
                <w:rFonts w:hint="eastAsia" w:ascii="Times New Roman" w:hAnsi="Times New Roman" w:eastAsia="宋体" w:cs="Times New Roman"/>
                <w:sz w:val="18"/>
                <w:szCs w:val="18"/>
                <w:lang w:val="de-DE"/>
              </w:rPr>
              <w:t>25-67</w:t>
            </w:r>
          </w:p>
        </w:tc>
        <w:tc>
          <w:tcPr>
            <w:tcW w:w="944" w:type="dxa"/>
            <w:vAlign w:val="center"/>
          </w:tcPr>
          <w:p w14:paraId="074CE940">
            <w:pPr>
              <w:pStyle w:val="28"/>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rPr>
              <w:br w:type="textWrapping"/>
            </w:r>
            <w:r>
              <w:rPr>
                <w:rFonts w:hint="eastAsia" w:ascii="Times New Roman" w:hAnsi="Times New Roman" w:eastAsia="宋体" w:cs="Times New Roman"/>
                <w:sz w:val="18"/>
                <w:szCs w:val="18"/>
                <w:lang w:val="de-DE"/>
              </w:rPr>
              <w:t>52</w:t>
            </w:r>
          </w:p>
        </w:tc>
        <w:tc>
          <w:tcPr>
            <w:tcW w:w="1818" w:type="dxa"/>
            <w:vAlign w:val="center"/>
          </w:tcPr>
          <w:p w14:paraId="499EFE88">
            <w:pPr>
              <w:pStyle w:val="28"/>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rPr>
              <w:br w:type="textWrapping"/>
            </w:r>
            <w:r>
              <w:rPr>
                <w:rFonts w:hint="eastAsia" w:ascii="Times New Roman" w:hAnsi="Times New Roman" w:eastAsia="宋体" w:cs="Times New Roman"/>
                <w:sz w:val="18"/>
                <w:szCs w:val="18"/>
                <w:lang w:val="de-DE"/>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482C8908">
            <w:pPr>
              <w:pStyle w:val="28"/>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rPr>
              <w:br w:type="textWrapping"/>
            </w:r>
            <w:r>
              <w:rPr>
                <w:rFonts w:hint="eastAsia" w:ascii="Times New Roman" w:hAnsi="Times New Roman" w:eastAsia="宋体" w:cs="Times New Roman"/>
                <w:sz w:val="18"/>
                <w:szCs w:val="18"/>
                <w:lang w:val="de-DE"/>
              </w:rPr>
              <w:t>4-year OS: 56</w:t>
            </w:r>
            <w:r>
              <w:rPr>
                <w:rFonts w:hint="eastAsia" w:ascii="Times New Roman" w:hAnsi="Times New Roman" w:cs="Times New Roman" w:eastAsiaTheme="minorEastAsia"/>
                <w:sz w:val="18"/>
                <w:szCs w:val="18"/>
                <w:vertAlign w:val="superscript"/>
                <w:lang w:val="de-DE" w:eastAsia="zh-CN"/>
              </w:rPr>
              <w:t>#</w:t>
            </w:r>
          </w:p>
        </w:tc>
      </w:tr>
    </w:tbl>
    <w:p w14:paraId="3114D315">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086CA05A">
      <w:pPr>
        <w:adjustRightInd w:val="0"/>
        <w:snapToGrid w:val="0"/>
        <w:spacing w:before="156" w:beforeLines="5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Table notes:</w:t>
      </w:r>
    </w:p>
    <w:p w14:paraId="0FDBD02A">
      <w:pPr>
        <w:widowControl/>
        <w:numPr>
          <w:ilvl w:val="0"/>
          <w:numId w:val="2"/>
        </w:numPr>
        <w:shd w:val="clear" w:color="auto" w:fill="FFFFFF"/>
        <w:adjustRightInd w:val="0"/>
        <w:snapToGrid w:val="0"/>
        <w:spacing w:before="156" w:beforeLines="50" w:line="276"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Tables should be cited in numeric order and placed after the paragraph where it is first cited;</w:t>
      </w:r>
    </w:p>
    <w:p w14:paraId="325A15ED">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table caption should be placed above the table and labeled sequentially (e.g., Table 1, Table 2);</w:t>
      </w:r>
    </w:p>
    <w:p w14:paraId="33FF371A">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Tables should be provided in editable form like DOC or DOCX format (picture is not allowed);</w:t>
      </w:r>
    </w:p>
    <w:p w14:paraId="467427CC">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Abbreviations and symbols used in table should be explained in footnote;</w:t>
      </w:r>
    </w:p>
    <w:p w14:paraId="38BD2365">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Explanatory matter should also be placed in footnotes;</w:t>
      </w:r>
    </w:p>
    <w:p w14:paraId="33A3B2C2">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sz w:val="18"/>
          <w:szCs w:val="18"/>
        </w:rPr>
      </w:pPr>
      <w:r>
        <w:rPr>
          <w:rFonts w:hint="eastAsia" w:ascii="Times New Roman" w:hAnsi="Times New Roman" w:cs="Times New Roman"/>
          <w:b/>
          <w:bCs/>
          <w:i/>
          <w:iCs/>
          <w:color w:val="808080"/>
          <w:sz w:val="18"/>
          <w:szCs w:val="18"/>
        </w:rPr>
        <w:t>Non-</w:t>
      </w:r>
      <w:r>
        <w:rPr>
          <w:rFonts w:ascii="Times New Roman" w:hAnsi="Times New Roman" w:cs="Times New Roman"/>
          <w:b/>
          <w:bCs/>
          <w:i/>
          <w:iCs/>
          <w:color w:val="808080"/>
          <w:sz w:val="18"/>
          <w:szCs w:val="18"/>
        </w:rPr>
        <w:t xml:space="preserve">English </w:t>
      </w:r>
      <w:r>
        <w:rPr>
          <w:rFonts w:hint="eastAsia" w:ascii="Times New Roman" w:hAnsi="Times New Roman" w:cs="Times New Roman"/>
          <w:b/>
          <w:bCs/>
          <w:i/>
          <w:iCs/>
          <w:color w:val="808080"/>
          <w:sz w:val="18"/>
          <w:szCs w:val="18"/>
        </w:rPr>
        <w:t xml:space="preserve">words </w:t>
      </w:r>
      <w:r>
        <w:rPr>
          <w:rFonts w:ascii="Times New Roman" w:hAnsi="Times New Roman" w:cs="Times New Roman"/>
          <w:b/>
          <w:bCs/>
          <w:i/>
          <w:iCs/>
          <w:color w:val="808080"/>
          <w:sz w:val="18"/>
          <w:szCs w:val="18"/>
        </w:rPr>
        <w:t>should be avoided</w:t>
      </w:r>
      <w:r>
        <w:rPr>
          <w:rFonts w:hint="eastAsia" w:ascii="Times New Roman" w:hAnsi="Times New Roman" w:cs="Times New Roman"/>
          <w:b/>
          <w:bCs/>
          <w:i/>
          <w:iCs/>
          <w:color w:val="808080"/>
          <w:sz w:val="18"/>
          <w:szCs w:val="18"/>
        </w:rPr>
        <w:t>;</w:t>
      </w:r>
    </w:p>
    <w:p w14:paraId="45E754C4">
      <w:pPr>
        <w:numPr>
          <w:ilvl w:val="0"/>
          <w:numId w:val="2"/>
        </w:numPr>
        <w:adjustRightInd w:val="0"/>
        <w:snapToGrid w:val="0"/>
        <w:spacing w:after="156" w:afterLines="5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4"/>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ADC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0BB48C8">
            <w:pPr>
              <w:pStyle w:val="30"/>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5.5pt;width:77.2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20D80490">
            <w:pPr>
              <w:pStyle w:val="32"/>
              <w:spacing w:line="260" w:lineRule="atLeast"/>
              <w:jc w:val="center"/>
              <w:rPr>
                <w:rFonts w:ascii="Times New Roman" w:hAnsi="Times New Roman"/>
              </w:rPr>
            </w:pPr>
            <w:r>
              <w:rPr>
                <w:rFonts w:ascii="Times New Roman" w:hAnsi="Times New Roman"/>
              </w:rPr>
              <w:t>(1)</w:t>
            </w:r>
          </w:p>
        </w:tc>
      </w:tr>
    </w:tbl>
    <w:p w14:paraId="78C28DE1">
      <w:pPr>
        <w:adjustRightInd w:val="0"/>
        <w:snapToGrid w:val="0"/>
        <w:spacing w:before="156" w:beforeLines="5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Equation note:</w:t>
      </w:r>
    </w:p>
    <w:p w14:paraId="28E97EAC">
      <w:pPr>
        <w:numPr>
          <w:ilvl w:val="0"/>
          <w:numId w:val="2"/>
        </w:numPr>
        <w:adjustRightInd w:val="0"/>
        <w:snapToGrid w:val="0"/>
        <w:spacing w:before="156" w:beforeLines="50" w:after="312" w:afterLines="10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Equations should be provided in editable form (</w:t>
      </w:r>
      <w:r>
        <w:rPr>
          <w:rFonts w:hint="eastAsia" w:ascii="Times New Roman" w:hAnsi="Times New Roman" w:cs="Times New Roman"/>
          <w:b/>
          <w:bCs/>
          <w:i/>
          <w:iCs/>
          <w:color w:val="808080"/>
          <w:sz w:val="18"/>
          <w:szCs w:val="18"/>
        </w:rPr>
        <w:t>image file format</w:t>
      </w:r>
      <w:r>
        <w:rPr>
          <w:rFonts w:ascii="Times New Roman" w:hAnsi="Times New Roman" w:cs="Times New Roman"/>
          <w:b/>
          <w:bCs/>
          <w:i/>
          <w:iCs/>
          <w:color w:val="808080"/>
          <w:sz w:val="18"/>
          <w:szCs w:val="18"/>
        </w:rPr>
        <w:t xml:space="preserve"> is not allowed).</w:t>
      </w:r>
    </w:p>
    <w:tbl>
      <w:tblPr>
        <w:tblStyle w:val="14"/>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A9E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0E3626C">
            <w:pPr>
              <w:pStyle w:val="27"/>
              <w:adjustRightInd w:val="0"/>
              <w:snapToGrid w:val="0"/>
              <w:rPr>
                <w:rFonts w:ascii="Times New Roman" w:hAnsi="Times New Roman" w:cs="Times New Roman"/>
              </w:rPr>
            </w:pPr>
            <w: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2591435" cy="1418590"/>
                          </a:xfrm>
                          <a:prstGeom prst="rect">
                            <a:avLst/>
                          </a:prstGeom>
                          <a:noFill/>
                          <a:ln w="9525">
                            <a:noFill/>
                          </a:ln>
                        </pic:spPr>
                      </pic:pic>
                    </a:graphicData>
                  </a:graphic>
                </wp:inline>
              </w:drawing>
            </w:r>
          </w:p>
          <w:p w14:paraId="08F558C9">
            <w:pPr>
              <w:pStyle w:val="27"/>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400B943">
            <w:pPr>
              <w:pStyle w:val="27"/>
              <w:adjustRightInd w:val="0"/>
              <w:snapToGrid w:val="0"/>
              <w:rPr>
                <w:rFonts w:ascii="Times New Roman" w:hAnsi="Times New Roman" w:eastAsia="宋体" w:cs="Times New Roman"/>
                <w:lang w:eastAsia="zh-CN"/>
              </w:rPr>
            </w:pPr>
            <w: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a:stretch>
                            <a:fillRect/>
                          </a:stretch>
                        </pic:blipFill>
                        <pic:spPr>
                          <a:xfrm>
                            <a:off x="0" y="0"/>
                            <a:ext cx="2540000" cy="1438275"/>
                          </a:xfrm>
                          <a:prstGeom prst="rect">
                            <a:avLst/>
                          </a:prstGeom>
                        </pic:spPr>
                      </pic:pic>
                    </a:graphicData>
                  </a:graphic>
                </wp:inline>
              </w:drawing>
            </w:r>
          </w:p>
          <w:p w14:paraId="4FE6677D">
            <w:pPr>
              <w:pStyle w:val="27"/>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EE0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234F0D6">
            <w:pPr>
              <w:pStyle w:val="27"/>
              <w:adjustRightInd w:val="0"/>
              <w:snapToGrid w:val="0"/>
              <w:rPr>
                <w:rFonts w:ascii="Times New Roman" w:hAnsi="Times New Roman" w:eastAsia="宋体" w:cs="Times New Roman"/>
                <w:sz w:val="20"/>
                <w:lang w:eastAsia="zh-CN"/>
              </w:rPr>
            </w:pPr>
            <w: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9543F3">
            <w:pPr>
              <w:pStyle w:val="27"/>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067FAA4B">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7EEA126A">
      <w:pPr>
        <w:adjustRightInd w:val="0"/>
        <w:snapToGrid w:val="0"/>
        <w:spacing w:before="156" w:beforeLines="50" w:after="156" w:afterLines="50"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Figure notes:</w:t>
      </w:r>
    </w:p>
    <w:p w14:paraId="4176E2BB">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Figures should be cited in numeric order (e.g., Figure 1, Figure 2) and placed after the paragraph where it is first cited;</w:t>
      </w:r>
    </w:p>
    <w:p w14:paraId="3E54173B">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Figures can be submitted in format of tiff, psd, AI or jpeg, with resolution of 300-600 dpi;</w:t>
      </w:r>
    </w:p>
    <w:p w14:paraId="3796819F">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Diagrams with describing words (including, flow chart, coordinate diagram, bar chart, line chart, and scatter diagram,</w:t>
      </w:r>
      <w:r>
        <w:rPr>
          <w:rFonts w:hint="eastAsia" w:ascii="Times New Roman" w:hAnsi="Times New Roman" w:cs="Times New Roman"/>
          <w:b/>
          <w:bCs/>
          <w:i/>
          <w:iCs/>
          <w:color w:val="808080"/>
          <w:sz w:val="18"/>
          <w:szCs w:val="18"/>
        </w:rPr>
        <w:t xml:space="preserve"> </w:t>
      </w:r>
      <w:r>
        <w:rPr>
          <w:rFonts w:ascii="Times New Roman" w:hAnsi="Times New Roman" w:cs="Times New Roman"/>
          <w:b/>
          <w:bCs/>
          <w:i/>
          <w:iCs/>
          <w:color w:val="808080"/>
          <w:sz w:val="18"/>
          <w:szCs w:val="18"/>
        </w:rPr>
        <w:t>etc.) should be editable in word, excel or powerpoint format. Non-English information should be avoided;</w:t>
      </w:r>
    </w:p>
    <w:p w14:paraId="346595AD">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Labels, numbers, letters, arrows, and symbols in figure should be clear, of uniform size, and contrast with the background;</w:t>
      </w:r>
    </w:p>
    <w:p w14:paraId="6D37A322">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Symbols, arrows, numbers, or letters used to identify parts of the illustrations must be identified and explained in the legend; </w:t>
      </w:r>
    </w:p>
    <w:p w14:paraId="117E7E22">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Internal scale (magnification) should be explained and the staining method in photomicrographs should be identified; </w:t>
      </w:r>
    </w:p>
    <w:p w14:paraId="16651A35">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All non-standard abbreviations should be explained in the legend;</w:t>
      </w:r>
      <w:r>
        <w:rPr>
          <w:rFonts w:hint="eastAsia" w:ascii="Times New Roman" w:hAnsi="Times New Roman" w:cs="Times New Roman"/>
          <w:b/>
          <w:bCs/>
          <w:i/>
          <w:iCs/>
          <w:color w:val="808080"/>
          <w:sz w:val="18"/>
          <w:szCs w:val="18"/>
        </w:rPr>
        <w:t xml:space="preserve"> </w:t>
      </w:r>
    </w:p>
    <w:p w14:paraId="40023582">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hint="eastAsia" w:ascii="Times New Roman" w:hAnsi="Times New Roman" w:cs="Times New Roman"/>
          <w:b/>
          <w:bCs/>
          <w:i/>
          <w:iCs/>
          <w:color w:val="808080"/>
          <w:sz w:val="18"/>
          <w:szCs w:val="18"/>
        </w:rPr>
        <w:t>Authors should pay attention to the protection of patients</w:t>
      </w:r>
      <w:r>
        <w:rPr>
          <w:rFonts w:ascii="Times New Roman" w:hAnsi="Times New Roman" w:cs="Times New Roman"/>
          <w:b/>
          <w:bCs/>
          <w:i/>
          <w:iCs/>
          <w:color w:val="808080"/>
          <w:sz w:val="18"/>
          <w:szCs w:val="18"/>
        </w:rPr>
        <w:t>’</w:t>
      </w:r>
      <w:r>
        <w:rPr>
          <w:rFonts w:hint="eastAsia" w:ascii="Times New Roman" w:hAnsi="Times New Roman" w:cs="Times New Roman"/>
          <w:b/>
          <w:bCs/>
          <w:i/>
          <w:iCs/>
          <w:color w:val="8080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sz w:val="18"/>
          <w:szCs w:val="18"/>
        </w:rPr>
        <w:t>’</w:t>
      </w:r>
      <w:r>
        <w:rPr>
          <w:rFonts w:hint="eastAsia" w:ascii="Times New Roman" w:hAnsi="Times New Roman" w:cs="Times New Roman"/>
          <w:b/>
          <w:bCs/>
          <w:i/>
          <w:iCs/>
          <w:color w:val="808080"/>
          <w:sz w:val="18"/>
          <w:szCs w:val="18"/>
        </w:rPr>
        <w:t>s portrait with full characters and his/her real name is not allowed for use;</w:t>
      </w:r>
      <w:r>
        <w:rPr>
          <w:rFonts w:ascii="Arial" w:hAnsi="Arial" w:cs="Arial"/>
          <w:color w:val="000000"/>
          <w:sz w:val="18"/>
          <w:szCs w:val="18"/>
        </w:rPr>
        <w:t xml:space="preserve"> </w:t>
      </w:r>
    </w:p>
    <w:p w14:paraId="196AFCE9">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3ECF9EE4">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2E21D0EF">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principle conclusions of the study</w:t>
      </w:r>
      <w:r>
        <w:rPr>
          <w:rFonts w:ascii="Times New Roman" w:hAnsi="Times New Roman" w:cs="Times New Roman"/>
          <w:sz w:val="20"/>
          <w:szCs w:val="20"/>
        </w:rPr>
        <w:t>.</w:t>
      </w:r>
      <w:r>
        <w:rPr>
          <w:rFonts w:hint="eastAsia" w:ascii="Times New Roman" w:hAnsi="Times New Roman" w:cs="Times New Roman"/>
          <w:sz w:val="20"/>
          <w:szCs w:val="20"/>
        </w:rPr>
        <w:t xml:space="preserve"> In details, it may contain a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a statement about </w:t>
      </w:r>
      <w:r>
        <w:rPr>
          <w:rFonts w:ascii="Times New Roman" w:hAnsi="Times New Roman" w:cs="Times New Roman"/>
          <w:sz w:val="20"/>
          <w:szCs w:val="20"/>
        </w:rPr>
        <w:t xml:space="preserve">strengths and limitations of </w:t>
      </w:r>
      <w:r>
        <w:rPr>
          <w:rFonts w:hint="eastAsia" w:ascii="Times New Roman" w:hAnsi="Times New Roman" w:cs="Times New Roman"/>
          <w:sz w:val="20"/>
          <w:szCs w:val="20"/>
        </w:rPr>
        <w:t>the</w:t>
      </w:r>
      <w:r>
        <w:rPr>
          <w:rFonts w:ascii="Times New Roman" w:hAnsi="Times New Roman" w:cs="Times New Roman"/>
          <w:sz w:val="20"/>
          <w:szCs w:val="20"/>
        </w:rPr>
        <w:t xml:space="preserve"> stud</w:t>
      </w:r>
      <w:r>
        <w:rPr>
          <w:rFonts w:hint="eastAsia" w:ascii="Times New Roman" w:hAnsi="Times New Roman" w:cs="Times New Roman"/>
          <w:sz w:val="20"/>
          <w:szCs w:val="20"/>
        </w:rPr>
        <w:t>ies,</w:t>
      </w:r>
      <w:r>
        <w:rPr>
          <w:rFonts w:ascii="Times New Roman" w:hAnsi="Times New Roman" w:cs="Times New Roman"/>
          <w:sz w:val="20"/>
          <w:szCs w:val="20"/>
        </w:rPr>
        <w:t xml:space="preserve"> </w:t>
      </w:r>
      <w:r>
        <w:rPr>
          <w:rFonts w:hint="eastAsia" w:ascii="Times New Roman" w:hAnsi="Times New Roman" w:cs="Times New Roman"/>
          <w:sz w:val="20"/>
          <w:szCs w:val="20"/>
        </w:rPr>
        <w:t>or t</w:t>
      </w:r>
      <w:r>
        <w:rPr>
          <w:rFonts w:ascii="Times New Roman" w:hAnsi="Times New Roman" w:cs="Times New Roman"/>
          <w:sz w:val="20"/>
          <w:szCs w:val="20"/>
        </w:rPr>
        <w:t>he implications of the work for future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4" w:name="OLE_LINK2"/>
      <w:r>
        <w:rPr>
          <w:rFonts w:hint="eastAsia" w:ascii="Times New Roman" w:hAnsi="Times New Roman" w:cs="Times New Roman"/>
          <w:sz w:val="20"/>
          <w:szCs w:val="20"/>
        </w:rPr>
        <w:t>An attractive and interesting conclusion is always welcome.</w:t>
      </w:r>
      <w:bookmarkEnd w:id="4"/>
    </w:p>
    <w:p w14:paraId="17E53215">
      <w:pPr>
        <w:widowControl/>
        <w:adjustRightInd w:val="0"/>
        <w:snapToGrid w:val="0"/>
        <w:spacing w:before="156" w:beforeLines="50" w:after="156" w:afterLines="50" w:line="260" w:lineRule="atLeast"/>
        <w:rPr>
          <w:rFonts w:ascii="Times New Roman" w:hAnsi="Times New Roman" w:cs="Times New Roman"/>
          <w:b/>
          <w:bCs/>
          <w:i/>
          <w:iCs/>
          <w:color w:val="808080"/>
          <w:sz w:val="18"/>
          <w:szCs w:val="18"/>
        </w:rPr>
      </w:pPr>
      <w:r>
        <w:rPr>
          <w:rFonts w:hint="eastAsia" w:ascii="Times New Roman" w:hAnsi="Times New Roman" w:cs="Times New Roman"/>
          <w:b/>
          <w:bCs/>
          <w:i/>
          <w:iCs/>
          <w:color w:val="808080"/>
          <w:sz w:val="18"/>
          <w:szCs w:val="18"/>
        </w:rPr>
        <w:t>Tips:</w:t>
      </w:r>
    </w:p>
    <w:p w14:paraId="27C1A4BB">
      <w:pPr>
        <w:numPr>
          <w:ilvl w:val="0"/>
          <w:numId w:val="2"/>
        </w:numPr>
        <w:adjustRightInd w:val="0"/>
        <w:snapToGrid w:val="0"/>
        <w:spacing w:line="260" w:lineRule="atLeast"/>
        <w:rPr>
          <w:rFonts w:ascii="Times New Roman" w:hAnsi="Times New Roman" w:cs="Times New Roman"/>
          <w:b/>
          <w:bCs/>
          <w:i/>
          <w:iCs/>
          <w:color w:val="808080"/>
          <w:sz w:val="18"/>
          <w:szCs w:val="18"/>
        </w:rPr>
      </w:pPr>
      <w:bookmarkStart w:id="5" w:name="OLE_LINK15"/>
      <w:bookmarkStart w:id="6" w:name="OLE_LINK14"/>
      <w:r>
        <w:rPr>
          <w:rFonts w:hint="eastAsia" w:ascii="Times New Roman" w:hAnsi="Times New Roman" w:cs="Times New Roman"/>
          <w:b/>
          <w:bCs/>
          <w:i/>
          <w:iCs/>
          <w:color w:val="808080"/>
          <w:sz w:val="18"/>
          <w:szCs w:val="18"/>
        </w:rPr>
        <w:t>Avoid redundant explanations to</w:t>
      </w:r>
      <w:r>
        <w:rPr>
          <w:rFonts w:ascii="Times New Roman" w:hAnsi="Times New Roman" w:cs="Times New Roman"/>
          <w:b/>
          <w:bCs/>
          <w:i/>
          <w:iCs/>
          <w:color w:val="808080"/>
          <w:sz w:val="18"/>
          <w:szCs w:val="18"/>
        </w:rPr>
        <w:t xml:space="preserve"> </w:t>
      </w:r>
      <w:bookmarkEnd w:id="5"/>
      <w:r>
        <w:rPr>
          <w:rFonts w:ascii="Times New Roman" w:hAnsi="Times New Roman" w:cs="Times New Roman"/>
          <w:b/>
          <w:bCs/>
          <w:i/>
          <w:iCs/>
          <w:color w:val="808080"/>
          <w:sz w:val="18"/>
          <w:szCs w:val="18"/>
        </w:rPr>
        <w:t>data or other material</w:t>
      </w:r>
      <w:r>
        <w:rPr>
          <w:rFonts w:hint="eastAsia" w:ascii="Times New Roman" w:hAnsi="Times New Roman" w:cs="Times New Roman"/>
          <w:b/>
          <w:bCs/>
          <w:i/>
          <w:iCs/>
          <w:color w:val="808080"/>
          <w:sz w:val="18"/>
          <w:szCs w:val="18"/>
        </w:rPr>
        <w:t>s</w:t>
      </w:r>
      <w:r>
        <w:rPr>
          <w:rFonts w:ascii="Times New Roman" w:hAnsi="Times New Roman" w:cs="Times New Roman"/>
          <w:b/>
          <w:bCs/>
          <w:i/>
          <w:iCs/>
          <w:color w:val="808080"/>
          <w:sz w:val="18"/>
          <w:szCs w:val="18"/>
        </w:rPr>
        <w:t xml:space="preserve"> given in the Introduction or </w:t>
      </w:r>
      <w:r>
        <w:rPr>
          <w:rFonts w:hint="eastAsia" w:ascii="Times New Roman" w:hAnsi="Times New Roman" w:cs="Times New Roman"/>
          <w:b/>
          <w:bCs/>
          <w:i/>
          <w:iCs/>
          <w:color w:val="808080"/>
          <w:sz w:val="18"/>
          <w:szCs w:val="18"/>
        </w:rPr>
        <w:t>other</w:t>
      </w:r>
      <w:r>
        <w:rPr>
          <w:rFonts w:ascii="Times New Roman" w:hAnsi="Times New Roman" w:cs="Times New Roman"/>
          <w:b/>
          <w:bCs/>
          <w:i/>
          <w:iCs/>
          <w:color w:val="808080"/>
          <w:sz w:val="18"/>
          <w:szCs w:val="18"/>
        </w:rPr>
        <w:t xml:space="preserve"> section</w:t>
      </w:r>
      <w:r>
        <w:rPr>
          <w:rFonts w:hint="eastAsia" w:ascii="Times New Roman" w:hAnsi="Times New Roman" w:cs="Times New Roman"/>
          <w:b/>
          <w:bCs/>
          <w:i/>
          <w:iCs/>
          <w:color w:val="808080"/>
          <w:sz w:val="18"/>
          <w:szCs w:val="18"/>
        </w:rPr>
        <w:t>s</w:t>
      </w:r>
      <w:bookmarkEnd w:id="6"/>
      <w:r>
        <w:rPr>
          <w:rFonts w:hint="eastAsia" w:ascii="Times New Roman" w:hAnsi="Times New Roman" w:cs="Times New Roman"/>
          <w:b/>
          <w:bCs/>
          <w:i/>
          <w:iCs/>
          <w:color w:val="808080"/>
          <w:sz w:val="18"/>
          <w:szCs w:val="18"/>
        </w:rPr>
        <w:t>;</w:t>
      </w:r>
    </w:p>
    <w:p w14:paraId="26718061">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hint="eastAsia" w:ascii="Times New Roman" w:hAnsi="Times New Roman" w:cs="Times New Roman"/>
          <w:b/>
          <w:bCs/>
          <w:i/>
          <w:iCs/>
          <w:color w:val="808080"/>
          <w:sz w:val="18"/>
          <w:szCs w:val="18"/>
        </w:rPr>
        <w:t>C</w:t>
      </w:r>
      <w:r>
        <w:rPr>
          <w:rFonts w:ascii="Times New Roman" w:hAnsi="Times New Roman" w:cs="Times New Roman"/>
          <w:b/>
          <w:bCs/>
          <w:i/>
          <w:iCs/>
          <w:color w:val="808080"/>
          <w:sz w:val="18"/>
          <w:szCs w:val="18"/>
        </w:rPr>
        <w:t xml:space="preserve">ontributors should avoid making statements on economic benefits and costs </w:t>
      </w:r>
      <w:r>
        <w:rPr>
          <w:rFonts w:hint="eastAsia" w:ascii="Times New Roman" w:hAnsi="Times New Roman" w:cs="Times New Roman"/>
          <w:b/>
          <w:bCs/>
          <w:i/>
          <w:iCs/>
          <w:color w:val="808080"/>
          <w:sz w:val="18"/>
          <w:szCs w:val="18"/>
        </w:rPr>
        <w:t>except for</w:t>
      </w:r>
      <w:r>
        <w:rPr>
          <w:rFonts w:ascii="Times New Roman" w:hAnsi="Times New Roman" w:cs="Times New Roman"/>
          <w:b/>
          <w:bCs/>
          <w:i/>
          <w:iCs/>
          <w:color w:val="808080"/>
          <w:sz w:val="18"/>
          <w:szCs w:val="18"/>
        </w:rPr>
        <w:t xml:space="preserve"> economic data and analys</w:t>
      </w:r>
      <w:r>
        <w:rPr>
          <w:rFonts w:hint="eastAsia" w:ascii="Times New Roman" w:hAnsi="Times New Roman" w:cs="Times New Roman"/>
          <w:b/>
          <w:bCs/>
          <w:i/>
          <w:iCs/>
          <w:color w:val="808080"/>
          <w:sz w:val="18"/>
          <w:szCs w:val="18"/>
        </w:rPr>
        <w:t>es that serve as an integral part of the manuscript.</w:t>
      </w:r>
    </w:p>
    <w:p w14:paraId="34D2B5F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282192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15DCADB8">
      <w:pPr>
        <w:pStyle w:val="11"/>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20"/>
          <w:rFonts w:ascii="Times New Roman" w:hAnsi="Times New Roman" w:cs="Times New Roman" w:eastAsiaTheme="minorEastAsia"/>
          <w:b/>
          <w:bCs/>
          <w:kern w:val="2"/>
          <w:sz w:val="20"/>
          <w:szCs w:val="20"/>
        </w:rPr>
        <w:t>the criteria</w:t>
      </w:r>
      <w:r>
        <w:rPr>
          <w:rStyle w:val="20"/>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F69F96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0D01E06C">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40D3DEE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199078D1">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4211B6F">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7BAB15B9">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D64F84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31EA3C5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0BEE3B2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bookmarkStart w:id="12" w:name="_GoBack"/>
      <w:bookmarkEnd w:id="12"/>
    </w:p>
    <w:p w14:paraId="41A6E5E7">
      <w:pPr>
        <w:widowControl/>
        <w:adjustRightInd w:val="0"/>
        <w:snapToGrid w:val="0"/>
        <w:spacing w:before="156" w:beforeLines="50" w:line="260" w:lineRule="atLeast"/>
        <w:rPr>
          <w:rFonts w:ascii="Times New Roman" w:hAnsi="Times New Roman" w:cs="Times New Roman"/>
          <w:sz w:val="20"/>
          <w:szCs w:val="20"/>
        </w:rPr>
      </w:pPr>
    </w:p>
    <w:p w14:paraId="57ADCE74">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auto"/>
          <w:kern w:val="0"/>
          <w:sz w:val="22"/>
          <w:szCs w:val="22"/>
          <w:highlight w:val="none"/>
        </w:rPr>
      </w:pPr>
      <w:r>
        <w:rPr>
          <w:rFonts w:hint="default" w:ascii="Times New Roman" w:hAnsi="Times New Roman" w:eastAsia="宋体" w:cs="Times New Roman"/>
          <w:b/>
          <w:bCs/>
          <w:iCs/>
          <w:color w:val="auto"/>
          <w:kern w:val="0"/>
          <w:sz w:val="22"/>
          <w:szCs w:val="22"/>
          <w:highlight w:val="none"/>
          <w:lang w:val="en-US" w:eastAsia="zh-CN" w:bidi="ar"/>
        </w:rPr>
        <w:t>AI and AI-assisted tools Statement</w:t>
      </w:r>
    </w:p>
    <w:p w14:paraId="6B4F4A98">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41CC7ADD">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If the manuscript does not involve this issue, state “Not applicable.” in this section.</w:t>
      </w:r>
    </w:p>
    <w:p w14:paraId="79956854">
      <w:pPr>
        <w:widowControl/>
        <w:adjustRightInd w:val="0"/>
        <w:snapToGrid w:val="0"/>
        <w:spacing w:before="156" w:beforeLines="50" w:line="260" w:lineRule="atLeast"/>
        <w:rPr>
          <w:rFonts w:ascii="Times New Roman" w:hAnsi="Times New Roman" w:cs="Times New Roman"/>
          <w:sz w:val="20"/>
          <w:szCs w:val="20"/>
        </w:rPr>
      </w:pPr>
    </w:p>
    <w:p w14:paraId="5E10A29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6397C74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40AC381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25D5CE1">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540E5EE2">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6EB1E82E">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26163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6A3D3A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5554768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1"/>
      <w:bookmarkStart w:id="8" w:name="OLE_LINK10"/>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 </w:t>
      </w:r>
    </w:p>
    <w:p w14:paraId="5391E45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3"/>
      <w:bookmarkStart w:id="10" w:name="OLE_LINK12"/>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20"/>
          <w:rFonts w:ascii="Times New Roman" w:hAnsi="Times New Roman" w:cs="Times New Roman"/>
          <w:b/>
          <w:bCs/>
          <w:sz w:val="20"/>
          <w:szCs w:val="20"/>
        </w:rPr>
        <w:t>Editorial Policies</w:t>
      </w:r>
      <w:r>
        <w:rPr>
          <w:rStyle w:val="20"/>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10C13B2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56EA19D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5080603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48BE014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DA0CFF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1BD2B87D">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2018.</w:t>
      </w:r>
    </w:p>
    <w:p w14:paraId="52D7918D">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35A0CAB9">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4677F2BB">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hint="eastAsia" w:ascii="Times New Roman" w:hAnsi="Times New Roman" w:cs="Times New Roman"/>
          <w:b/>
          <w:bCs/>
          <w:i/>
          <w:iCs/>
          <w:color w:val="808080"/>
          <w:sz w:val="18"/>
          <w:szCs w:val="18"/>
        </w:rPr>
        <w:t xml:space="preserve">We suggest that authors should cite appropriate, traceable and latest references be within recent 5 years; </w:t>
      </w:r>
    </w:p>
    <w:p w14:paraId="6B7C4860">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hint="eastAsia" w:ascii="Times New Roman" w:hAnsi="Times New Roman" w:cs="Times New Roman"/>
          <w:b/>
          <w:bCs/>
          <w:i/>
          <w:iCs/>
          <w:color w:val="808080"/>
          <w:sz w:val="18"/>
          <w:szCs w:val="18"/>
        </w:rPr>
        <w:t>Each reference should have a corresponding DOI number/website link;</w:t>
      </w:r>
    </w:p>
    <w:p w14:paraId="0F3B109A">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hint="eastAsia" w:ascii="Times New Roman" w:hAnsi="Times New Roman" w:cs="Times New Roman"/>
          <w:b/>
          <w:bCs/>
          <w:i/>
          <w:iCs/>
          <w:color w:val="808080"/>
          <w:sz w:val="18"/>
          <w:szCs w:val="18"/>
        </w:rPr>
        <w:t>Top five</w:t>
      </w:r>
      <w:r>
        <w:rPr>
          <w:rFonts w:ascii="Times New Roman" w:hAnsi="Times New Roman" w:cs="Times New Roman"/>
          <w:b/>
          <w:bCs/>
          <w:i/>
          <w:iCs/>
          <w:color w:val="808080"/>
          <w:sz w:val="18"/>
          <w:szCs w:val="18"/>
        </w:rPr>
        <w:t xml:space="preserve"> authors’ names should be listed in the references</w:t>
      </w:r>
      <w:r>
        <w:rPr>
          <w:rFonts w:hint="eastAsia" w:ascii="Times New Roman" w:hAnsi="Times New Roman" w:cs="Times New Roman"/>
          <w:b/>
          <w:bCs/>
          <w:i/>
          <w:iCs/>
          <w:color w:val="808080"/>
          <w:sz w:val="18"/>
          <w:szCs w:val="18"/>
        </w:rPr>
        <w:t>;</w:t>
      </w:r>
      <w:r>
        <w:rPr>
          <w:rFonts w:ascii="Times New Roman" w:hAnsi="Times New Roman" w:cs="Times New Roman"/>
          <w:b/>
          <w:bCs/>
          <w:i/>
          <w:iCs/>
          <w:color w:val="808080"/>
          <w:sz w:val="18"/>
          <w:szCs w:val="18"/>
        </w:rPr>
        <w:t xml:space="preserve"> </w:t>
      </w:r>
    </w:p>
    <w:p w14:paraId="213F631F">
      <w:pPr>
        <w:numPr>
          <w:ilvl w:val="0"/>
          <w:numId w:val="2"/>
        </w:numPr>
        <w:adjustRightInd w:val="0"/>
        <w:snapToGrid w:val="0"/>
        <w:spacing w:line="260" w:lineRule="atLeas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20"/>
          <w:rFonts w:ascii="Times New Roman" w:hAnsi="Times New Roman" w:cs="Times New Roman"/>
          <w:b/>
          <w:bCs/>
          <w:iCs/>
          <w:color w:val="808080"/>
          <w:sz w:val="18"/>
          <w:szCs w:val="18"/>
        </w:rPr>
        <w:t>http://www2.bg.am.poznan.pl/czasopisma/medicus.php?lang=eng</w:t>
      </w:r>
      <w:r>
        <w:rPr>
          <w:rStyle w:val="20"/>
          <w:rFonts w:ascii="Times New Roman" w:hAnsi="Times New Roman" w:cs="Times New Roman"/>
          <w:b/>
          <w:bCs/>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67B4BCF1">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1948C018">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7D0EE35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Cs/>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6F771D5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03811EA">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35EFA71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5CF1951B">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ascii="Times New Roman" w:hAnsi="Times New Roman" w:eastAsia="宋体" w:cs="Times New Roman"/>
          <w:color w:val="000000"/>
          <w:kern w:val="0"/>
          <w:sz w:val="20"/>
          <w:szCs w:val="20"/>
        </w:rPr>
        <w:t xml:space="preserve"> 2003;169:2257-61. [PMID: 12771764 DOI: 10.1097/01.ju.0000067940.76090.73]</w:t>
      </w:r>
    </w:p>
    <w:p w14:paraId="4B9C292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74D262E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Appl Clin Pediatr </w:t>
      </w:r>
      <w:r>
        <w:rPr>
          <w:rFonts w:ascii="Times New Roman" w:hAnsi="Times New Roman" w:eastAsia="宋体" w:cs="Times New Roman"/>
          <w:color w:val="000000"/>
          <w:kern w:val="0"/>
          <w:sz w:val="20"/>
          <w:szCs w:val="20"/>
        </w:rPr>
        <w:t>2012;27:1903-7. (in Chinese)</w:t>
      </w:r>
    </w:p>
    <w:p w14:paraId="356807E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480D0FD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34B2107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7A2397F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14:paraId="139E4FB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240417E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65D897A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241E41C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20"/>
          <w:rFonts w:ascii="Times New Roman" w:hAnsi="Times New Roman" w:eastAsia="宋体" w:cs="Times New Roman"/>
          <w:iCs/>
          <w:kern w:val="0"/>
          <w:sz w:val="20"/>
          <w:szCs w:val="20"/>
        </w:rPr>
        <w:t>https://www.fda.gov/NewsEvents/Newsroom/PressAnnouncements/ucm574058.htm</w:t>
      </w:r>
      <w:r>
        <w:rPr>
          <w:rStyle w:val="20"/>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2D8B3BC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076BA0E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1383A5F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3D3482C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0277F6B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06398B4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5500EC8B">
      <w:pPr>
        <w:spacing w:line="260" w:lineRule="atLeast"/>
      </w:pPr>
    </w:p>
    <w:p w14:paraId="1FB6536D">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w:t>
      </w:r>
    </w:p>
    <w:p w14:paraId="53C9CA65">
      <w:pPr>
        <w:widowControl/>
        <w:adjustRightInd w:val="0"/>
        <w:snapToGrid w:val="0"/>
        <w:spacing w:line="260" w:lineRule="atLeast"/>
        <w:rPr>
          <w:rFonts w:ascii="Times New Roman" w:hAnsi="Times New Roman" w:eastAsia="宋体" w:cs="Times New Roman"/>
          <w:color w:val="000000"/>
          <w:kern w:val="0"/>
          <w:sz w:val="20"/>
          <w:szCs w:val="20"/>
        </w:rPr>
      </w:pPr>
    </w:p>
    <w:p w14:paraId="582B9E0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[accessed 29 December 2023]. </w:t>
      </w:r>
    </w:p>
    <w:p w14:paraId="6A782A05">
      <w:pPr>
        <w:widowControl/>
        <w:adjustRightInd w:val="0"/>
        <w:snapToGrid w:val="0"/>
        <w:spacing w:line="260" w:lineRule="atLeast"/>
        <w:rPr>
          <w:rFonts w:ascii="Times New Roman" w:hAnsi="Times New Roman" w:eastAsia="宋体" w:cs="Times New Roman"/>
          <w:color w:val="000000"/>
          <w:kern w:val="0"/>
          <w:sz w:val="20"/>
          <w:szCs w:val="20"/>
        </w:rPr>
      </w:pPr>
    </w:p>
    <w:p w14:paraId="4D8CDA4C">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in print </w:t>
      </w:r>
    </w:p>
    <w:p w14:paraId="0C2CD3A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Enander RT. Lead particulate and methylene chloride risks in automotive refinishing. Ph.D. Thesis, Tufts University, Medford, MA, 2001. </w:t>
      </w:r>
    </w:p>
    <w:p w14:paraId="55A193F2">
      <w:pPr>
        <w:widowControl/>
        <w:adjustRightInd w:val="0"/>
        <w:snapToGrid w:val="0"/>
        <w:spacing w:line="260" w:lineRule="atLeast"/>
        <w:rPr>
          <w:rFonts w:ascii="Times New Roman" w:hAnsi="Times New Roman" w:eastAsia="宋体" w:cs="Times New Roman"/>
          <w:color w:val="000000"/>
          <w:kern w:val="0"/>
          <w:sz w:val="20"/>
          <w:szCs w:val="20"/>
        </w:rPr>
      </w:pPr>
    </w:p>
    <w:p w14:paraId="56D8D822">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Website </w:t>
      </w:r>
    </w:p>
    <w:p w14:paraId="6812E4C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https://www.who.int/ [accessed 29 December 2023]. </w:t>
      </w:r>
    </w:p>
    <w:p w14:paraId="4B2C0A6B">
      <w:pPr>
        <w:widowControl/>
        <w:adjustRightInd w:val="0"/>
        <w:snapToGrid w:val="0"/>
        <w:spacing w:line="260" w:lineRule="atLeast"/>
        <w:rPr>
          <w:rFonts w:ascii="Times New Roman" w:hAnsi="Times New Roman" w:eastAsia="宋体" w:cs="Times New Roman"/>
          <w:color w:val="000000"/>
          <w:kern w:val="0"/>
          <w:sz w:val="20"/>
          <w:szCs w:val="20"/>
        </w:rPr>
      </w:pPr>
    </w:p>
    <w:p w14:paraId="7F0FE3EB">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Newspaper </w:t>
      </w:r>
    </w:p>
    <w:p w14:paraId="499D8E8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https://www.pennlive.com/news/2018/11/school_district_sued_over_burn.html [accessed 29 December 2023]. </w:t>
      </w:r>
    </w:p>
    <w:p w14:paraId="19819D36">
      <w:pPr>
        <w:widowControl/>
        <w:adjustRightInd w:val="0"/>
        <w:snapToGrid w:val="0"/>
        <w:spacing w:line="260" w:lineRule="atLeast"/>
        <w:rPr>
          <w:rFonts w:ascii="Times New Roman" w:hAnsi="Times New Roman" w:eastAsia="宋体" w:cs="Times New Roman"/>
          <w:color w:val="000000"/>
          <w:kern w:val="0"/>
          <w:sz w:val="20"/>
          <w:szCs w:val="20"/>
        </w:rPr>
      </w:pPr>
    </w:p>
    <w:p w14:paraId="62B90658">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Database </w:t>
      </w:r>
    </w:p>
    <w:p w14:paraId="617893D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https://spectrabase.com/ [accessed 29 December 2023]. </w:t>
      </w:r>
    </w:p>
    <w:p w14:paraId="1DE05412">
      <w:pPr>
        <w:widowControl/>
        <w:adjustRightInd w:val="0"/>
        <w:snapToGrid w:val="0"/>
        <w:spacing w:line="260" w:lineRule="atLeast"/>
        <w:rPr>
          <w:rFonts w:ascii="Times New Roman" w:hAnsi="Times New Roman" w:eastAsia="宋体" w:cs="Times New Roman"/>
          <w:color w:val="000000"/>
          <w:kern w:val="0"/>
          <w:sz w:val="20"/>
          <w:szCs w:val="20"/>
        </w:rPr>
      </w:pPr>
    </w:p>
    <w:p w14:paraId="7BB5DFBD">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Patent </w:t>
      </w:r>
    </w:p>
    <w:p w14:paraId="73BAF04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Stern MK, Cheng BKM. Process for preparing N-(p-nitroaryl)amides via reaction of nitrobenzene with nitriles. US 5380946, 1995. </w:t>
      </w:r>
    </w:p>
    <w:p w14:paraId="02993A14">
      <w:pPr>
        <w:widowControl/>
        <w:adjustRightInd w:val="0"/>
        <w:snapToGrid w:val="0"/>
        <w:spacing w:line="260" w:lineRule="atLeast"/>
        <w:rPr>
          <w:rFonts w:ascii="Times New Roman" w:hAnsi="Times New Roman" w:eastAsia="宋体" w:cs="Times New Roman"/>
          <w:color w:val="000000"/>
          <w:kern w:val="0"/>
          <w:sz w:val="20"/>
          <w:szCs w:val="20"/>
        </w:rPr>
      </w:pPr>
    </w:p>
    <w:p w14:paraId="2D613890">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Preprint </w:t>
      </w:r>
    </w:p>
    <w:p w14:paraId="787AF6B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 </w:t>
      </w:r>
      <w:r>
        <w:rPr>
          <w:rFonts w:ascii="Times New Roman" w:hAnsi="Times New Roman" w:eastAsia="宋体" w:cs="Times New Roman"/>
          <w:color w:val="000000"/>
          <w:kern w:val="0"/>
          <w:sz w:val="20"/>
          <w:szCs w:val="20"/>
        </w:rPr>
        <w:t xml:space="preserve">2004;arXiv:2401.00044. Available from https://arxiv.org/abs/2401.00044 [accessed 29 December 2023]. </w:t>
      </w:r>
    </w:p>
    <w:p w14:paraId="219B0A1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p>
    <w:p w14:paraId="15BBC560">
      <w:pPr>
        <w:widowControl/>
        <w:tabs>
          <w:tab w:val="left" w:pos="5094"/>
        </w:tabs>
        <w:adjustRightInd w:val="0"/>
        <w:snapToGrid w:val="0"/>
        <w:spacing w:before="156" w:beforeLines="50" w:after="156" w:afterLines="50" w:line="260" w:lineRule="atLeast"/>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20"/>
          <w:rFonts w:ascii="Times New Roman" w:hAnsi="Times New Roman" w:eastAsia="宋体" w:cs="Times New Roman"/>
          <w:b/>
          <w:bCs/>
          <w:iCs/>
          <w:color w:val="000000"/>
          <w:kern w:val="0"/>
          <w:sz w:val="20"/>
          <w:szCs w:val="20"/>
        </w:rPr>
        <w:t>https://www.nlm.nih.gov/bsd/uniform_requirements.html)</w:t>
      </w:r>
      <w:r>
        <w:rPr>
          <w:rStyle w:val="20"/>
          <w:rFonts w:ascii="Times New Roman" w:hAnsi="Times New Roman" w:eastAsia="宋体" w:cs="Times New Roman"/>
          <w:b/>
          <w:bCs/>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A9AAB">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D556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84C4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20"/>
        <w:rFonts w:ascii="Times New Roman" w:hAnsi="Times New Roman" w:cs="Times New Roman"/>
        <w:snapToGrid w:val="0"/>
        <w:sz w:val="12"/>
        <w:szCs w:val="12"/>
      </w:rPr>
      <w:t>https://creativecommons.org/licenses/by/4.0/</w:t>
    </w:r>
    <w:r>
      <w:rPr>
        <w:rStyle w:val="20"/>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E746C83">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D8DBEA7">
    <w:pPr>
      <w:adjustRightInd w:val="0"/>
      <w:snapToGrid w:val="0"/>
      <w:spacing w:before="240" w:line="260" w:lineRule="atLeast"/>
      <w:rPr>
        <w:rFonts w:hint="eastAsia" w:eastAsia="宋体"/>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fldChar w:fldCharType="begin"/>
    </w:r>
    <w:r>
      <w:rPr>
        <w:rFonts w:hint="eastAsia"/>
        <w:b/>
        <w:bCs/>
        <w:sz w:val="16"/>
        <w:szCs w:val="16"/>
      </w:rPr>
      <w:instrText xml:space="preserve"> HYPERLINK "http://www.oaepublish.com/vp" </w:instrText>
    </w:r>
    <w:r>
      <w:rPr>
        <w:rFonts w:hint="eastAsia"/>
        <w:b/>
        <w:bCs/>
        <w:sz w:val="16"/>
        <w:szCs w:val="16"/>
      </w:rPr>
      <w:fldChar w:fldCharType="separate"/>
    </w:r>
    <w:r>
      <w:rPr>
        <w:rStyle w:val="20"/>
        <w:rFonts w:hint="eastAsia"/>
        <w:b/>
        <w:bCs/>
        <w:sz w:val="16"/>
        <w:szCs w:val="16"/>
      </w:rPr>
      <w:t>www.oaepublish.com/vp</w:t>
    </w:r>
    <w:r>
      <w:rPr>
        <w:rFonts w:hint="eastAsia"/>
        <w:b/>
        <w:bCs/>
        <w:sz w:val="16"/>
        <w:szCs w:val="16"/>
      </w:rPr>
      <w:fldChar w:fldCharType="end"/>
    </w:r>
    <w:r>
      <w:rPr>
        <w:rFonts w:hint="eastAsia"/>
        <w:b/>
        <w:bCs/>
        <w:sz w:val="16"/>
        <w:szCs w:val="16"/>
        <w:lang w:val="en-US" w:eastAsia="zh-CN"/>
      </w:rPr>
      <w:t xml:space="preserve"> </w:t>
    </w:r>
  </w:p>
  <w:p w14:paraId="066EF381">
    <w:pPr>
      <w:pStyle w:val="8"/>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C17F3">
    <w:pPr>
      <w:pStyle w:val="8"/>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7394A">
    <w:pPr>
      <w:pStyle w:val="8"/>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C98DE">
    <w:pPr>
      <w:pStyle w:val="8"/>
    </w:pPr>
    <w:bookmarkStart w:id="11"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2934335</wp:posOffset>
              </wp:positionH>
              <wp:positionV relativeFrom="paragraph">
                <wp:posOffset>-3175</wp:posOffset>
              </wp:positionV>
              <wp:extent cx="2426335" cy="363220"/>
              <wp:effectExtent l="0" t="0" r="0" b="0"/>
              <wp:wrapNone/>
              <wp:docPr id="3" name="文本框 4"/>
              <wp:cNvGraphicFramePr/>
              <a:graphic xmlns:a="http://schemas.openxmlformats.org/drawingml/2006/main">
                <a:graphicData uri="http://schemas.microsoft.com/office/word/2010/wordprocessingShape">
                  <wps:wsp>
                    <wps:cNvSpPr txBox="1"/>
                    <wps:spPr>
                      <a:xfrm>
                        <a:off x="0" y="0"/>
                        <a:ext cx="2426335" cy="363220"/>
                      </a:xfrm>
                      <a:prstGeom prst="rect">
                        <a:avLst/>
                      </a:prstGeom>
                      <a:noFill/>
                      <a:ln w="9525">
                        <a:noFill/>
                      </a:ln>
                      <a:effectLst/>
                    </wps:spPr>
                    <wps:txbx>
                      <w:txbxContent>
                        <w:p w14:paraId="71F0FEF2">
                          <w:pPr>
                            <w:jc w:val="right"/>
                            <w:rPr>
                              <w:sz w:val="28"/>
                              <w:szCs w:val="28"/>
                            </w:rPr>
                          </w:pPr>
                          <w:r>
                            <w:rPr>
                              <w:rFonts w:hint="eastAsia" w:ascii="Arial" w:hAnsi="Arial"/>
                              <w:b/>
                              <w:color w:val="003F9A"/>
                              <w:sz w:val="28"/>
                              <w:szCs w:val="28"/>
                            </w:rPr>
                            <w:t>Vessel Plus</w:t>
                          </w:r>
                        </w:p>
                      </w:txbxContent>
                    </wps:txbx>
                    <wps:bodyPr vert="horz" anchor="t" upright="1"/>
                  </wps:wsp>
                </a:graphicData>
              </a:graphic>
            </wp:anchor>
          </w:drawing>
        </mc:Choice>
        <mc:Fallback>
          <w:pict>
            <v:shape id="文本框 4" o:spid="_x0000_s1026" o:spt="202" type="#_x0000_t202" style="position:absolute;left:0pt;margin-left:231.05pt;margin-top:-0.25pt;height:28.6pt;width:191.05pt;z-index:251660288;mso-width-relative:page;mso-height-relative:page;" filled="f" stroked="f" coordsize="21600,21600" o:gfxdata="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cpuHfWAAAACAEAAA8AAAAAAAAAAQAgAAAAIgAAAGRycy9k&#10;b3ducmV2LnhtbFBLAQIUABQAAAAIAIdO4kAVW5n4ywEAAHwDAAAOAAAAAAAAAAEAIAAAACUBAABk&#10;cnMvZTJvRG9jLnhtbFBLBQYAAAAABgAGAFkBAABiBQAAAAA=&#10;">
              <v:fill on="f" focussize="0,0"/>
              <v:stroke on="f"/>
              <v:imagedata o:title=""/>
              <o:lock v:ext="edit" aspectratio="f"/>
              <v:textbox>
                <w:txbxContent>
                  <w:p w14:paraId="71F0FEF2">
                    <w:pPr>
                      <w:jc w:val="right"/>
                      <w:rPr>
                        <w:sz w:val="28"/>
                        <w:szCs w:val="28"/>
                      </w:rPr>
                    </w:pPr>
                    <w:r>
                      <w:rPr>
                        <w:rFonts w:hint="eastAsia" w:ascii="Arial" w:hAnsi="Arial"/>
                        <w:b/>
                        <w:color w:val="003F9A"/>
                        <w:sz w:val="28"/>
                        <w:szCs w:val="28"/>
                      </w:rPr>
                      <w:t>Vessel Plus</w:t>
                    </w:r>
                  </w:p>
                </w:txbxContent>
              </v:textbox>
            </v:shape>
          </w:pict>
        </mc:Fallback>
      </mc:AlternateContent>
    </w:r>
    <w:bookmarkEnd w:id="11"/>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Vessel Plus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2574-1209</w:t>
    </w:r>
    <w:r>
      <w:rPr>
        <w:rFonts w:ascii="Times New Roman" w:hAnsi="Times New Roman" w:cs="Times New Roman"/>
        <w:sz w:val="16"/>
        <w:szCs w:val="16"/>
      </w:rPr>
      <w:t>.xxxx.xx</w:t>
    </w:r>
  </w:p>
  <w:p w14:paraId="344B4FEC">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YjI4NWE2ZTc0ZWM0ZTc0OTk1NmY4NTcwNTRiZmYifQ=="/>
  </w:docVars>
  <w:rsids>
    <w:rsidRoot w:val="00172A27"/>
    <w:rsid w:val="000178BA"/>
    <w:rsid w:val="00030B75"/>
    <w:rsid w:val="0003284A"/>
    <w:rsid w:val="000D4E6E"/>
    <w:rsid w:val="000D5EBD"/>
    <w:rsid w:val="00172A27"/>
    <w:rsid w:val="0019510B"/>
    <w:rsid w:val="00232A80"/>
    <w:rsid w:val="00273491"/>
    <w:rsid w:val="002935F9"/>
    <w:rsid w:val="002B1116"/>
    <w:rsid w:val="002E02FE"/>
    <w:rsid w:val="00331E76"/>
    <w:rsid w:val="003608FF"/>
    <w:rsid w:val="003B627D"/>
    <w:rsid w:val="00423880"/>
    <w:rsid w:val="00497675"/>
    <w:rsid w:val="004F52CE"/>
    <w:rsid w:val="005570D9"/>
    <w:rsid w:val="00585ADF"/>
    <w:rsid w:val="005A5B49"/>
    <w:rsid w:val="00637595"/>
    <w:rsid w:val="00680467"/>
    <w:rsid w:val="006B76D2"/>
    <w:rsid w:val="007D1FD5"/>
    <w:rsid w:val="007E038C"/>
    <w:rsid w:val="008075EB"/>
    <w:rsid w:val="00842C21"/>
    <w:rsid w:val="00860D01"/>
    <w:rsid w:val="00873E39"/>
    <w:rsid w:val="008824CB"/>
    <w:rsid w:val="008A495C"/>
    <w:rsid w:val="00921419"/>
    <w:rsid w:val="0096569D"/>
    <w:rsid w:val="00981E77"/>
    <w:rsid w:val="00A37A37"/>
    <w:rsid w:val="00B42AC5"/>
    <w:rsid w:val="00B53673"/>
    <w:rsid w:val="00BB3538"/>
    <w:rsid w:val="00C5076C"/>
    <w:rsid w:val="00C6365E"/>
    <w:rsid w:val="00CA2500"/>
    <w:rsid w:val="00D16246"/>
    <w:rsid w:val="00D434FF"/>
    <w:rsid w:val="00D56F86"/>
    <w:rsid w:val="00DF1AF9"/>
    <w:rsid w:val="00DF5C43"/>
    <w:rsid w:val="00E31605"/>
    <w:rsid w:val="00EA21CF"/>
    <w:rsid w:val="00EE548B"/>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76D9E"/>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6E23A7"/>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15FA4"/>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96E2B"/>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670BA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43F33"/>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25828"/>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A7F03"/>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156EC"/>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C2A95"/>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36B71"/>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2359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AB5FBC"/>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7A629F"/>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1F6A4F"/>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CC7B1B"/>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93213D"/>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1004"/>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2C65AF"/>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qFormat/>
    <w:uiPriority w:val="0"/>
    <w:pPr>
      <w:spacing w:before="480"/>
    </w:pPr>
    <w:rPr>
      <w:b/>
      <w:color w:val="345A8A"/>
      <w:sz w:val="32"/>
    </w:rPr>
  </w:style>
  <w:style w:type="paragraph" w:styleId="3">
    <w:name w:val="heading 2"/>
    <w:basedOn w:val="1"/>
    <w:qFormat/>
    <w:uiPriority w:val="0"/>
    <w:pPr>
      <w:spacing w:before="200"/>
    </w:pPr>
    <w:rPr>
      <w:b/>
      <w:color w:val="4F81BD"/>
      <w:sz w:val="26"/>
    </w:rPr>
  </w:style>
  <w:style w:type="paragraph" w:styleId="4">
    <w:name w:val="heading 3"/>
    <w:basedOn w:val="1"/>
    <w:qFormat/>
    <w:uiPriority w:val="0"/>
    <w:pPr>
      <w:spacing w:before="200"/>
    </w:pPr>
    <w:rPr>
      <w:b/>
      <w:color w:val="4F81BD"/>
      <w:sz w:val="24"/>
    </w:rPr>
  </w:style>
  <w:style w:type="paragraph" w:styleId="5">
    <w:name w:val="heading 4"/>
    <w:basedOn w:val="1"/>
    <w:next w:val="1"/>
    <w:unhideWhenUsed/>
    <w:qFormat/>
    <w:uiPriority w:val="0"/>
    <w:pPr>
      <w:jc w:val="left"/>
      <w:outlineLvl w:val="3"/>
    </w:pPr>
    <w:rPr>
      <w:rFonts w:hint="eastAsia" w:ascii="宋体" w:hAnsi="宋体" w:eastAsia="宋体" w:cs="Times New Roman"/>
      <w:b/>
      <w:kern w:val="0"/>
      <w:sz w:val="24"/>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4"/>
    <w:qFormat/>
    <w:uiPriority w:val="0"/>
    <w:pPr>
      <w:jc w:val="left"/>
    </w:pPr>
  </w:style>
  <w:style w:type="paragraph" w:styleId="7">
    <w:name w:val="Balloon Text"/>
    <w:basedOn w:val="1"/>
    <w:link w:val="3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Subtitle"/>
    <w:basedOn w:val="1"/>
    <w:qFormat/>
    <w:uiPriority w:val="0"/>
    <w:rPr>
      <w:i/>
      <w:color w:val="4F81BD"/>
      <w:sz w:val="24"/>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Title"/>
    <w:basedOn w:val="1"/>
    <w:qFormat/>
    <w:uiPriority w:val="0"/>
    <w:pPr>
      <w:spacing w:after="300"/>
    </w:pPr>
    <w:rPr>
      <w:color w:val="17365D"/>
      <w:sz w:val="5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FollowedHyperlink"/>
    <w:basedOn w:val="15"/>
    <w:qFormat/>
    <w:uiPriority w:val="0"/>
    <w:rPr>
      <w:color w:val="954F72"/>
      <w:u w:val="single"/>
    </w:rPr>
  </w:style>
  <w:style w:type="character" w:styleId="18">
    <w:name w:val="Emphasis"/>
    <w:basedOn w:val="15"/>
    <w:qFormat/>
    <w:uiPriority w:val="0"/>
    <w:rPr>
      <w:i/>
    </w:rPr>
  </w:style>
  <w:style w:type="character" w:styleId="19">
    <w:name w:val="line number"/>
    <w:basedOn w:val="15"/>
    <w:qFormat/>
    <w:uiPriority w:val="0"/>
  </w:style>
  <w:style w:type="character" w:styleId="20">
    <w:name w:val="Hyperlink"/>
    <w:basedOn w:val="15"/>
    <w:qFormat/>
    <w:uiPriority w:val="0"/>
    <w:rPr>
      <w:color w:val="0000FF"/>
      <w:u w:val="single"/>
    </w:rPr>
  </w:style>
  <w:style w:type="character" w:styleId="21">
    <w:name w:val="annotation reference"/>
    <w:basedOn w:val="15"/>
    <w:qFormat/>
    <w:uiPriority w:val="0"/>
    <w:rPr>
      <w:sz w:val="21"/>
      <w:szCs w:val="21"/>
    </w:rPr>
  </w:style>
  <w:style w:type="paragraph" w:customStyle="1" w:styleId="22">
    <w:name w:val="MDPI_7.1_References"/>
    <w:basedOn w:val="23"/>
    <w:qFormat/>
    <w:uiPriority w:val="0"/>
    <w:pPr>
      <w:spacing w:before="0" w:line="260" w:lineRule="atLeast"/>
      <w:ind w:left="425" w:hanging="425"/>
    </w:pPr>
  </w:style>
  <w:style w:type="paragraph" w:customStyle="1" w:styleId="23">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4">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5">
    <w:name w:val="MDPI_footer_firstpage"/>
    <w:basedOn w:val="26"/>
    <w:qFormat/>
    <w:uiPriority w:val="0"/>
    <w:pPr>
      <w:tabs>
        <w:tab w:val="right" w:pos="8845"/>
      </w:tabs>
      <w:spacing w:line="160" w:lineRule="exact"/>
      <w:jc w:val="left"/>
    </w:pPr>
    <w:rPr>
      <w:sz w:val="16"/>
    </w:rPr>
  </w:style>
  <w:style w:type="paragraph" w:customStyle="1" w:styleId="26">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7">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8">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9">
    <w:name w:val="M_deck_5_table_body_three_lines"/>
    <w:basedOn w:val="13"/>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right="0" w:firstLine="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30">
    <w:name w:val="MDPI_3.9_equation"/>
    <w:basedOn w:val="31"/>
    <w:qFormat/>
    <w:uiPriority w:val="0"/>
    <w:pPr>
      <w:spacing w:before="120" w:after="120"/>
      <w:ind w:left="709" w:firstLine="0"/>
      <w:jc w:val="center"/>
    </w:pPr>
  </w:style>
  <w:style w:type="paragraph" w:customStyle="1" w:styleId="31">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32">
    <w:name w:val="MDPI_3.a_equation_number"/>
    <w:basedOn w:val="31"/>
    <w:qFormat/>
    <w:uiPriority w:val="0"/>
    <w:pPr>
      <w:spacing w:before="120" w:after="120" w:line="240" w:lineRule="auto"/>
      <w:ind w:firstLine="0"/>
      <w:jc w:val="right"/>
    </w:pPr>
  </w:style>
  <w:style w:type="character" w:customStyle="1" w:styleId="33">
    <w:name w:val="批注框文本 字符"/>
    <w:basedOn w:val="15"/>
    <w:link w:val="7"/>
    <w:qFormat/>
    <w:uiPriority w:val="0"/>
    <w:rPr>
      <w:rFonts w:ascii="Calibri" w:hAnsiTheme="minorHAnsi" w:eastAsiaTheme="minorEastAsia" w:cstheme="minorBidi"/>
      <w:kern w:val="2"/>
      <w:sz w:val="18"/>
      <w:szCs w:val="18"/>
    </w:rPr>
  </w:style>
  <w:style w:type="character" w:customStyle="1" w:styleId="34">
    <w:name w:val="批注文字 字符"/>
    <w:basedOn w:val="15"/>
    <w:link w:val="6"/>
    <w:qFormat/>
    <w:uiPriority w:val="0"/>
    <w:rPr>
      <w:rFonts w:ascii="Calibr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28993280"/>
        <c:axId val="315888128"/>
      </c:barChart>
      <c:catAx>
        <c:axId val="3289932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5888128"/>
        <c:crosses val="autoZero"/>
        <c:auto val="1"/>
        <c:lblAlgn val="ctr"/>
        <c:lblOffset val="100"/>
        <c:tickLblSkip val="1"/>
        <c:noMultiLvlLbl val="0"/>
      </c:catAx>
      <c:valAx>
        <c:axId val="31588812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993280"/>
        <c:crosses val="autoZero"/>
        <c:crossBetween val="between"/>
      </c:valAx>
      <c:spPr>
        <a:noFill/>
        <a:ln>
          <a:noFill/>
        </a:ln>
        <a:effectLst/>
      </c:spPr>
    </c:plotArea>
    <c:plotVisOnly val="1"/>
    <c:dispBlanksAs val="gap"/>
    <c:showDLblsOverMax val="0"/>
    <c:extLst>
      <c:ext uri="{0b15fc19-7d7d-44ad-8c2d-2c3a37ce22c3}">
        <chartProps xmlns="https://web.wps.cn/et/2018/main" chartId="{5d89ebee-b6f2-41c7-9240-a749719662c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0CC483-114A-4D83-B6EA-021E1CE2DA19}">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2134</Words>
  <Characters>12663</Characters>
  <Lines>100</Lines>
  <Paragraphs>28</Paragraphs>
  <TotalTime>0</TotalTime>
  <ScaleCrop>false</ScaleCrop>
  <LinksUpToDate>false</LinksUpToDate>
  <CharactersWithSpaces>14647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陈蒙</cp:lastModifiedBy>
  <dcterms:modified xsi:type="dcterms:W3CDTF">2026-02-03T03:20:53Z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A371FB90492245BDA5CB8E6ED07B0CA9_13</vt:lpwstr>
  </property>
  <property fmtid="{D5CDD505-2E9C-101B-9397-08002B2CF9AE}" pid="4" name="KSOTemplateDocerSaveRecord">
    <vt:lpwstr>eyJoZGlkIjoiNTZhNjQ3ZjA2NWUwMTk1OTE0MWJlZjNhNjM5MzZjY2EiLCJ1c2VySWQiOiIzNDEzNzgxNTEifQ==</vt:lpwstr>
  </property>
</Properties>
</file>