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4A578">
      <w:pPr>
        <w:adjustRightInd w:val="0"/>
        <w:snapToGrid w:val="0"/>
        <w:spacing w:before="312" w:beforeLines="100"/>
        <w:rPr>
          <w:rFonts w:ascii="Times New Roman" w:hAnsi="Times New Roman" w:cs="Times New Roman"/>
        </w:rPr>
      </w:pPr>
      <w:r>
        <w:rPr>
          <w:rFonts w:hint="eastAsia" w:ascii="Times New Roman" w:hAnsi="Times New Roman" w:cs="Times New Roman"/>
          <w:b/>
          <w:bCs/>
        </w:rPr>
        <w:t>Opinion</w:t>
      </w:r>
    </w:p>
    <w:p w14:paraId="65A39A4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F78AD24">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AB453AD">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EAF412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EC846F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1C17F3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3C25FF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5868CD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9E6276E">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146F67A1">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1E2E413">
      <w:pPr>
        <w:pStyle w:val="25"/>
        <w:ind w:firstLine="0"/>
        <w:rPr>
          <w:rFonts w:ascii="Times New Roman" w:hAnsi="Times New Roman"/>
          <w:b/>
          <w:bCs/>
          <w:i/>
          <w:color w:val="7F7F7F" w:themeColor="background1" w:themeShade="80"/>
          <w:sz w:val="18"/>
          <w:szCs w:val="18"/>
          <w:lang w:eastAsia="zh-CN"/>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For any questions, you may contact th</w:t>
      </w:r>
      <w:r>
        <w:rPr>
          <w:rFonts w:ascii="Times New Roman" w:hAnsi="Times New Roman"/>
          <w:b/>
          <w:bCs/>
          <w:i/>
          <w:color w:val="7F7F7F" w:themeColor="background1" w:themeShade="80"/>
          <w:sz w:val="18"/>
          <w:szCs w:val="18"/>
          <w:lang w:eastAsia="zh-CN"/>
        </w:rPr>
        <w:t xml:space="preserve">e </w:t>
      </w:r>
      <w:r>
        <w:rPr>
          <w:rFonts w:hint="eastAsia" w:ascii="Times New Roman" w:hAnsi="Times New Roman"/>
          <w:b/>
          <w:bCs/>
          <w:i/>
          <w:color w:val="7F7F7F" w:themeColor="background1" w:themeShade="80"/>
          <w:sz w:val="18"/>
          <w:szCs w:val="18"/>
          <w:lang w:eastAsia="zh-CN"/>
        </w:rPr>
        <w:fldChar w:fldCharType="begin"/>
      </w:r>
      <w:r>
        <w:rPr>
          <w:rFonts w:hint="eastAsia" w:ascii="Times New Roman" w:hAnsi="Times New Roman"/>
          <w:b/>
          <w:bCs/>
          <w:i/>
          <w:color w:val="7F7F7F" w:themeColor="background1" w:themeShade="80"/>
          <w:sz w:val="18"/>
          <w:szCs w:val="18"/>
          <w:lang w:eastAsia="zh-CN"/>
        </w:rPr>
        <w:instrText xml:space="preserve"> HYPERLINK "mailto:editorialoffice@rdodjournal.com" </w:instrText>
      </w:r>
      <w:r>
        <w:rPr>
          <w:rFonts w:hint="eastAsia" w:ascii="Times New Roman" w:hAnsi="Times New Roman"/>
          <w:b/>
          <w:bCs/>
          <w:i/>
          <w:color w:val="7F7F7F" w:themeColor="background1" w:themeShade="80"/>
          <w:sz w:val="18"/>
          <w:szCs w:val="18"/>
          <w:lang w:eastAsia="zh-CN"/>
        </w:rPr>
        <w:fldChar w:fldCharType="separate"/>
      </w:r>
      <w:r>
        <w:rPr>
          <w:rStyle w:val="14"/>
          <w:rFonts w:hint="eastAsia" w:ascii="Times New Roman" w:hAnsi="Times New Roman"/>
          <w:b/>
          <w:bCs/>
          <w:i/>
          <w:sz w:val="18"/>
          <w:szCs w:val="18"/>
          <w:lang w:eastAsia="zh-CN"/>
        </w:rPr>
        <w:t>editorialoffice@rdodjournal.com</w:t>
      </w:r>
      <w:r>
        <w:rPr>
          <w:rFonts w:hint="eastAsia" w:ascii="Times New Roman" w:hAnsi="Times New Roman"/>
          <w:b/>
          <w:bCs/>
          <w:i/>
          <w:color w:val="7F7F7F" w:themeColor="background1" w:themeShade="80"/>
          <w:sz w:val="18"/>
          <w:szCs w:val="18"/>
          <w:lang w:eastAsia="zh-CN"/>
        </w:rPr>
        <w:fldChar w:fldCharType="end"/>
      </w:r>
      <w:r>
        <w:rPr>
          <w:rFonts w:ascii="Times New Roman" w:hAnsi="Times New Roman"/>
          <w:b/>
          <w:bCs/>
          <w:i/>
          <w:color w:val="7F7F7F" w:themeColor="background1" w:themeShade="80"/>
          <w:sz w:val="18"/>
          <w:szCs w:val="18"/>
          <w:lang w:eastAsia="zh-CN"/>
        </w:rPr>
        <w:t>.</w:t>
      </w:r>
    </w:p>
    <w:p w14:paraId="2E66999F">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C4F526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62BB569A">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39512202">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Rare Disease, orphan drugs, clinical research, precision medicine, epidemiology research</w:t>
      </w:r>
    </w:p>
    <w:p w14:paraId="4D9AA68D">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521758E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7F1A15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3F87DF0B">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2AC2E01">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2FC1929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289AE6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38DD59B">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15B15A5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1C12A7A">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0A6AB8D7">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0F03372">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12C8D38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4"/>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03B4568E">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3FEA9AE">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4138F769">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4E09EC5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04449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B83096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C27BB9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8843339">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32634CBB">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19094E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BBCDE8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C5CD9FA">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B21249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48CE2813">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15AFFA9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7E1030C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72C1E03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319429E5">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74E123E">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4B361C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B95B09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E93B61B">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4874DE9">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4B55A9D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8F4713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D7B02D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80E4D3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802E57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FD77FF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940AC6A">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24D8D7E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21883E0B">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19E6308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555375F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219D313A">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3D57D2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BA7636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4DA45D0">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65DE406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74C02B6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33184C1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5DC0778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25E14BC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2531FFC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352079CE">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216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C44E367">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65pt;width:77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65AF66D">
            <w:pPr>
              <w:pStyle w:val="26"/>
              <w:spacing w:line="260" w:lineRule="atLeast"/>
              <w:jc w:val="center"/>
              <w:rPr>
                <w:rFonts w:ascii="Times New Roman" w:hAnsi="Times New Roman"/>
              </w:rPr>
            </w:pPr>
            <w:r>
              <w:rPr>
                <w:rFonts w:ascii="Times New Roman" w:hAnsi="Times New Roman"/>
              </w:rPr>
              <w:t>(1)</w:t>
            </w:r>
          </w:p>
        </w:tc>
      </w:tr>
    </w:tbl>
    <w:p w14:paraId="4183DC93">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60E18441">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CFF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AAB289C">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49666B9">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F077BDA">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EAE8D6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7C5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A61CE27">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54F5E9">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60B0504">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19907E3">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25AD5A8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5BF08D2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5FEB45AD">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7573343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4A5A614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2BC0596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77947F5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3A97EF7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F7D288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FEA37A7">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1FEF7689">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2" w:name="OLE_LINK2"/>
      <w:r>
        <w:rPr>
          <w:rFonts w:hint="eastAsia" w:ascii="Times New Roman" w:hAnsi="Times New Roman" w:cs="Times New Roman"/>
          <w:sz w:val="20"/>
          <w:szCs w:val="20"/>
        </w:rPr>
        <w:t>An attractive and interesting conclusion is always welcome.</w:t>
      </w:r>
      <w:bookmarkEnd w:id="2"/>
    </w:p>
    <w:p w14:paraId="0BE089D5">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14:paraId="1812404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3" w:name="OLE_LINK15"/>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3"/>
      <w:r>
        <w:rPr>
          <w:rFonts w:hint="eastAsia" w:ascii="Times New Roman" w:hAnsi="Times New Roman" w:cs="Times New Roman"/>
          <w:b/>
          <w:bCs/>
          <w:i/>
          <w:iCs/>
          <w:color w:val="7F7F7F" w:themeColor="background1" w:themeShade="80"/>
          <w:sz w:val="18"/>
          <w:szCs w:val="18"/>
        </w:rPr>
        <w:t>content</w:t>
      </w:r>
      <w:r>
        <w:rPr>
          <w:rFonts w:ascii="Times New Roman" w:hAnsi="Times New Roman" w:cs="Times New Roman"/>
          <w:b/>
          <w:bCs/>
          <w:i/>
          <w:iCs/>
          <w:color w:val="7F7F7F" w:themeColor="background1" w:themeShade="80"/>
          <w:sz w:val="18"/>
          <w:szCs w:val="18"/>
        </w:rPr>
        <w:t xml:space="preserve"> given in the </w:t>
      </w:r>
      <w:r>
        <w:rPr>
          <w:rFonts w:hint="eastAsia" w:ascii="Times New Roman" w:hAnsi="Times New Roman" w:cs="Times New Roman"/>
          <w:b/>
          <w:bCs/>
          <w:i/>
          <w:iCs/>
          <w:color w:val="7F7F7F" w:themeColor="background1" w:themeShade="80"/>
          <w:sz w:val="18"/>
          <w:szCs w:val="18"/>
        </w:rPr>
        <w:t>Main Text</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w:t>
      </w:r>
    </w:p>
    <w:p w14:paraId="7B856618">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14:paraId="15DF835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AC2A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F811490">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1C1BFD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4C538E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8A2367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A2420F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B72DB2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6DD2E39">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2AFCAF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6E7500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2EA10E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665AC3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06E55B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850A48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C9746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B7B2FA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1B3712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D41572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DAE0A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F49054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1"/>
      <w:bookmarkStart w:id="5" w:name="OLE_LINK10"/>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543E042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2"/>
      <w:bookmarkStart w:id="7" w:name="OLE_LINK13"/>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7F36A13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BA932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96902E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1504D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B7F0B8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C54E58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3947F42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3604A6C">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50DA9FF">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7D220CDC">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40675B6B">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3611CA54">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21D96DDB">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EC7538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35812671">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8" w:name="baut0005"/>
    </w:p>
    <w:p w14:paraId="10BFDC7F">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8"/>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1818A28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45898D8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3A83A2D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63165D6">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38EDE8D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D262810">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687F134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07AD225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34F5367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E0DC8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AE4996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48E3498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4CBA152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185E7A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2882BC2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0ECABC9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25A531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E85171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F86067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001D1A5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5E089BC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20D8B6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6B1671F1">
      <w:pPr>
        <w:widowControl/>
        <w:adjustRightInd w:val="0"/>
        <w:snapToGrid w:val="0"/>
        <w:spacing w:line="260" w:lineRule="atLeast"/>
        <w:rPr>
          <w:rFonts w:ascii="Times New Roman" w:hAnsi="Times New Roman" w:eastAsia="宋体" w:cs="Times New Roman"/>
          <w:color w:val="000000"/>
          <w:kern w:val="0"/>
          <w:sz w:val="20"/>
          <w:szCs w:val="20"/>
        </w:rPr>
      </w:pPr>
      <w:bookmarkStart w:id="9"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9"/>
      <w:bookmarkStart w:id="11" w:name="_GoBack"/>
      <w:bookmarkEnd w:id="11"/>
    </w:p>
    <w:p w14:paraId="0EED03FA">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47517605">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6E5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38D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3C0F">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0DE923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A3AE1F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r>
      <w:rPr>
        <w:rFonts w:ascii="Arial" w:hAnsi="Arial"/>
        <w:b/>
        <w:bCs/>
        <w:color w:val="auto"/>
        <w:sz w:val="16"/>
        <w:szCs w:val="16"/>
        <w:u w:val="none"/>
      </w:rPr>
      <w:fldChar w:fldCharType="end"/>
    </w:r>
  </w:p>
  <w:p w14:paraId="566F420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9D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4"/>
        <w:szCs w:val="14"/>
      </w:rPr>
      <w:t>Rare Dis Orphan Drugs</w:t>
    </w:r>
    <w:r>
      <w:rPr>
        <w:rFonts w:hint="eastAsia" w:ascii="Times New Roman" w:hAnsi="Times New Roman" w:cs="Times New Roman"/>
        <w:i/>
        <w:iCs/>
        <w:sz w:val="14"/>
        <w:szCs w:val="14"/>
        <w:lang w:val="en-US" w:eastAsia="zh-CN"/>
      </w:rPr>
      <w:t xml:space="preserve"> J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0173">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3E78">
    <w:pPr>
      <w:pStyle w:val="6"/>
    </w:pPr>
    <w:bookmarkStart w:id="10" w:name="OLE_LINK5"/>
    <w:r>
      <w:rPr>
        <w:rFonts w:ascii="Times New Roman" w:hAnsi="Times New Roman" w:cs="Times New Roman"/>
        <w:sz w:val="16"/>
        <w:szCs w:val="16"/>
      </w:rPr>
      <w:pict>
        <v:shape id="文本框 4" o:spid="_x0000_s4097" o:spt="202" type="#_x0000_t202" style="position:absolute;left:0pt;margin-left:259.95pt;margin-top:-6.55pt;height:37.95pt;width:165.5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v:imagedata o:title=""/>
          <o:lock v:ext="edit" aspectratio="f"/>
          <v:textbox>
            <w:txbxContent>
              <w:p w14:paraId="7B49761D">
                <w:pPr>
                  <w:jc w:val="right"/>
                  <w:rPr>
                    <w:rFonts w:hint="default"/>
                    <w:lang w:val="en-US"/>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J</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72A27"/>
    <w:rsid w:val="0019510B"/>
    <w:rsid w:val="002313F3"/>
    <w:rsid w:val="00273491"/>
    <w:rsid w:val="002B5329"/>
    <w:rsid w:val="003225EB"/>
    <w:rsid w:val="00331E76"/>
    <w:rsid w:val="0034619D"/>
    <w:rsid w:val="003608FF"/>
    <w:rsid w:val="003736B5"/>
    <w:rsid w:val="003B627D"/>
    <w:rsid w:val="00423880"/>
    <w:rsid w:val="00497675"/>
    <w:rsid w:val="004A71A4"/>
    <w:rsid w:val="004F52CE"/>
    <w:rsid w:val="005570D9"/>
    <w:rsid w:val="005E0BD0"/>
    <w:rsid w:val="005F36A9"/>
    <w:rsid w:val="00637595"/>
    <w:rsid w:val="00675F00"/>
    <w:rsid w:val="007930CD"/>
    <w:rsid w:val="007D1FD5"/>
    <w:rsid w:val="008075EB"/>
    <w:rsid w:val="00842C21"/>
    <w:rsid w:val="008A495C"/>
    <w:rsid w:val="008D084C"/>
    <w:rsid w:val="00921419"/>
    <w:rsid w:val="00974C8C"/>
    <w:rsid w:val="00A36FDB"/>
    <w:rsid w:val="00A37A37"/>
    <w:rsid w:val="00A86716"/>
    <w:rsid w:val="00AE4970"/>
    <w:rsid w:val="00B42AC5"/>
    <w:rsid w:val="00B74EF5"/>
    <w:rsid w:val="00BB3538"/>
    <w:rsid w:val="00C35F02"/>
    <w:rsid w:val="00C5076C"/>
    <w:rsid w:val="00C6365E"/>
    <w:rsid w:val="00CA2500"/>
    <w:rsid w:val="00D16246"/>
    <w:rsid w:val="00DF5C43"/>
    <w:rsid w:val="00E31605"/>
    <w:rsid w:val="00EA21CF"/>
    <w:rsid w:val="00EE548B"/>
    <w:rsid w:val="00EE7B5F"/>
    <w:rsid w:val="00F37CB8"/>
    <w:rsid w:val="00F42AC5"/>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4FD7972"/>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E95760"/>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94D3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8059F"/>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430E46"/>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771A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32EFA"/>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36F0B"/>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1E4"/>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4F06FD"/>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D8749C"/>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755EF"/>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8E027E"/>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0F55951"/>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1F48C4"/>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75ACE"/>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4FA29C6"/>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05A5A"/>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6217600"/>
        <c:axId val="335809344"/>
      </c:barChart>
      <c:catAx>
        <c:axId val="3362176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809344"/>
        <c:crosses val="autoZero"/>
        <c:auto val="1"/>
        <c:lblAlgn val="ctr"/>
        <c:lblOffset val="100"/>
        <c:tickLblSkip val="1"/>
        <c:noMultiLvlLbl val="0"/>
      </c:catAx>
      <c:valAx>
        <c:axId val="33580934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217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1981</Words>
  <Characters>11485</Characters>
  <Lines>101</Lines>
  <Paragraphs>28</Paragraphs>
  <TotalTime>0</TotalTime>
  <ScaleCrop>false</ScaleCrop>
  <LinksUpToDate>false</LinksUpToDate>
  <CharactersWithSpaces>13318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2024-08-27T12:29:43Z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97E0F17F14734EA5A32CCD9364EFA93D</vt:lpwstr>
  </property>
</Properties>
</file>