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9DEA9">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14:paraId="426FB637">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8D75E1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s except for standardized ones e.g., DNA, RNA, etc.</w:t>
      </w:r>
      <w:r>
        <w:rPr>
          <w:rFonts w:ascii="Times New Roman" w:hAnsi="Times New Roman" w:cs="Times New Roman"/>
          <w:color w:val="7F7F7F" w:themeColor="background1" w:themeShade="80"/>
          <w:sz w:val="18"/>
          <w:szCs w:val="18"/>
        </w:rPr>
        <w:t>]</w:t>
      </w:r>
    </w:p>
    <w:p w14:paraId="659F965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C3128C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EDF906F">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EE2D70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0678DAF">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p>
    <w:p w14:paraId="469EEAB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57FAD050">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i/>
          <w:color w:val="7F7F7F" w:themeColor="background1" w:themeShade="80"/>
          <w:kern w:val="0"/>
          <w:sz w:val="18"/>
          <w:szCs w:val="18"/>
        </w:rPr>
        <w:t>]</w:t>
      </w:r>
    </w:p>
    <w:p w14:paraId="4B66C819">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14:paraId="5865B3C9">
      <w:pPr>
        <w:adjustRightInd w:val="0"/>
        <w:snapToGrid w:val="0"/>
        <w:spacing w:before="156" w:beforeLines="5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meta-analysis/systematic 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that</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ascii="Times New Roman" w:hAnsi="Times New Roman" w:eastAsia="Times New Roman" w:cs="Times New Roman"/>
          <w:b/>
          <w:bCs/>
          <w:i/>
          <w:snapToGrid w:val="0"/>
          <w:color w:val="7F7F7F" w:themeColor="background1" w:themeShade="80"/>
          <w:kern w:val="0"/>
          <w:sz w:val="18"/>
          <w:szCs w:val="18"/>
          <w:lang w:bidi="en-US"/>
        </w:rPr>
        <w:t>“</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For any questions, you may contact</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fldChar w:fldCharType="begin"/>
      </w:r>
      <w:r>
        <w:rPr>
          <w:rFonts w:hint="eastAsia" w:ascii="Times New Roman" w:hAnsi="Times New Roman"/>
          <w:b/>
          <w:bCs/>
          <w:i/>
          <w:color w:val="7F7F7F" w:themeColor="background1" w:themeShade="80"/>
          <w:sz w:val="18"/>
          <w:szCs w:val="18"/>
        </w:rPr>
        <w:instrText xml:space="preserve"> HYPERLINK "mailto:editorialoffice@rdodjournal.com" </w:instrText>
      </w:r>
      <w:r>
        <w:rPr>
          <w:rFonts w:hint="eastAsia" w:ascii="Times New Roman" w:hAnsi="Times New Roman"/>
          <w:b/>
          <w:bCs/>
          <w:i/>
          <w:color w:val="7F7F7F" w:themeColor="background1" w:themeShade="80"/>
          <w:sz w:val="18"/>
          <w:szCs w:val="18"/>
        </w:rPr>
        <w:fldChar w:fldCharType="separate"/>
      </w:r>
      <w:r>
        <w:rPr>
          <w:rStyle w:val="13"/>
          <w:rFonts w:hint="eastAsia" w:ascii="Times New Roman" w:hAnsi="Times New Roman"/>
          <w:b/>
          <w:bCs/>
          <w:i/>
          <w:sz w:val="18"/>
          <w:szCs w:val="18"/>
        </w:rPr>
        <w:t>editorialoffice@rdodjournal.com</w:t>
      </w:r>
      <w:r>
        <w:rPr>
          <w:rFonts w:hint="eastAsia"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2CE4D80F">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EB7858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2CBEE881">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36C4B87E">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64D2B0C0">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4D560BD9">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7694F890">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highlight w:val="none"/>
          <w:lang w:val="en-US" w:eastAsia="zh-CN"/>
        </w:rPr>
        <w:t>Rare Disease</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lang w:val="en-US" w:eastAsia="zh-CN"/>
        </w:rPr>
        <w:t>orphan drugs</w:t>
      </w:r>
      <w:r>
        <w:rPr>
          <w:rFonts w:ascii="Times New Roman" w:hAnsi="Times New Roman" w:cs="Times New Roman"/>
          <w:i/>
          <w:iCs/>
          <w:sz w:val="20"/>
          <w:szCs w:val="20"/>
          <w:highlight w:val="none"/>
        </w:rPr>
        <w:t>,</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c</w:t>
      </w:r>
      <w:r>
        <w:rPr>
          <w:rFonts w:hint="eastAsia" w:ascii="Times New Roman" w:hAnsi="Times New Roman" w:cs="Times New Roman"/>
          <w:sz w:val="20"/>
          <w:szCs w:val="20"/>
          <w:highlight w:val="none"/>
        </w:rPr>
        <w:t>linical research</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rPr>
        <w:t>precision medicine</w:t>
      </w:r>
      <w:r>
        <w:rPr>
          <w:rFonts w:ascii="Times New Roman" w:hAnsi="Times New Roman" w:cs="Times New Roman"/>
          <w:i/>
          <w:iCs/>
          <w:sz w:val="20"/>
          <w:szCs w:val="20"/>
          <w:highlight w:val="none"/>
        </w:rPr>
        <w:t xml:space="preserve">, </w:t>
      </w:r>
      <w:r>
        <w:rPr>
          <w:rFonts w:hint="eastAsia" w:ascii="Times New Roman" w:hAnsi="Times New Roman" w:cs="Times New Roman"/>
          <w:sz w:val="20"/>
          <w:szCs w:val="20"/>
          <w:highlight w:val="none"/>
        </w:rPr>
        <w:t>epidemiology research</w:t>
      </w:r>
    </w:p>
    <w:p w14:paraId="2528D5C8">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p>
    <w:p w14:paraId="026B020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02663CC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32587D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54B4838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6541928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CE8C7E3">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Search strategy</w:t>
      </w:r>
      <w:r>
        <w:rPr>
          <w:rFonts w:hint="eastAsia" w:ascii="Times New Roman" w:hAnsi="Times New Roman" w:eastAsia="宋体" w:cs="Times New Roman"/>
          <w:i/>
          <w:color w:val="7F7F7F" w:themeColor="background1" w:themeShade="80"/>
          <w:kern w:val="0"/>
          <w:sz w:val="18"/>
          <w:szCs w:val="18"/>
        </w:rPr>
        <w:t>]</w:t>
      </w:r>
    </w:p>
    <w:p w14:paraId="29048154">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B311871">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hint="eastAsia" w:ascii="Times New Roman" w:hAnsi="Times New Roman" w:eastAsia="宋体" w:cs="Times New Roman"/>
          <w:i/>
          <w:color w:val="7F7F7F" w:themeColor="background1" w:themeShade="80"/>
          <w:kern w:val="0"/>
          <w:sz w:val="18"/>
          <w:szCs w:val="18"/>
        </w:rPr>
        <w:t>Data extraction, synthesis and analysis]</w:t>
      </w:r>
    </w:p>
    <w:p w14:paraId="7A64324C">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23C5B181">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14:paraId="07DAE16F">
      <w:pPr>
        <w:widowControl/>
        <w:numPr>
          <w:ilvl w:val="0"/>
          <w:numId w:val="2"/>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7F7F7F" w:themeColor="background1" w:themeShade="80"/>
          <w:sz w:val="18"/>
          <w:szCs w:val="18"/>
        </w:rPr>
        <w:t>http://www.wma.net/en/30publications/10policies/b3/</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 (</w:t>
      </w:r>
      <w:r>
        <w:rPr>
          <w:rFonts w:hint="eastAsia" w:ascii="Times New Roman" w:hAnsi="Times New Roman" w:cs="Times New Roman"/>
          <w:b/>
          <w:bCs/>
          <w:i/>
          <w:iCs/>
          <w:color w:val="7F7F7F" w:themeColor="background1" w:themeShade="80"/>
          <w:sz w:val="18"/>
          <w:szCs w:val="18"/>
        </w:rPr>
        <w:t xml:space="preserve">for </w:t>
      </w:r>
      <w:r>
        <w:rPr>
          <w:rFonts w:ascii="Times New Roman" w:hAnsi="Times New Roman" w:cs="Times New Roman"/>
          <w:b/>
          <w:bCs/>
          <w:i/>
          <w:iCs/>
          <w:color w:val="7F7F7F" w:themeColor="background1" w:themeShade="80"/>
          <w:sz w:val="18"/>
          <w:szCs w:val="18"/>
        </w:rPr>
        <w:t xml:space="preserve">more details, </w:t>
      </w:r>
      <w:r>
        <w:rPr>
          <w:rFonts w:hint="eastAsia" w:ascii="Times New Roman" w:hAnsi="Times New Roman" w:cs="Times New Roman"/>
          <w:b/>
          <w:bCs/>
          <w:i/>
          <w:iCs/>
          <w:color w:val="7F7F7F" w:themeColor="background1" w:themeShade="80"/>
          <w:sz w:val="18"/>
          <w:szCs w:val="18"/>
        </w:rPr>
        <w:t>please refer to</w:t>
      </w:r>
      <w:r>
        <w:rPr>
          <w:rFonts w:ascii="Times New Roman" w:hAnsi="Times New Roman" w:cs="Times New Roman"/>
          <w:b/>
          <w:bCs/>
          <w:i/>
          <w:iCs/>
          <w:color w:val="7F7F7F" w:themeColor="background1" w:themeShade="80"/>
          <w:sz w:val="18"/>
          <w:szCs w:val="18"/>
        </w:rPr>
        <w:t xml:space="preserve"> </w:t>
      </w:r>
      <w:r>
        <w:fldChar w:fldCharType="begin"/>
      </w:r>
      <w:r>
        <w:instrText xml:space="preserve"> HYPERLINK "http://jtggjournal.com/pages/view/author_statement" </w:instrText>
      </w:r>
      <w:r>
        <w:fldChar w:fldCharType="separate"/>
      </w:r>
      <w:r>
        <w:rPr>
          <w:rStyle w:val="11"/>
          <w:rFonts w:ascii="Times New Roman" w:hAnsi="Times New Roman" w:cs="Times New Roman"/>
          <w:b/>
          <w:bCs/>
          <w:i/>
          <w:iCs/>
          <w:color w:val="0C08B8"/>
          <w:sz w:val="18"/>
          <w:szCs w:val="18"/>
        </w:rPr>
        <w:t>Author Statement</w:t>
      </w:r>
      <w:r>
        <w:rPr>
          <w:rStyle w:val="13"/>
          <w:rFonts w:ascii="Times New Roman" w:hAnsi="Times New Roman" w:cs="Times New Roman"/>
          <w:b/>
          <w:bCs/>
          <w:i/>
          <w:iCs/>
          <w:color w:val="0C08B8"/>
          <w:sz w:val="18"/>
          <w:szCs w:val="18"/>
        </w:rPr>
        <w:fldChar w:fldCharType="end"/>
      </w:r>
      <w:r>
        <w:rPr>
          <w:rFonts w:hint="eastAsia" w:ascii="Times New Roman" w:hAnsi="Times New Roman" w:cs="Times New Roman"/>
          <w:b/>
          <w:bCs/>
          <w:i/>
          <w:iCs/>
          <w:color w:val="0C08B8"/>
          <w:sz w:val="18"/>
          <w:szCs w:val="18"/>
          <w:u w:val="single"/>
        </w:rPr>
        <w:t>)</w:t>
      </w:r>
      <w:r>
        <w:rPr>
          <w:rFonts w:ascii="Times New Roman" w:hAnsi="Times New Roman" w:cs="Times New Roman"/>
          <w:b/>
          <w:bCs/>
          <w:i/>
          <w:iCs/>
          <w:color w:val="7F7F7F" w:themeColor="background1" w:themeShade="80"/>
          <w:sz w:val="18"/>
          <w:szCs w:val="18"/>
        </w:rPr>
        <w:t xml:space="preserve"> and provide a statement </w:t>
      </w:r>
      <w:r>
        <w:rPr>
          <w:rFonts w:hint="eastAsia" w:ascii="Times New Roman" w:hAnsi="Times New Roman" w:cs="Times New Roman"/>
          <w:b/>
          <w:bCs/>
          <w:i/>
          <w:iCs/>
          <w:color w:val="7F7F7F" w:themeColor="background1" w:themeShade="80"/>
          <w:sz w:val="18"/>
          <w:szCs w:val="18"/>
        </w:rPr>
        <w:t>following</w:t>
      </w:r>
      <w:r>
        <w:rPr>
          <w:rFonts w:ascii="Times New Roman" w:hAnsi="Times New Roman" w:cs="Times New Roman"/>
          <w:b/>
          <w:bCs/>
          <w:i/>
          <w:iCs/>
          <w:color w:val="7F7F7F" w:themeColor="background1" w:themeShade="80"/>
          <w:sz w:val="18"/>
          <w:szCs w:val="18"/>
        </w:rPr>
        <w:t xml:space="preserve"> the</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format</w:t>
      </w:r>
      <w:r>
        <w:rPr>
          <w:rFonts w:hint="eastAsia" w:ascii="Times New Roman" w:hAnsi="Times New Roman" w:cs="Times New Roman"/>
          <w:b/>
          <w:bCs/>
          <w:i/>
          <w:iCs/>
          <w:color w:val="7F7F7F" w:themeColor="background1" w:themeShade="80"/>
          <w:sz w:val="18"/>
          <w:szCs w:val="18"/>
        </w:rPr>
        <w:t xml:space="preserve"> below</w:t>
      </w:r>
      <w:r>
        <w:rPr>
          <w:rFonts w:ascii="Times New Roman" w:hAnsi="Times New Roman" w:cs="Times New Roman"/>
          <w:b/>
          <w:bCs/>
          <w:i/>
          <w:iCs/>
          <w:color w:val="7F7F7F" w:themeColor="background1" w:themeShade="80"/>
          <w:sz w:val="18"/>
          <w:szCs w:val="18"/>
        </w:rPr>
        <w:t>:</w:t>
      </w:r>
    </w:p>
    <w:p w14:paraId="4627F2B5">
      <w:pPr>
        <w:widowControl/>
        <w:adjustRightInd w:val="0"/>
        <w:snapToGrid w:val="0"/>
        <w:spacing w:before="156" w:beforeLines="50" w:line="260" w:lineRule="atLeast"/>
        <w:ind w:left="420" w:leftChars="200"/>
        <w:rPr>
          <w:rFonts w:ascii="Times New Roman" w:hAnsi="Times New Roman" w:cs="Times New Roman"/>
          <w:color w:val="7F7F7F" w:themeColor="background1" w:themeShade="80"/>
          <w:sz w:val="18"/>
          <w:szCs w:val="18"/>
        </w:rPr>
      </w:pPr>
      <w:r>
        <w:rPr>
          <w:rFonts w:ascii="Times New Roman" w:hAnsi="Times New Roman" w:cs="Times New Roman"/>
          <w:b/>
          <w:bCs/>
          <w:i/>
          <w:iCs/>
          <w:color w:val="7F7F7F" w:themeColor="background1" w:themeShade="80"/>
          <w:sz w:val="18"/>
          <w:szCs w:val="18"/>
        </w:rPr>
        <w:t>“</w:t>
      </w:r>
      <w:r>
        <w:rPr>
          <w:rFonts w:ascii="Times New Roman" w:hAnsi="Times New Roman" w:cs="Times New Roman"/>
          <w:i/>
          <w:iCs/>
          <w:color w:val="7F7F7F"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hint="eastAsia" w:ascii="Times New Roman" w:hAnsi="Times New Roman" w:cs="Times New Roman"/>
          <w:i/>
          <w:iCs/>
          <w:color w:val="7F7F7F" w:themeColor="background1" w:themeShade="80"/>
          <w:sz w:val="18"/>
          <w:szCs w:val="18"/>
        </w:rPr>
        <w:t xml:space="preserve">have </w:t>
      </w:r>
      <w:r>
        <w:rPr>
          <w:rFonts w:ascii="Times New Roman" w:hAnsi="Times New Roman" w:cs="Times New Roman"/>
          <w:i/>
          <w:iCs/>
          <w:color w:val="7F7F7F" w:themeColor="background1" w:themeShade="80"/>
          <w:sz w:val="18"/>
          <w:szCs w:val="18"/>
        </w:rPr>
        <w:t>obtained informed consents from research participants or their guardians</w:t>
      </w:r>
      <w:r>
        <w:rPr>
          <w:rFonts w:ascii="Times New Roman" w:hAnsi="Times New Roman" w:cs="Times New Roman"/>
          <w:b/>
          <w:bCs/>
          <w:i/>
          <w:iCs/>
          <w:color w:val="7F7F7F" w:themeColor="background1" w:themeShade="80"/>
          <w:sz w:val="18"/>
          <w:szCs w:val="18"/>
        </w:rPr>
        <w:t>”.</w:t>
      </w:r>
    </w:p>
    <w:p w14:paraId="1C5E3B7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5DB2A4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3"/>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14:paraId="5E9B4AEA">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304F29D8">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500A8224">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11CC560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673DB5E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73E74AD3">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0A65C47D">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7D088AC8">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44DCC1E5">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096D01C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3EAE3182">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314D9B34">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3833D17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5E5D5844">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13678C2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14DCE9DD">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079101E9">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7C525A10">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6E227F10">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16B2C3C2">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2443013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5FE3F3D0">
            <w:pPr>
              <w:pStyle w:val="21"/>
              <w:spacing w:line="360" w:lineRule="auto"/>
              <w:jc w:val="left"/>
              <w:rPr>
                <w:lang w:val="de-DE"/>
              </w:rPr>
            </w:pPr>
          </w:p>
        </w:tc>
        <w:tc>
          <w:tcPr>
            <w:tcW w:w="1256" w:type="dxa"/>
            <w:vMerge w:val="continue"/>
            <w:vAlign w:val="center"/>
          </w:tcPr>
          <w:p w14:paraId="189D2797">
            <w:pPr>
              <w:pStyle w:val="21"/>
              <w:spacing w:line="360" w:lineRule="auto"/>
              <w:jc w:val="left"/>
              <w:rPr>
                <w:lang w:val="de-DE"/>
              </w:rPr>
            </w:pPr>
          </w:p>
        </w:tc>
        <w:tc>
          <w:tcPr>
            <w:tcW w:w="1211" w:type="dxa"/>
            <w:vMerge w:val="continue"/>
            <w:vAlign w:val="center"/>
          </w:tcPr>
          <w:p w14:paraId="6AD9BC12">
            <w:pPr>
              <w:pStyle w:val="21"/>
              <w:spacing w:line="360" w:lineRule="auto"/>
              <w:jc w:val="left"/>
              <w:rPr>
                <w:lang w:val="de-DE"/>
              </w:rPr>
            </w:pPr>
          </w:p>
        </w:tc>
        <w:tc>
          <w:tcPr>
            <w:tcW w:w="1159" w:type="dxa"/>
            <w:vMerge w:val="continue"/>
            <w:vAlign w:val="center"/>
          </w:tcPr>
          <w:p w14:paraId="1024014E">
            <w:pPr>
              <w:pStyle w:val="21"/>
              <w:spacing w:line="360" w:lineRule="auto"/>
              <w:jc w:val="left"/>
              <w:rPr>
                <w:lang w:val="de-DE"/>
              </w:rPr>
            </w:pPr>
          </w:p>
        </w:tc>
        <w:tc>
          <w:tcPr>
            <w:tcW w:w="1179" w:type="dxa"/>
            <w:vAlign w:val="center"/>
          </w:tcPr>
          <w:p w14:paraId="75C71A09">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1DE13CEB">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03B8308C">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73DDC02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72E9F72E">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5FE0DDEE">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2DD50CD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7DF4EF5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50A864AA">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1278B2A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6C1A358C">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19C0B51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57E00BAA">
            <w:pPr>
              <w:pStyle w:val="21"/>
              <w:spacing w:line="360" w:lineRule="auto"/>
              <w:jc w:val="left"/>
              <w:rPr>
                <w:lang w:val="de-DE"/>
              </w:rPr>
            </w:pPr>
          </w:p>
        </w:tc>
        <w:tc>
          <w:tcPr>
            <w:tcW w:w="1256" w:type="dxa"/>
            <w:vMerge w:val="continue"/>
            <w:vAlign w:val="center"/>
          </w:tcPr>
          <w:p w14:paraId="1916EEB6">
            <w:pPr>
              <w:pStyle w:val="21"/>
              <w:spacing w:line="360" w:lineRule="auto"/>
              <w:jc w:val="left"/>
              <w:rPr>
                <w:lang w:val="de-DE"/>
              </w:rPr>
            </w:pPr>
          </w:p>
        </w:tc>
        <w:tc>
          <w:tcPr>
            <w:tcW w:w="1211" w:type="dxa"/>
            <w:vMerge w:val="continue"/>
            <w:vAlign w:val="center"/>
          </w:tcPr>
          <w:p w14:paraId="2B69658B">
            <w:pPr>
              <w:pStyle w:val="21"/>
              <w:spacing w:line="360" w:lineRule="auto"/>
              <w:jc w:val="left"/>
              <w:rPr>
                <w:lang w:val="de-DE"/>
              </w:rPr>
            </w:pPr>
          </w:p>
        </w:tc>
        <w:tc>
          <w:tcPr>
            <w:tcW w:w="1159" w:type="dxa"/>
            <w:vMerge w:val="continue"/>
            <w:vAlign w:val="center"/>
          </w:tcPr>
          <w:p w14:paraId="0306E69A">
            <w:pPr>
              <w:pStyle w:val="21"/>
              <w:spacing w:line="360" w:lineRule="auto"/>
              <w:jc w:val="left"/>
              <w:rPr>
                <w:lang w:val="de-DE"/>
              </w:rPr>
            </w:pPr>
          </w:p>
        </w:tc>
        <w:tc>
          <w:tcPr>
            <w:tcW w:w="1179" w:type="dxa"/>
            <w:vAlign w:val="center"/>
          </w:tcPr>
          <w:p w14:paraId="731F1E78">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49A9E65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6F480070">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05AB30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1541AF66">
            <w:pPr>
              <w:pStyle w:val="21"/>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21923E6D">
            <w:pPr>
              <w:pStyle w:val="21"/>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5FB7B1C2">
            <w:pPr>
              <w:pStyle w:val="21"/>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7DAB0778">
            <w:pPr>
              <w:pStyle w:val="21"/>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366B098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13D67CC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6F80DC48">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75FD037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01988452">
            <w:pPr>
              <w:pStyle w:val="21"/>
              <w:spacing w:line="360" w:lineRule="auto"/>
              <w:jc w:val="left"/>
              <w:rPr>
                <w:lang w:val="de-DE"/>
              </w:rPr>
            </w:pPr>
          </w:p>
        </w:tc>
        <w:tc>
          <w:tcPr>
            <w:tcW w:w="1256" w:type="dxa"/>
            <w:vMerge w:val="continue"/>
            <w:vAlign w:val="center"/>
          </w:tcPr>
          <w:p w14:paraId="49C3755E">
            <w:pPr>
              <w:pStyle w:val="21"/>
              <w:spacing w:line="360" w:lineRule="auto"/>
              <w:jc w:val="left"/>
              <w:rPr>
                <w:lang w:val="de-DE"/>
              </w:rPr>
            </w:pPr>
          </w:p>
        </w:tc>
        <w:tc>
          <w:tcPr>
            <w:tcW w:w="1211" w:type="dxa"/>
            <w:vMerge w:val="continue"/>
            <w:vAlign w:val="center"/>
          </w:tcPr>
          <w:p w14:paraId="405CBBDF">
            <w:pPr>
              <w:pStyle w:val="21"/>
              <w:spacing w:line="360" w:lineRule="auto"/>
              <w:jc w:val="left"/>
              <w:rPr>
                <w:lang w:val="de-DE"/>
              </w:rPr>
            </w:pPr>
          </w:p>
        </w:tc>
        <w:tc>
          <w:tcPr>
            <w:tcW w:w="1159" w:type="dxa"/>
            <w:vMerge w:val="continue"/>
            <w:vAlign w:val="center"/>
          </w:tcPr>
          <w:p w14:paraId="799C5B9A">
            <w:pPr>
              <w:pStyle w:val="21"/>
              <w:spacing w:line="360" w:lineRule="auto"/>
              <w:jc w:val="left"/>
              <w:rPr>
                <w:lang w:val="de-DE"/>
              </w:rPr>
            </w:pPr>
          </w:p>
        </w:tc>
        <w:tc>
          <w:tcPr>
            <w:tcW w:w="1179" w:type="dxa"/>
            <w:vAlign w:val="center"/>
          </w:tcPr>
          <w:p w14:paraId="042430E5">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4CCE98B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0A9CC602">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5D1BA97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4FFFF3BB">
            <w:pPr>
              <w:pStyle w:val="21"/>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4EEE5A1D">
            <w:pPr>
              <w:pStyle w:val="21"/>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38EBCA1B">
            <w:pPr>
              <w:pStyle w:val="21"/>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40958536">
            <w:pPr>
              <w:pStyle w:val="21"/>
              <w:spacing w:line="360" w:lineRule="auto"/>
              <w:jc w:val="left"/>
              <w:rPr>
                <w:rFonts w:ascii="Times New Roman" w:hAnsi="Times New Roman" w:eastAsia="宋体" w:cs="Times New Roman"/>
                <w:sz w:val="18"/>
                <w:szCs w:val="18"/>
                <w:lang w:val="de-DE" w:eastAsia="zh-CN"/>
              </w:rPr>
            </w:pPr>
          </w:p>
        </w:tc>
        <w:tc>
          <w:tcPr>
            <w:tcW w:w="1179" w:type="dxa"/>
            <w:vAlign w:val="center"/>
          </w:tcPr>
          <w:p w14:paraId="37AD880A">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3EAB32E0">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2670B1E5">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21F25EC2">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44CBC3C">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72D206FC">
      <w:pPr>
        <w:numPr>
          <w:ilvl w:val="0"/>
          <w:numId w:val="3"/>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w:t>
      </w:r>
      <w:r>
        <w:rPr>
          <w:rFonts w:hint="eastAsia" w:ascii="Times New Roman" w:hAnsi="Times New Roman" w:cs="Times New Roman"/>
          <w:b/>
          <w:bCs/>
          <w:i/>
          <w:iCs/>
          <w:color w:val="7F7F7F" w:themeColor="background1" w:themeShade="80"/>
          <w:sz w:val="18"/>
          <w:szCs w:val="18"/>
        </w:rPr>
        <w:t xml:space="preserve">image file format </w:t>
      </w:r>
      <w:r>
        <w:rPr>
          <w:rFonts w:ascii="Times New Roman" w:hAnsi="Times New Roman" w:cs="Times New Roman"/>
          <w:b/>
          <w:bCs/>
          <w:i/>
          <w:iCs/>
          <w:color w:val="7F7F7F" w:themeColor="background1" w:themeShade="80"/>
          <w:sz w:val="18"/>
          <w:szCs w:val="18"/>
        </w:rPr>
        <w:t>is not allowed).</w:t>
      </w:r>
    </w:p>
    <w:p w14:paraId="3E14D6DC">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74C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8FA6A07">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66DE994C">
            <w:pPr>
              <w:pStyle w:val="25"/>
              <w:spacing w:line="260" w:lineRule="atLeast"/>
              <w:jc w:val="center"/>
              <w:rPr>
                <w:rFonts w:ascii="Times New Roman" w:hAnsi="Times New Roman"/>
              </w:rPr>
            </w:pPr>
            <w:r>
              <w:rPr>
                <w:rFonts w:ascii="Times New Roman" w:hAnsi="Times New Roman"/>
              </w:rPr>
              <w:t>(1)</w:t>
            </w:r>
          </w:p>
        </w:tc>
      </w:tr>
    </w:tbl>
    <w:p w14:paraId="4FBFEE7F">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36351519">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21A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33F97940">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2" cstate="print"/>
                          <a:srcRect l="3164" t="6153" b="8690"/>
                          <a:stretch>
                            <a:fillRect/>
                          </a:stretch>
                        </pic:blipFill>
                        <pic:spPr>
                          <a:xfrm>
                            <a:off x="0" y="0"/>
                            <a:ext cx="2377440" cy="1567815"/>
                          </a:xfrm>
                          <a:prstGeom prst="rect">
                            <a:avLst/>
                          </a:prstGeom>
                        </pic:spPr>
                      </pic:pic>
                    </a:graphicData>
                  </a:graphic>
                </wp:inline>
              </w:drawing>
            </w:r>
          </w:p>
          <w:p w14:paraId="43E0412C">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E6E6333">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3" cstate="print"/>
                          <a:srcRect/>
                          <a:stretch>
                            <a:fillRect/>
                          </a:stretch>
                        </pic:blipFill>
                        <pic:spPr>
                          <a:xfrm>
                            <a:off x="0" y="0"/>
                            <a:ext cx="2377440" cy="1567815"/>
                          </a:xfrm>
                          <a:prstGeom prst="rect">
                            <a:avLst/>
                          </a:prstGeom>
                        </pic:spPr>
                      </pic:pic>
                    </a:graphicData>
                  </a:graphic>
                </wp:inline>
              </w:drawing>
            </w:r>
          </w:p>
          <w:p w14:paraId="1A840396">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8FE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61F46C9">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4" cstate="print"/>
                          <a:stretch>
                            <a:fillRect/>
                          </a:stretch>
                        </pic:blipFill>
                        <pic:spPr>
                          <a:xfrm>
                            <a:off x="0" y="0"/>
                            <a:ext cx="2486660" cy="1637665"/>
                          </a:xfrm>
                          <a:prstGeom prst="rect">
                            <a:avLst/>
                          </a:prstGeom>
                        </pic:spPr>
                      </pic:pic>
                    </a:graphicData>
                  </a:graphic>
                </wp:inline>
              </w:drawing>
            </w:r>
          </w:p>
          <w:p w14:paraId="47A15200">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535F56FD">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B176803">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40F371A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It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highly recommended that authors p</w:t>
      </w:r>
      <w:r>
        <w:rPr>
          <w:rFonts w:ascii="Times New Roman" w:hAnsi="Times New Roman" w:cs="Times New Roman"/>
          <w:b/>
          <w:bCs/>
          <w:i/>
          <w:iCs/>
          <w:color w:val="7F7F7F" w:themeColor="background1" w:themeShade="80"/>
          <w:sz w:val="18"/>
          <w:szCs w:val="18"/>
        </w:rPr>
        <w:t xml:space="preserve">rovide </w:t>
      </w:r>
      <w:r>
        <w:rPr>
          <w:rFonts w:hint="eastAsia" w:ascii="Times New Roman" w:hAnsi="Times New Roman" w:cs="Times New Roman"/>
          <w:b/>
          <w:bCs/>
          <w:i/>
          <w:iCs/>
          <w:color w:val="7F7F7F" w:themeColor="background1" w:themeShade="80"/>
          <w:sz w:val="18"/>
          <w:szCs w:val="18"/>
        </w:rPr>
        <w:t xml:space="preserve">figures </w:t>
      </w:r>
      <w:r>
        <w:rPr>
          <w:rFonts w:ascii="Times New Roman" w:hAnsi="Times New Roman" w:cs="Times New Roman"/>
          <w:b/>
          <w:bCs/>
          <w:i/>
          <w:iCs/>
          <w:color w:val="7F7F7F" w:themeColor="background1" w:themeShade="80"/>
          <w:sz w:val="18"/>
          <w:szCs w:val="18"/>
        </w:rPr>
        <w:t>in format of TIFF, PSD, AI, or JPEG, with resolution 300-600 dpi.</w:t>
      </w:r>
    </w:p>
    <w:p w14:paraId="26688D9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Figures should be clearly displayed. Non-</w:t>
      </w:r>
      <w:r>
        <w:rPr>
          <w:rFonts w:ascii="Times New Roman" w:hAnsi="Times New Roman" w:cs="Times New Roman"/>
          <w:b/>
          <w:bCs/>
          <w:i/>
          <w:iCs/>
          <w:color w:val="7F7F7F" w:themeColor="background1" w:themeShade="80"/>
          <w:sz w:val="18"/>
          <w:szCs w:val="18"/>
        </w:rPr>
        <w:t>English</w:t>
      </w:r>
      <w:r>
        <w:rPr>
          <w:rFonts w:hint="eastAsia" w:ascii="Times New Roman" w:hAnsi="Times New Roman" w:cs="Times New Roman"/>
          <w:b/>
          <w:bCs/>
          <w:i/>
          <w:iCs/>
          <w:color w:val="7F7F7F" w:themeColor="background1" w:themeShade="80"/>
          <w:sz w:val="18"/>
          <w:szCs w:val="18"/>
        </w:rPr>
        <w:t xml:space="preserve"> words</w:t>
      </w:r>
      <w:r>
        <w:rPr>
          <w:rFonts w:ascii="Times New Roman" w:hAnsi="Times New Roman" w:cs="Times New Roman"/>
          <w:b/>
          <w:bCs/>
          <w:i/>
          <w:iCs/>
          <w:color w:val="7F7F7F" w:themeColor="background1" w:themeShade="80"/>
          <w:sz w:val="18"/>
          <w:szCs w:val="18"/>
        </w:rPr>
        <w:t xml:space="preserve"> should be avoided.</w:t>
      </w:r>
    </w:p>
    <w:p w14:paraId="15BAA36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If </w:t>
      </w:r>
      <w:r>
        <w:rPr>
          <w:rFonts w:hint="eastAsia" w:ascii="Times New Roman" w:hAnsi="Times New Roman" w:cs="Times New Roman"/>
          <w:b/>
          <w:bCs/>
          <w:i/>
          <w:iCs/>
          <w:color w:val="7F7F7F" w:themeColor="background1" w:themeShade="80"/>
          <w:sz w:val="18"/>
          <w:szCs w:val="18"/>
        </w:rPr>
        <w:t>there is a copyright issue</w:t>
      </w:r>
      <w:r>
        <w:rPr>
          <w:rFonts w:ascii="Times New Roman" w:hAnsi="Times New Roman" w:cs="Times New Roman"/>
          <w:b/>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 xml:space="preserve">authors should </w:t>
      </w:r>
      <w:bookmarkStart w:id="4" w:name="OLE_LINK11"/>
      <w:r>
        <w:rPr>
          <w:rFonts w:hint="eastAsia" w:ascii="Times New Roman" w:hAnsi="Times New Roman" w:cs="Times New Roman"/>
          <w:b/>
          <w:bCs/>
          <w:i/>
          <w:iCs/>
          <w:color w:val="7F7F7F" w:themeColor="background1" w:themeShade="80"/>
          <w:sz w:val="18"/>
          <w:szCs w:val="18"/>
        </w:rPr>
        <w:t>obtain copyright permission</w:t>
      </w:r>
      <w:bookmarkEnd w:id="4"/>
      <w:r>
        <w:rPr>
          <w:rFonts w:hint="eastAsia" w:ascii="Times New Roman" w:hAnsi="Times New Roman" w:cs="Times New Roman"/>
          <w:b/>
          <w:bCs/>
          <w:i/>
          <w:iCs/>
          <w:color w:val="7F7F7F" w:themeColor="background1" w:themeShade="80"/>
          <w:sz w:val="18"/>
          <w:szCs w:val="18"/>
        </w:rPr>
        <w:t xml:space="preserve"> for</w:t>
      </w:r>
      <w:r>
        <w:rPr>
          <w:rFonts w:ascii="Times New Roman" w:hAnsi="Times New Roman" w:cs="Times New Roman"/>
          <w:b/>
          <w:bCs/>
          <w:i/>
          <w:iCs/>
          <w:color w:val="7F7F7F" w:themeColor="background1" w:themeShade="80"/>
          <w:sz w:val="18"/>
          <w:szCs w:val="18"/>
        </w:rPr>
        <w:t xml:space="preserve"> us</w:t>
      </w:r>
      <w:r>
        <w:rPr>
          <w:rFonts w:hint="eastAsia" w:ascii="Times New Roman" w:hAnsi="Times New Roman" w:cs="Times New Roman"/>
          <w:b/>
          <w:bCs/>
          <w:i/>
          <w:iCs/>
          <w:color w:val="7F7F7F" w:themeColor="background1" w:themeShade="80"/>
          <w:sz w:val="18"/>
          <w:szCs w:val="18"/>
        </w:rPr>
        <w:t>ing</w:t>
      </w:r>
      <w:r>
        <w:rPr>
          <w:rFonts w:ascii="Times New Roman" w:hAnsi="Times New Roman" w:cs="Times New Roman"/>
          <w:b/>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 xml:space="preserve">it. For more details, </w:t>
      </w:r>
      <w:bookmarkStart w:id="5" w:name="OLE_LINK10"/>
      <w:r>
        <w:rPr>
          <w:rFonts w:hint="eastAsia" w:ascii="Times New Roman" w:hAnsi="Times New Roman" w:cs="Times New Roman"/>
          <w:b/>
          <w:bCs/>
          <w:i/>
          <w:iCs/>
          <w:color w:val="7F7F7F" w:themeColor="background1" w:themeShade="80"/>
          <w:sz w:val="18"/>
          <w:szCs w:val="18"/>
        </w:rPr>
        <w:t xml:space="preserve">see </w:t>
      </w:r>
      <w:r>
        <w:rPr>
          <w:rFonts w:hint="eastAsia" w:ascii="Times New Roman" w:hAnsi="Times New Roman" w:cs="Times New Roman"/>
          <w:b/>
          <w:bCs/>
          <w:i/>
          <w:iCs/>
          <w:color w:val="0C08B8"/>
          <w:sz w:val="18"/>
          <w:szCs w:val="18"/>
          <w:u w:val="single"/>
        </w:rPr>
        <w:t>Author Statement</w:t>
      </w:r>
      <w:r>
        <w:rPr>
          <w:rFonts w:hint="eastAsia" w:ascii="Times New Roman" w:hAnsi="Times New Roman" w:cs="Times New Roman"/>
          <w:b/>
          <w:bCs/>
          <w:i/>
          <w:iCs/>
          <w:color w:val="7F7F7F" w:themeColor="background1" w:themeShade="80"/>
          <w:sz w:val="18"/>
          <w:szCs w:val="18"/>
        </w:rPr>
        <w:t>.</w:t>
      </w:r>
      <w:bookmarkEnd w:id="5"/>
    </w:p>
    <w:p w14:paraId="5CE1308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p>
    <w:p w14:paraId="472FE5C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7CF1D76D">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59E8BED3">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09CB40C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6" w:name="OLE_LINK15"/>
      <w:bookmarkStart w:id="7"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6"/>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7"/>
    </w:p>
    <w:p w14:paraId="672E900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50B96F9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65603F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 (optional)</w:t>
      </w:r>
    </w:p>
    <w:p w14:paraId="3D3199F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235EA42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D9DE6E6">
      <w:pPr>
        <w:widowControl/>
        <w:adjustRightInd w:val="0"/>
        <w:snapToGrid w:val="0"/>
        <w:spacing w:line="260" w:lineRule="atLeast"/>
        <w:rPr>
          <w:rFonts w:ascii="Times New Roman" w:hAnsi="Times New Roman" w:eastAsia="宋体" w:cs="Times New Roman"/>
          <w:i/>
          <w:color w:val="000000"/>
          <w:kern w:val="0"/>
          <w:sz w:val="20"/>
          <w:szCs w:val="20"/>
        </w:rPr>
      </w:pPr>
      <w:r>
        <w:rPr>
          <w:rFonts w:hint="eastAsia" w:ascii="Times New Roman" w:hAnsi="Times New Roman" w:eastAsia="宋体" w:cs="Times New Roman"/>
          <w:i/>
          <w:color w:val="000000"/>
          <w:kern w:val="0"/>
          <w:sz w:val="20"/>
          <w:szCs w:val="20"/>
        </w:rPr>
        <w:t xml:space="preserve">Single </w:t>
      </w:r>
      <w:r>
        <w:rPr>
          <w:rFonts w:ascii="Times New Roman" w:hAnsi="Times New Roman" w:eastAsia="宋体" w:cs="Times New Roman"/>
          <w:i/>
          <w:color w:val="000000"/>
          <w:kern w:val="0"/>
          <w:sz w:val="20"/>
          <w:szCs w:val="20"/>
        </w:rPr>
        <w:t xml:space="preserve">author: </w:t>
      </w:r>
    </w:p>
    <w:p w14:paraId="0AC59E1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Author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 xml:space="preserve">initial </w:t>
      </w:r>
      <w:r>
        <w:rPr>
          <w:rFonts w:ascii="Times New Roman" w:hAnsi="Times New Roman" w:cs="Times New Roman"/>
          <w:i/>
          <w:iCs/>
          <w:color w:val="7F7F7F" w:themeColor="background1" w:themeShade="80"/>
          <w:sz w:val="20"/>
          <w:szCs w:val="20"/>
        </w:rPr>
        <w:t xml:space="preserve">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w:t>
      </w:r>
      <w:bookmarkStart w:id="8" w:name="OLE_LINK16"/>
      <w:r>
        <w:rPr>
          <w:rFonts w:ascii="Times New Roman" w:hAnsi="Times New Roman" w:cs="Times New Roman"/>
          <w:i/>
          <w:iCs/>
          <w:color w:val="7F7F7F" w:themeColor="background1" w:themeShade="80"/>
          <w:sz w:val="20"/>
          <w:szCs w:val="20"/>
        </w:rPr>
        <w:t xml:space="preserve"> solely</w:t>
      </w:r>
      <w:r>
        <w:rPr>
          <w:rFonts w:hint="eastAsia" w:ascii="Times New Roman" w:hAnsi="Times New Roman" w:cs="Times New Roman"/>
          <w:i/>
          <w:iCs/>
          <w:color w:val="7F7F7F" w:themeColor="background1" w:themeShade="80"/>
          <w:sz w:val="20"/>
          <w:szCs w:val="20"/>
        </w:rPr>
        <w:t xml:space="preserve"> responsible for</w:t>
      </w:r>
      <w:r>
        <w:rPr>
          <w:rFonts w:ascii="Times New Roman" w:hAnsi="Times New Roman" w:cs="Times New Roman"/>
          <w:i/>
          <w:iCs/>
          <w:color w:val="7F7F7F" w:themeColor="background1" w:themeShade="80"/>
          <w:sz w:val="20"/>
          <w:szCs w:val="20"/>
        </w:rPr>
        <w:t xml:space="preserve"> the paper</w:t>
      </w:r>
      <w:bookmarkEnd w:id="8"/>
      <w:r>
        <w:rPr>
          <w:rFonts w:ascii="Times New Roman" w:hAnsi="Times New Roman" w:cs="Times New Roman"/>
          <w:i/>
          <w:iCs/>
          <w:color w:val="7F7F7F" w:themeColor="background1" w:themeShade="80"/>
          <w:sz w:val="20"/>
          <w:szCs w:val="20"/>
        </w:rPr>
        <w:t>.</w:t>
      </w:r>
    </w:p>
    <w:p w14:paraId="0D8ABE4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i/>
          <w:color w:val="000000"/>
          <w:kern w:val="0"/>
          <w:sz w:val="20"/>
          <w:szCs w:val="20"/>
        </w:rPr>
        <w:t>Two or more authors</w:t>
      </w:r>
      <w:r>
        <w:rPr>
          <w:rFonts w:ascii="Times New Roman" w:hAnsi="Times New Roman" w:eastAsia="宋体" w:cs="Times New Roman"/>
          <w:color w:val="000000"/>
          <w:kern w:val="0"/>
          <w:sz w:val="20"/>
          <w:szCs w:val="20"/>
        </w:rPr>
        <w:t>:</w:t>
      </w:r>
    </w:p>
    <w:p w14:paraId="19B8B5B2">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Design: Author 1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 xml:space="preserve">initial </w:t>
      </w:r>
      <w:r>
        <w:rPr>
          <w:rFonts w:ascii="Times New Roman" w:hAnsi="Times New Roman" w:cs="Times New Roman"/>
          <w:i/>
          <w:iCs/>
          <w:color w:val="7F7F7F" w:themeColor="background1" w:themeShade="80"/>
          <w:sz w:val="20"/>
          <w:szCs w:val="20"/>
        </w:rPr>
        <w:t xml:space="preserve">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w:t>
      </w:r>
    </w:p>
    <w:p w14:paraId="6B67C8B3">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Literature research: Author 2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 xml:space="preserve">initial </w:t>
      </w:r>
      <w:r>
        <w:rPr>
          <w:rFonts w:ascii="Times New Roman" w:hAnsi="Times New Roman" w:cs="Times New Roman"/>
          <w:i/>
          <w:iCs/>
          <w:color w:val="7F7F7F" w:themeColor="background1" w:themeShade="80"/>
          <w:sz w:val="20"/>
          <w:szCs w:val="20"/>
        </w:rPr>
        <w:t xml:space="preserve">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 Author 3 (…)</w:t>
      </w:r>
    </w:p>
    <w:p w14:paraId="2A12152A">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Data analysis: Author 3 (…)</w:t>
      </w:r>
    </w:p>
    <w:p w14:paraId="12776090">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writing: …</w:t>
      </w:r>
    </w:p>
    <w:p w14:paraId="6A9D4BD7">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editing: …</w:t>
      </w:r>
    </w:p>
    <w:p w14:paraId="0E14CDCA">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revision: …</w:t>
      </w:r>
    </w:p>
    <w:p w14:paraId="7CF3299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w:t>
      </w:r>
    </w:p>
    <w:p w14:paraId="6DA664D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Data source and availability</w:t>
      </w:r>
    </w:p>
    <w:p w14:paraId="1B5A07F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51D4318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B7463B0">
      <w:pPr>
        <w:widowControl/>
        <w:adjustRightInd w:val="0"/>
        <w:snapToGrid w:val="0"/>
        <w:spacing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are grants</w:t>
      </w:r>
    </w:p>
    <w:p w14:paraId="3582355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This work was supported by Grant name XX (No. XXX; No. XXX)...</w:t>
      </w:r>
    </w:p>
    <w:p w14:paraId="7ED02162">
      <w:pPr>
        <w:widowControl/>
        <w:adjustRightInd w:val="0"/>
        <w:snapToGrid w:val="0"/>
        <w:spacing w:before="156" w:beforeLines="50"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is no grant:</w:t>
      </w:r>
    </w:p>
    <w:p w14:paraId="137998B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None.</w:t>
      </w:r>
    </w:p>
    <w:p w14:paraId="7F198BB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Conflicts of interest</w:t>
      </w:r>
    </w:p>
    <w:p w14:paraId="76AA96B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4491B35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There are no conflicts of interest</w:t>
      </w:r>
      <w:r>
        <w:rPr>
          <w:rFonts w:ascii="Times New Roman" w:hAnsi="Times New Roman" w:cs="Times New Roman"/>
          <w:sz w:val="20"/>
          <w:szCs w:val="20"/>
        </w:rPr>
        <w:t>”.</w:t>
      </w:r>
    </w:p>
    <w:p w14:paraId="0BB1AF0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Patient consent</w:t>
      </w:r>
    </w:p>
    <w:p w14:paraId="29B7639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7F7F7F" w:themeColor="background1" w:themeShade="80"/>
          <w:sz w:val="20"/>
          <w:szCs w:val="20"/>
        </w:rPr>
        <w:t>Written consent form was obtained from the patient (or guardian)</w:t>
      </w:r>
      <w:r>
        <w:rPr>
          <w:rFonts w:ascii="Times New Roman" w:hAnsi="Times New Roman" w:cs="Times New Roman"/>
          <w:sz w:val="20"/>
          <w:szCs w:val="20"/>
        </w:rPr>
        <w:t>”.</w:t>
      </w:r>
    </w:p>
    <w:p w14:paraId="178424D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Not applicable</w:t>
      </w:r>
      <w:r>
        <w:rPr>
          <w:rFonts w:ascii="Times New Roman" w:hAnsi="Times New Roman" w:cs="Times New Roman"/>
          <w:sz w:val="20"/>
          <w:szCs w:val="20"/>
        </w:rPr>
        <w:t>”.</w:t>
      </w:r>
    </w:p>
    <w:p w14:paraId="5105317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Ethics approval</w:t>
      </w:r>
    </w:p>
    <w:p w14:paraId="1F32D78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7F7F7F"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0C2AB87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Not applicable</w:t>
      </w:r>
      <w:r>
        <w:rPr>
          <w:rFonts w:ascii="Times New Roman" w:hAnsi="Times New Roman" w:cs="Times New Roman"/>
          <w:sz w:val="20"/>
          <w:szCs w:val="20"/>
        </w:rPr>
        <w:t>”.</w:t>
      </w:r>
    </w:p>
    <w:p w14:paraId="76610D4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00FC6852">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73239A59">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32DA1C0">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A6B4AE9">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0B7F1325">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5FF0D328">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2AFD54B4">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6B4A20BD">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4E4AB4F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6E6B142C">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9" w:name="baut0005"/>
    </w:p>
    <w:p w14:paraId="72945FFE">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9"/>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i/>
          <w:iCs/>
          <w:color w:val="000000"/>
          <w:kern w:val="0"/>
          <w:sz w:val="20"/>
          <w:szCs w:val="20"/>
          <w:lang w:val="en-US" w:eastAsia="zh-CN"/>
        </w:rPr>
        <w:t>.</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64E904F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78C4053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7389D44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99BFBCB">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C72538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D53D4C6">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4660987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A4217C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158CC7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75399B1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8E443A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22264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101A7DD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7F8BBD1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EC4207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F99E28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003E4FB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FD1749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00C8A98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6C2EF57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4F50A30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4FAACBF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69A0726A">
      <w:pPr>
        <w:widowControl/>
        <w:adjustRightInd w:val="0"/>
        <w:snapToGrid w:val="0"/>
        <w:spacing w:line="260" w:lineRule="atLeast"/>
        <w:rPr>
          <w:rFonts w:ascii="Times New Roman" w:hAnsi="Times New Roman" w:eastAsia="宋体" w:cs="Times New Roman"/>
          <w:color w:val="000000"/>
          <w:kern w:val="0"/>
          <w:sz w:val="20"/>
          <w:szCs w:val="20"/>
        </w:rPr>
      </w:pPr>
      <w:bookmarkStart w:id="10" w:name="OLE_LINK1"/>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10"/>
      <w:bookmarkStart w:id="12" w:name="_GoBack"/>
      <w:bookmarkEnd w:id="12"/>
    </w:p>
    <w:p w14:paraId="4234C2F2">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0"/>
          <w:szCs w:val="20"/>
        </w:rPr>
        <w:t>https://www.nlm.nih.gov/bsd/uniform_requirements.html)</w:t>
      </w:r>
      <w:r>
        <w:rPr>
          <w:rStyle w:val="13"/>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p w14:paraId="73E518C1">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532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297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6CE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6F2456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1F75616">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3"/>
        <w:rFonts w:ascii="Arial" w:hAnsi="Arial"/>
        <w:b/>
        <w:bCs/>
        <w:sz w:val="16"/>
        <w:szCs w:val="16"/>
        <w:u w:val="none"/>
      </w:rPr>
      <w:t>www.</w:t>
    </w:r>
    <w:r>
      <w:rPr>
        <w:rStyle w:val="13"/>
        <w:rFonts w:hint="eastAsia" w:ascii="Arial" w:hAnsi="Arial"/>
        <w:b/>
        <w:bCs/>
        <w:sz w:val="16"/>
        <w:szCs w:val="16"/>
        <w:u w:val="none"/>
        <w:lang w:val="en-US" w:eastAsia="zh-CN"/>
      </w:rPr>
      <w:t>rdod</w:t>
    </w:r>
    <w:r>
      <w:rPr>
        <w:rStyle w:val="13"/>
        <w:rFonts w:ascii="Arial" w:hAnsi="Arial"/>
        <w:b/>
        <w:bCs/>
        <w:sz w:val="16"/>
        <w:szCs w:val="16"/>
        <w:u w:val="none"/>
      </w:rPr>
      <w:t>journal.com</w:t>
    </w:r>
    <w:r>
      <w:rPr>
        <w:rFonts w:ascii="Arial" w:hAnsi="Arial"/>
        <w:b/>
        <w:bCs/>
        <w:color w:val="auto"/>
        <w:sz w:val="16"/>
        <w:szCs w:val="16"/>
        <w:u w:val="none"/>
      </w:rPr>
      <w:fldChar w:fldCharType="end"/>
    </w:r>
  </w:p>
  <w:p w14:paraId="54F5A8B8">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7CD9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 J</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97EA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Rare Dis Orphan Drugs J </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20E0">
    <w:pPr>
      <w:pStyle w:val="6"/>
    </w:pPr>
    <w:bookmarkStart w:id="11" w:name="OLE_LINK5"/>
    <w:r>
      <w:rPr>
        <w:rFonts w:ascii="Times New Roman" w:hAnsi="Times New Roman" w:cs="Times New Roman"/>
        <w:sz w:val="16"/>
        <w:szCs w:val="16"/>
      </w:rPr>
      <w:pict>
        <v:shape id="文本框 4" o:spid="_x0000_s4097" o:spt="202" type="#_x0000_t202" style="position:absolute;left:0pt;margin-left:269.3pt;margin-top:-9.85pt;height:37.95pt;width:156.6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0bwy2AAAAAoB&#10;AAAPAAAAAAAAAAEAIAAAACIAAABkcnMvZG93bnJldi54bWxQSwECFAAUAAAACACHTuJA1l6Q0qkB&#10;AAAgAwAADgAAAAAAAAABACAAAAAnAQAAZHJzL2Uyb0RvYy54bWxQSwUGAAAAAAYABgBZAQAAQgUA&#10;AAAA&#10;">
          <v:path/>
          <v:fill on="f" focussize="0,0"/>
          <v:stroke on="f"/>
          <v:imagedata o:title=""/>
          <o:lock v:ext="edit" aspectratio="f"/>
          <v:textbox>
            <w:txbxContent>
              <w:p w14:paraId="59F6FA1B">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p w14:paraId="69BC69C3"/>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 J</w:t>
    </w:r>
    <w:r>
      <w:rPr>
        <w:rFonts w:hint="eastAsia" w:ascii="Times New Roman" w:hAnsi="Times New Roman" w:cs="Times New Roman"/>
        <w:i/>
        <w:iCs/>
        <w:sz w:val="16"/>
        <w:szCs w:val="16"/>
        <w:lang w:val="en-US" w:eastAsia="zh-CN"/>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D5EBD"/>
    <w:rsid w:val="00114D64"/>
    <w:rsid w:val="001522FB"/>
    <w:rsid w:val="00172A27"/>
    <w:rsid w:val="0019510B"/>
    <w:rsid w:val="001B7265"/>
    <w:rsid w:val="0027022E"/>
    <w:rsid w:val="00273491"/>
    <w:rsid w:val="00295A3A"/>
    <w:rsid w:val="002C1D90"/>
    <w:rsid w:val="00331E76"/>
    <w:rsid w:val="003608FF"/>
    <w:rsid w:val="003B627D"/>
    <w:rsid w:val="003D2452"/>
    <w:rsid w:val="00423880"/>
    <w:rsid w:val="00463919"/>
    <w:rsid w:val="00497675"/>
    <w:rsid w:val="004F52CE"/>
    <w:rsid w:val="005570D9"/>
    <w:rsid w:val="00637595"/>
    <w:rsid w:val="007D1FD5"/>
    <w:rsid w:val="007F4494"/>
    <w:rsid w:val="008075EB"/>
    <w:rsid w:val="00842C21"/>
    <w:rsid w:val="008A495C"/>
    <w:rsid w:val="008B4A34"/>
    <w:rsid w:val="00921419"/>
    <w:rsid w:val="00A37A37"/>
    <w:rsid w:val="00AE0D14"/>
    <w:rsid w:val="00B42AC5"/>
    <w:rsid w:val="00B74EF5"/>
    <w:rsid w:val="00BB3538"/>
    <w:rsid w:val="00C3697C"/>
    <w:rsid w:val="00C5076C"/>
    <w:rsid w:val="00C6365E"/>
    <w:rsid w:val="00CA2500"/>
    <w:rsid w:val="00D16246"/>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71240"/>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0774B1"/>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6768A"/>
    <w:rsid w:val="1C8D303A"/>
    <w:rsid w:val="1C8E3869"/>
    <w:rsid w:val="1C903F89"/>
    <w:rsid w:val="1C905F06"/>
    <w:rsid w:val="1C995A70"/>
    <w:rsid w:val="1C9A0B21"/>
    <w:rsid w:val="1C9C7D6B"/>
    <w:rsid w:val="1CA120E5"/>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36D58"/>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B2778"/>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021A"/>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8FE362E"/>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7B6917"/>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3F46E8"/>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AF2F69"/>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879BD"/>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19504D"/>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rPr>
  </w:style>
  <w:style w:type="character" w:styleId="12">
    <w:name w:val="line number"/>
    <w:basedOn w:val="10"/>
    <w:qFormat/>
    <w:uiPriority w:val="0"/>
  </w:style>
  <w:style w:type="character" w:styleId="13">
    <w:name w:val="Hyperlink"/>
    <w:basedOn w:val="10"/>
    <w:qFormat/>
    <w:uiPriority w:val="0"/>
    <w:rPr>
      <w:color w:val="0000FF"/>
      <w:u w:val="single"/>
    </w:rPr>
  </w:style>
  <w:style w:type="character" w:styleId="14">
    <w:name w:val="annotation reference"/>
    <w:basedOn w:val="10"/>
    <w:qFormat/>
    <w:uiPriority w:val="0"/>
    <w:rPr>
      <w:sz w:val="21"/>
      <w:szCs w:val="21"/>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1826</Words>
  <Characters>10462</Characters>
  <Lines>92</Lines>
  <Paragraphs>25</Paragraphs>
  <TotalTime>0</TotalTime>
  <ScaleCrop>false</ScaleCrop>
  <LinksUpToDate>false</LinksUpToDate>
  <CharactersWithSpaces>12139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2024-08-27T12:29:04Z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CD9DF463B7164ACDB3820A1687D6B150</vt:lpwstr>
  </property>
</Properties>
</file>