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7E927">
      <w:pPr>
        <w:adjustRightInd w:val="0"/>
        <w:snapToGrid w:val="0"/>
        <w:spacing w:before="312" w:beforeLines="100"/>
        <w:rPr>
          <w:rFonts w:ascii="Times New Roman" w:hAnsi="Times New Roman" w:cs="Times New Roman"/>
        </w:rPr>
      </w:pPr>
      <w:r>
        <w:rPr>
          <w:rFonts w:ascii="Times New Roman" w:hAnsi="Times New Roman" w:cs="Times New Roman"/>
          <w:b/>
          <w:bCs/>
        </w:rPr>
        <w:t>Perspective</w:t>
      </w:r>
    </w:p>
    <w:p w14:paraId="0B4DABE6">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86E9CB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3F381B7">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CEC84A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164628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125A2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2F382B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79FB461">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0A402A8">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 xml:space="preserve">1 Jan </w:t>
      </w:r>
      <w:r>
        <w:rPr>
          <w:rFonts w:hint="eastAsia" w:ascii="Times New Roman" w:hAnsi="Times New Roman" w:eastAsia="宋体" w:cs="Times New Roman"/>
          <w:iCs/>
          <w:color w:val="808080" w:themeColor="background1" w:themeShade="80"/>
          <w:kern w:val="0"/>
          <w:sz w:val="18"/>
          <w:szCs w:val="18"/>
          <w:lang w:eastAsia="zh-CN"/>
        </w:rPr>
        <w:t>2023</w:t>
      </w:r>
      <w:r>
        <w:rPr>
          <w:rFonts w:hint="eastAsia" w:ascii="Times New Roman" w:hAnsi="Times New Roman" w:eastAsia="宋体" w:cs="Times New Roman"/>
          <w:color w:val="808080" w:themeColor="background1" w:themeShade="80"/>
          <w:kern w:val="0"/>
          <w:sz w:val="18"/>
          <w:szCs w:val="18"/>
        </w:rPr>
        <w:t>]</w:t>
      </w:r>
    </w:p>
    <w:p w14:paraId="24320BD9">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E15C813">
      <w:pPr>
        <w:pStyle w:val="25"/>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"mailto:par_editor001@parjournal.net" </w:instrText>
      </w:r>
      <w:r>
        <w:fldChar w:fldCharType="separate"/>
      </w:r>
      <w:r>
        <w:rPr>
          <w:rStyle w:val="15"/>
          <w:rFonts w:hint="eastAsia" w:ascii="Times New Roman" w:hAnsi="Times New Roman"/>
          <w:b/>
          <w:bCs/>
          <w:i/>
          <w:color w:val="808080" w:themeColor="background1" w:themeShade="80"/>
          <w:sz w:val="18"/>
          <w:szCs w:val="18"/>
        </w:rPr>
        <w:t>par_editor001@parjournal.net</w:t>
      </w:r>
      <w:r>
        <w:rPr>
          <w:rStyle w:val="15"/>
          <w:rFonts w:hint="eastAsia"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3D7C8E40">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802C95F">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BEC6BA0">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7692727F">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1EA736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34EC411">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7B792BFF">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23FD19D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700A6F6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D272C2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765069C0">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A24A671">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7009FA0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2B48A4E">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70E8ED8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"http://www.oaepublish.com/files/tpl/par/Template_for_Supplementary_Material_par.docx"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06999FF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32BBC33">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256DEF0">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5C82B9F">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13F33AE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0E9A5B42">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34340C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6A623BC4">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31F3AA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FAFD7E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C128B8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06BBE4F">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33E53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A64EA3E">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02F2C3B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38FBE51A">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5AF696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025EE4DD">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35995D0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0B2989E">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417DA5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8306CC5">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7BA32803">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68C4812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665A699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1378838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6D375AC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6DD4AB8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571840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7A32908">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612CC96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48B978D0">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0FE3C7E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AE49A9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5A11B24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4AD269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F878654">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45CCDA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64761EA">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D2C5F5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87BE54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8C8E49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38740A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8222EC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1802A93C">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A68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F17CB6C">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F3F607C">
            <w:pPr>
              <w:pStyle w:val="26"/>
              <w:spacing w:line="260" w:lineRule="atLeast"/>
              <w:jc w:val="center"/>
              <w:rPr>
                <w:rFonts w:ascii="Times New Roman" w:hAnsi="Times New Roman"/>
              </w:rPr>
            </w:pPr>
            <w:r>
              <w:rPr>
                <w:rFonts w:ascii="Times New Roman" w:hAnsi="Times New Roman"/>
              </w:rPr>
              <w:t>(1)</w:t>
            </w:r>
          </w:p>
        </w:tc>
      </w:tr>
    </w:tbl>
    <w:p w14:paraId="3F992B3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C20EF11">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551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72AE654">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7A984F19">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9811125">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5" name="图片 15"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0E7CF5C7">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F8A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B746138">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BBE803">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488409F">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8977266">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E0D6A8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C7F07C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D6D8FE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51AAAE8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14DC5D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4EA5577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A3A1E0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0ADEB9E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E6B357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808080" w:themeColor="background1" w:themeShade="80"/>
          <w:sz w:val="18"/>
          <w:szCs w:val="18"/>
        </w:rPr>
        <w:t>.</w:t>
      </w:r>
    </w:p>
    <w:p w14:paraId="1E09175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8D1CA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3"/>
      <w:bookmarkStart w:id="3" w:name="OLE_LINK1"/>
      <w:r>
        <w:rPr>
          <w:rFonts w:ascii="Times New Roman" w:hAnsi="Times New Roman" w:eastAsia="宋体" w:cs="Times New Roman"/>
          <w:b/>
          <w:bCs/>
          <w:iCs/>
          <w:color w:val="000000"/>
          <w:kern w:val="0"/>
          <w:sz w:val="22"/>
          <w:szCs w:val="22"/>
        </w:rPr>
        <w:t>Acknowledgments</w:t>
      </w:r>
    </w:p>
    <w:p w14:paraId="23EA6066">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3DAC6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D37E854">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E523AD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FBA737E">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132988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A471DF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F4EBE4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1A9313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202FC11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bookmarkStart w:id="15" w:name="_GoBack"/>
      <w:bookmarkEnd w:id="15"/>
    </w:p>
    <w:p w14:paraId="5E5FF252">
      <w:pPr>
        <w:widowControl/>
        <w:adjustRightInd w:val="0"/>
        <w:snapToGrid w:val="0"/>
        <w:spacing w:before="156" w:beforeLines="50" w:line="260" w:lineRule="atLeast"/>
        <w:rPr>
          <w:rFonts w:ascii="Times New Roman" w:hAnsi="Times New Roman" w:cs="Times New Roman"/>
          <w:sz w:val="20"/>
          <w:szCs w:val="20"/>
        </w:rPr>
      </w:pPr>
    </w:p>
    <w:p w14:paraId="2E2A1948">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14:paraId="6A5C5DAE">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09DC0DA1">
      <w:pPr>
        <w:widowControl/>
        <w:adjustRightInd w:val="0"/>
        <w:snapToGrid w:val="0"/>
        <w:spacing w:line="260" w:lineRule="atLeast"/>
        <w:rPr>
          <w:rFonts w:ascii="Times New Roman" w:hAnsi="Times New Roman" w:cs="Times New Roman"/>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14:paraId="4625E27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0D4A03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4A4389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DB775A6">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CD119B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2BE07CD">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E26E57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7D77DC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0215CA1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0076A97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544489C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ECB100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8BC766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3EC3D9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3FFBB4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152B00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26</w:t>
      </w:r>
      <w:r>
        <w:rPr>
          <w:rFonts w:ascii="Times New Roman" w:hAnsi="Times New Roman" w:eastAsia="宋体" w:cs="Times New Roman"/>
          <w:color w:val="000000"/>
          <w:kern w:val="0"/>
          <w:sz w:val="20"/>
          <w:szCs w:val="20"/>
        </w:rPr>
        <w:t>.</w:t>
      </w:r>
    </w:p>
    <w:p w14:paraId="6834FE22">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2"/>
    <w:bookmarkEnd w:id="3"/>
    <w:p w14:paraId="3EC2CF76">
      <w:pPr>
        <w:adjustRightInd w:val="0"/>
        <w:snapToGrid w:val="0"/>
        <w:spacing w:before="156" w:beforeLines="50" w:after="156" w:afterLines="50" w:line="260" w:lineRule="atLeast"/>
        <w:rPr>
          <w:rFonts w:ascii="Times New Roman" w:hAnsi="Times New Roman" w:cs="Times New Roman"/>
          <w:sz w:val="20"/>
          <w:szCs w:val="20"/>
        </w:rPr>
      </w:pPr>
      <w:bookmarkStart w:id="8" w:name="OLE_LINK17"/>
      <w:bookmarkStart w:id="9" w:name="OLE_LINK16"/>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45789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86862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9A68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4BD554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379B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CA40A7B">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bookmarkStart w:id="10" w:name="OLE_LINK20"/>
      <w:bookmarkStart w:id="11" w:name="OLE_LINK19"/>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7162E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hint="eastAsia" w:ascii="Times New Roman" w:hAnsi="Times New Roman" w:eastAsia="宋体" w:cs="Times New Roman"/>
          <w:iCs/>
          <w:color w:val="000000"/>
          <w:kern w:val="0"/>
          <w:sz w:val="20"/>
          <w:szCs w:val="20"/>
          <w:lang w:val="en-US" w:eastAsia="zh-CN"/>
        </w:rPr>
        <w:t xml:space="preserve">. </w:t>
      </w:r>
      <w:r>
        <w:rPr>
          <w:rFonts w:ascii="Times New Roman" w:hAnsi="Times New Roman" w:eastAsia="宋体" w:cs="Times New Roman"/>
          <w:color w:val="000000"/>
          <w:kern w:val="0"/>
          <w:sz w:val="20"/>
          <w:szCs w:val="20"/>
        </w:rPr>
        <w:t>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1FDF1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2499BB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w:t>
      </w:r>
      <w:bookmarkStart w:id="12" w:name="OLE_LINK7"/>
      <w:bookmarkStart w:id="13" w:name="OLE_LINK8"/>
      <w:r>
        <w:rPr>
          <w:rFonts w:ascii="Times New Roman" w:hAnsi="Times New Roman" w:eastAsia="宋体" w:cs="Times New Roman"/>
          <w:color w:val="000000"/>
          <w:kern w:val="0"/>
          <w:sz w:val="20"/>
          <w:szCs w:val="20"/>
        </w:rPr>
        <w:t>Hypertension, insulin, and proinsulin in participants with impaired glucose tolerance</w:t>
      </w:r>
      <w:bookmarkEnd w:id="12"/>
      <w:bookmarkEnd w:id="13"/>
      <w:r>
        <w:rPr>
          <w:rFonts w:ascii="Times New Roman" w:hAnsi="Times New Roman" w:eastAsia="宋体" w:cs="Times New Roman"/>
          <w:color w:val="000000"/>
          <w:kern w:val="0"/>
          <w:sz w:val="20"/>
          <w:szCs w:val="20"/>
        </w:rPr>
        <w:t>.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123F1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EB4538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16D4B6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BB5F2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 Clin Pediatr</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93474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C85A5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F73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55F4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9433A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CD393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1CB49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099A5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6818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E6E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B5D69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FF798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bookmarkEnd w:id="10"/>
    <w:bookmarkEnd w:id="11"/>
    <w:p w14:paraId="5A58D5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05CCA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88C6D19">
      <w:pPr>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Roboto" w:cs="Times New Roman"/>
          <w:b/>
          <w:bCs/>
          <w:i w:val="0"/>
          <w:iCs w:val="0"/>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w:t>
      </w:r>
    </w:p>
    <w:p w14:paraId="1EF865D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https://resolver.caltech.edu/CaltechTHESIS:05102010-145436548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580142A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 in print</w:t>
      </w:r>
    </w:p>
    <w:p w14:paraId="17EB77F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7CAD2CF8">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W</w:t>
      </w:r>
      <w:r>
        <w:rPr>
          <w:rFonts w:hint="default" w:ascii="Times New Roman" w:hAnsi="Times New Roman" w:eastAsia="Roboto" w:cs="Times New Roman"/>
          <w:b/>
          <w:bCs/>
          <w:i/>
          <w:iCs/>
          <w:caps w:val="0"/>
          <w:color w:val="000000"/>
          <w:spacing w:val="0"/>
          <w:sz w:val="20"/>
          <w:szCs w:val="20"/>
          <w:shd w:val="clear" w:color="auto" w:fill="FFFFFF"/>
        </w:rPr>
        <w:t>ebsite</w:t>
      </w:r>
    </w:p>
    <w:p w14:paraId="3E7C66D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https://www.who.int/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1B33CF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N</w:t>
      </w:r>
      <w:r>
        <w:rPr>
          <w:rFonts w:hint="default" w:ascii="Times New Roman" w:hAnsi="Times New Roman" w:eastAsia="Roboto" w:cs="Times New Roman"/>
          <w:b/>
          <w:bCs/>
          <w:i/>
          <w:iCs/>
          <w:caps w:val="0"/>
          <w:color w:val="000000"/>
          <w:spacing w:val="0"/>
          <w:sz w:val="20"/>
          <w:szCs w:val="20"/>
          <w:shd w:val="clear" w:color="auto" w:fill="FFFFFF"/>
        </w:rPr>
        <w:t>ewspaper</w:t>
      </w:r>
    </w:p>
    <w:p w14:paraId="3A559D6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w:t>
      </w:r>
      <w:r>
        <w:rPr>
          <w:rFonts w:hint="eastAsia" w:ascii="Times New Roman" w:hAnsi="Times New Roman" w:eastAsia="宋体" w:cs="Times New Roman"/>
          <w:i/>
          <w:iCs/>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iCs/>
          <w:caps w:val="0"/>
          <w:color w:val="000000"/>
          <w:spacing w:val="0"/>
          <w:sz w:val="20"/>
          <w:szCs w:val="20"/>
          <w:shd w:val="clear" w:color="auto" w:fill="FFFFFF"/>
        </w:rPr>
        <w:t>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https://www.pennlive.com/news/2018/11/school_district_sued_over_burn.html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0070440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D</w:t>
      </w:r>
      <w:r>
        <w:rPr>
          <w:rFonts w:hint="default" w:ascii="Times New Roman" w:hAnsi="Times New Roman" w:eastAsia="Roboto" w:cs="Times New Roman"/>
          <w:b/>
          <w:bCs/>
          <w:i/>
          <w:iCs/>
          <w:caps w:val="0"/>
          <w:color w:val="000000"/>
          <w:spacing w:val="0"/>
          <w:sz w:val="20"/>
          <w:szCs w:val="20"/>
          <w:shd w:val="clear" w:color="auto" w:fill="FFFFFF"/>
        </w:rPr>
        <w:t>atabase</w:t>
      </w:r>
    </w:p>
    <w:p w14:paraId="774DA6B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SpectraBase.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Bio-Rad Laboratories. Available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 xml:space="preserve">from https://spectrabase.com/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90FD3D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P</w:t>
      </w:r>
      <w:r>
        <w:rPr>
          <w:rFonts w:hint="default" w:ascii="Times New Roman" w:hAnsi="Times New Roman" w:eastAsia="Roboto" w:cs="Times New Roman"/>
          <w:b/>
          <w:bCs/>
          <w:i/>
          <w:iCs/>
          <w:caps w:val="0"/>
          <w:color w:val="000000"/>
          <w:spacing w:val="0"/>
          <w:sz w:val="20"/>
          <w:szCs w:val="20"/>
          <w:shd w:val="clear" w:color="auto" w:fill="FFFFFF"/>
        </w:rPr>
        <w:t>atent</w:t>
      </w:r>
    </w:p>
    <w:p w14:paraId="15FC48C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034FC994">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aps w:val="0"/>
          <w:color w:val="000000"/>
          <w:spacing w:val="0"/>
          <w:sz w:val="20"/>
          <w:szCs w:val="20"/>
          <w:shd w:val="clear" w:color="auto" w:fill="FFFFFF"/>
        </w:rPr>
        <w:t>Preprint</w:t>
      </w:r>
    </w:p>
    <w:p w14:paraId="3A0DFE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https://arxiv.org/abs/2401.00044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373B98A2">
      <w:pPr>
        <w:keepNext w:val="0"/>
        <w:keepLines w:val="0"/>
        <w:pageBreakBefore w:val="0"/>
        <w:widowControl/>
        <w:kinsoku/>
        <w:wordWrap/>
        <w:overflowPunct/>
        <w:topLinePunct w:val="0"/>
        <w:autoSpaceDE/>
        <w:autoSpaceDN/>
        <w:bidi w:val="0"/>
        <w:adjustRightInd w:val="0"/>
        <w:snapToGrid w:val="0"/>
        <w:spacing w:line="260" w:lineRule="atLeast"/>
        <w:jc w:val="both"/>
        <w:textAlignment w:val="auto"/>
        <w:rPr>
          <w:rFonts w:ascii="Times New Roman" w:hAnsi="Times New Roman" w:eastAsia="宋体" w:cs="Times New Roman"/>
          <w:color w:val="000000"/>
          <w:kern w:val="0"/>
          <w:sz w:val="20"/>
          <w:szCs w:val="20"/>
        </w:rPr>
      </w:pPr>
    </w:p>
    <w:p w14:paraId="4D0278B2">
      <w:pPr>
        <w:keepNext w:val="0"/>
        <w:keepLines w:val="0"/>
        <w:pageBreakBefore w:val="0"/>
        <w:widowControl/>
        <w:tabs>
          <w:tab w:val="left" w:pos="5094"/>
        </w:tabs>
        <w:kinsoku/>
        <w:wordWrap/>
        <w:overflowPunct/>
        <w:topLinePunct w:val="0"/>
        <w:autoSpaceDE/>
        <w:autoSpaceDN/>
        <w:bidi w:val="0"/>
        <w:adjustRightInd w:val="0"/>
        <w:snapToGrid w:val="0"/>
        <w:spacing w:before="156" w:beforeLines="50" w:after="156" w:afterLines="50" w:line="260" w:lineRule="atLeast"/>
        <w:jc w:val="both"/>
        <w:textAlignment w:val="auto"/>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8"/>
      <w:bookmarkEnd w:id="9"/>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A3F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0C8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3171DA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F6BBCA1">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"http://www.parjournal.net" </w:instrText>
    </w:r>
    <w:r>
      <w:fldChar w:fldCharType="separate"/>
    </w:r>
    <w:r>
      <w:rPr>
        <w:rStyle w:val="15"/>
        <w:rFonts w:hint="eastAsia"/>
        <w:b/>
        <w:bCs/>
        <w:sz w:val="16"/>
        <w:szCs w:val="16"/>
        <w:u w:val="none"/>
      </w:rPr>
      <w:t>www.parjournal.net</w:t>
    </w:r>
    <w:r>
      <w:rPr>
        <w:rStyle w:val="15"/>
        <w:rFonts w:hint="eastAsia"/>
        <w:b/>
        <w:bCs/>
        <w:sz w:val="16"/>
        <w:szCs w:val="16"/>
        <w:u w:val="none"/>
      </w:rPr>
      <w:fldChar w:fldCharType="end"/>
    </w:r>
  </w:p>
  <w:p w14:paraId="2CB18DBD">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7220">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D823">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85FE6">
    <w:pPr>
      <w:pStyle w:val="5"/>
    </w:pPr>
    <w:bookmarkStart w:id="14"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Plast Aesthet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2347-9264</w:t>
    </w:r>
    <w:r>
      <w:rPr>
        <w:rFonts w:ascii="Times New Roman" w:hAnsi="Times New Roman" w:cs="Times New Roman"/>
        <w:sz w:val="16"/>
        <w:szCs w:val="16"/>
      </w:rPr>
      <w:t>.xxxx.xx</w:t>
    </w:r>
    <w:bookmarkEnd w:id="14"/>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-125095</wp:posOffset>
              </wp:positionV>
              <wp:extent cx="242633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1143B392">
                          <w:pPr>
                            <w:jc w:val="right"/>
                          </w:pPr>
                          <w:r>
                            <w:rPr>
                              <w:rFonts w:hint="eastAsia" w:ascii="Arial" w:hAnsi="Arial"/>
                              <w:b/>
                              <w:color w:val="003F9A"/>
                              <w:sz w:val="26"/>
                              <w:szCs w:val="26"/>
                            </w:rPr>
                            <w:t xml:space="preserve">          Plastic and Aesthetic Research</w:t>
                          </w:r>
                        </w:p>
                      </w:txbxContent>
                    </wps:txbx>
                    <wps:bodyPr vert="horz" anchor="t" upright="1"/>
                  </wps:wsp>
                </a:graphicData>
              </a:graphic>
            </wp:anchor>
          </w:drawing>
        </mc:Choice>
        <mc:Fallback>
          <w:pict>
            <v:shape id="文本框 4" o:spid="_x0000_s1026" o:spt="202" type="#_x0000_t202" style="position:absolute;left:0pt;margin-left:235.55pt;margin-top:-9.85pt;height:37.95pt;width:191.05pt;z-index:251660288;mso-width-relative:page;mso-height-relative:page;" filled="f" stroked="f" coordsize="21600,21600" o:gfxdata="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nJm3tkAAAAKAQAADwAAAAAAAAABACAAAAAiAAAAZHJz&#10;L2Rvd25yZXYueG1sUEsBAhQAFAAAAAgAh07iQGGnhPnKAQAAfAMAAA4AAAAAAAAAAQAgAAAAKAEA&#10;AGRycy9lMm9Eb2MueG1sUEsFBgAAAAAGAAYAWQEAAGQFAAAAAA==&#10;">
              <v:fill on="f" focussize="0,0"/>
              <v:stroke on="f"/>
              <v:imagedata o:title=""/>
              <o:lock v:ext="edit" aspectratio="f"/>
              <v:textbox>
                <w:txbxContent>
                  <w:p w14:paraId="1143B392">
                    <w:pPr>
                      <w:jc w:val="right"/>
                    </w:pPr>
                    <w:r>
                      <w:rPr>
                        <w:rFonts w:hint="eastAsia" w:ascii="Arial" w:hAnsi="Arial"/>
                        <w:b/>
                        <w:color w:val="003F9A"/>
                        <w:sz w:val="26"/>
                        <w:szCs w:val="26"/>
                      </w:rPr>
                      <w:t xml:space="preserve">          Plastic and Aesthetic Research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E3NTNiMjliY2IzMGYzYWNlZTMxNjkzMmE0MWQifQ=="/>
  </w:docVars>
  <w:rsids>
    <w:rsidRoot w:val="00172A27"/>
    <w:rsid w:val="000178BA"/>
    <w:rsid w:val="00030B75"/>
    <w:rsid w:val="0003284A"/>
    <w:rsid w:val="000D5EBD"/>
    <w:rsid w:val="0013353E"/>
    <w:rsid w:val="00172A27"/>
    <w:rsid w:val="0019510B"/>
    <w:rsid w:val="00273491"/>
    <w:rsid w:val="002B3703"/>
    <w:rsid w:val="00304934"/>
    <w:rsid w:val="00323330"/>
    <w:rsid w:val="00331E76"/>
    <w:rsid w:val="00345864"/>
    <w:rsid w:val="003608FF"/>
    <w:rsid w:val="003B627D"/>
    <w:rsid w:val="00423880"/>
    <w:rsid w:val="00497675"/>
    <w:rsid w:val="004F52CE"/>
    <w:rsid w:val="005570D9"/>
    <w:rsid w:val="005A3EE7"/>
    <w:rsid w:val="00613522"/>
    <w:rsid w:val="00637595"/>
    <w:rsid w:val="006D1B31"/>
    <w:rsid w:val="007D1FD5"/>
    <w:rsid w:val="008075EB"/>
    <w:rsid w:val="00842C21"/>
    <w:rsid w:val="00873E39"/>
    <w:rsid w:val="008A1F91"/>
    <w:rsid w:val="008A495C"/>
    <w:rsid w:val="008F2BDE"/>
    <w:rsid w:val="00921419"/>
    <w:rsid w:val="00A37A37"/>
    <w:rsid w:val="00A949F2"/>
    <w:rsid w:val="00B42AC5"/>
    <w:rsid w:val="00BB3538"/>
    <w:rsid w:val="00C5076C"/>
    <w:rsid w:val="00C6365E"/>
    <w:rsid w:val="00CA2500"/>
    <w:rsid w:val="00CC0502"/>
    <w:rsid w:val="00CD2BB7"/>
    <w:rsid w:val="00D16246"/>
    <w:rsid w:val="00D71B57"/>
    <w:rsid w:val="00D97DDD"/>
    <w:rsid w:val="00DF5C43"/>
    <w:rsid w:val="00E31605"/>
    <w:rsid w:val="00EA21CF"/>
    <w:rsid w:val="00EB211C"/>
    <w:rsid w:val="00EE357D"/>
    <w:rsid w:val="00EE548B"/>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0B65DD"/>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285"/>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C09EB"/>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A2E0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113C"/>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73A3F"/>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32940"/>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735C1E"/>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0035"/>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8770D"/>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330C6"/>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313E2"/>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5FC2332"/>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A31CA0"/>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51D01"/>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7C2D4B"/>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954F72" w:themeColor="followedHyperlink"/>
      <w:u w:val="single"/>
      <w14:textFill>
        <w14:solidFill>
          <w14:schemeClr w14:val="folHlink"/>
        </w14:solidFill>
      </w14:textFill>
    </w:rPr>
  </w:style>
  <w:style w:type="character" w:styleId="13">
    <w:name w:val="Emphasis"/>
    <w:basedOn w:val="10"/>
    <w:qFormat/>
    <w:uiPriority w:val="0"/>
    <w:rPr>
      <w:i/>
    </w:rPr>
  </w:style>
  <w:style w:type="character" w:styleId="14">
    <w:name w:val="line number"/>
    <w:basedOn w:val="10"/>
    <w:qFormat/>
    <w:uiPriority w:val="0"/>
  </w:style>
  <w:style w:type="character" w:styleId="15">
    <w:name w:val="Hyperlink"/>
    <w:basedOn w:val="10"/>
    <w:qFormat/>
    <w:uiPriority w:val="0"/>
    <w:rPr>
      <w:color w:val="0000FF"/>
      <w:u w:val="single"/>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1085184"/>
        <c:axId val="341118912"/>
      </c:barChart>
      <c:catAx>
        <c:axId val="34108518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118912"/>
        <c:crosses val="autoZero"/>
        <c:auto val="1"/>
        <c:lblAlgn val="ctr"/>
        <c:lblOffset val="100"/>
        <c:tickLblSkip val="1"/>
        <c:noMultiLvlLbl val="0"/>
      </c:catAx>
      <c:valAx>
        <c:axId val="34111891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085184"/>
        <c:crosses val="autoZero"/>
        <c:crossBetween val="between"/>
      </c:valAx>
      <c:spPr>
        <a:noFill/>
        <a:ln>
          <a:noFill/>
        </a:ln>
        <a:effectLst/>
      </c:spPr>
    </c:plotArea>
    <c:plotVisOnly val="1"/>
    <c:dispBlanksAs val="gap"/>
    <c:showDLblsOverMax val="0"/>
    <c:extLst>
      <c:ext uri="{0b15fc19-7d7d-44ad-8c2d-2c3a37ce22c3}">
        <chartProps xmlns="https://web.wps.cn/et/2018/main" chartId="{39a31c48-b5ee-4add-a97f-f96a5933415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944</Words>
  <Characters>5300</Characters>
  <Lines>90</Lines>
  <Paragraphs>25</Paragraphs>
  <TotalTime>0</TotalTime>
  <ScaleCrop>false</ScaleCrop>
  <LinksUpToDate>false</LinksUpToDate>
  <CharactersWithSpaces>6158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2018-11-26T08:53:00Z</dcterms:created>
  <dc:creator>A</dc:creator>
  <cp:lastModifiedBy>Administrator</cp:lastModifiedBy>
  <dcterms:modified xsi:type="dcterms:W3CDTF">2026-02-04T08:06:51Z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74549585C6DA4ED1928FCEFF3C97ECBF_13</vt:lpwstr>
  </property>
  <property fmtid="{D5CDD505-2E9C-101B-9397-08002B2CF9AE}" pid="4" name="KSOTemplateDocerSaveRecord">
    <vt:lpwstr>eyJoZGlkIjoiOGFkN2E3NTNiMjliY2IzMGYzYWNlZTMxNjkzMmE0MWQiLCJ1c2VySWQiOiIzMzQxMDU4ODEifQ==</vt:lpwstr>
  </property>
</Properties>
</file>