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B9C7"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bookmarkStart w:id="13" w:name="_GoBack"/>
      <w:bookmarkEnd w:id="13"/>
      <w:r>
        <w:rPr>
          <w:rFonts w:hint="eastAsia" w:ascii="Times New Roman" w:hAnsi="Times New Roman" w:cs="Times New Roman"/>
          <w:b/>
          <w:bCs/>
        </w:rPr>
        <w:t>Correction/Erratum/Retraction</w:t>
      </w:r>
    </w:p>
    <w:p w14:paraId="67CA8126"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hint="eastAsia" w:ascii="Times New Roman" w:hAnsi="Times New Roman" w:cs="Times New Roman"/>
          <w:b/>
          <w:bCs/>
          <w:i/>
          <w:iCs/>
          <w:sz w:val="30"/>
          <w:szCs w:val="30"/>
        </w:rPr>
        <w:t xml:space="preserve">Plast Aesthet Res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 w14:paraId="0C24E64E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2C9C04A4"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20DDB7D6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 w14:paraId="6036B62A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605318EF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7C28F743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 w14:paraId="131F8CA1"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 w14:paraId="59F8EA42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 xml:space="preserve">1 Jan 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  <w:lang w:eastAsia="zh-CN"/>
        </w:rPr>
        <w:t>2023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72C6F923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0F7FFC5C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"mailto:par_editor001@parjournal.net" </w:instrText>
      </w:r>
      <w:r>
        <w:fldChar w:fldCharType="separate"/>
      </w:r>
      <w:r>
        <w:rPr>
          <w:rStyle w:val="13"/>
          <w:rFonts w:hint="eastAsia"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par_editor001@parjournal.net</w:t>
      </w:r>
      <w:r>
        <w:rPr>
          <w:rStyle w:val="13"/>
          <w:rFonts w:hint="eastAsia"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1A93B8B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 w14:paraId="51D9D8EB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Erratum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0A20F2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1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279CBBAB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9A07765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4DEAE45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CDE2085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6887887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47F5D46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125CA1B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14FA791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1C42E0AD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6D9A550A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1419179F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629B2023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5AC7FDC6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7FC03950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6C57EF2C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6444A418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733244B8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7D96C561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737E6F34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050839A8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48DA001E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12BE8F97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440F72D2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48707897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2939E45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26247C0A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 w14:paraId="3F0FC782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2A0EA716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49E7D451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27E449E2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2544232A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0014B741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5F88F822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41ED2999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19EE6DE8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4CB82CB6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4B66370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1B28DA3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2B6B76B6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4353012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6BA278BC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72B5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18A72A4D">
            <w:pPr>
              <w:pStyle w:val="22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6.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9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54175827">
            <w:pPr>
              <w:pStyle w:val="24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1720DD2C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03260669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782C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0314FA38">
            <w:pPr>
              <w:pStyle w:val="19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5DD36"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4D7672AC"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F4E4D"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6AA6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61FBFF3B"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7702C724"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2B55D59C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253B8EF9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4C888EB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0006901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09380AE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4B00DA5A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14297A8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045953E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6AF6E81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38D467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B758024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38A65635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宋体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>@</w:t>
      </w:r>
    </w:p>
    <w:p w14:paraId="3EC2CF76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bookmarkStart w:id="2" w:name="OLE_LINK23"/>
      <w:bookmarkStart w:id="3" w:name="OLE_LINK17"/>
      <w:bookmarkStart w:id="4" w:name="OLE_LINK22"/>
      <w:bookmarkStart w:id="5" w:name="OLE_LINK21"/>
      <w:bookmarkStart w:id="6" w:name="OLE_LINK16"/>
      <w:r>
        <w:rPr>
          <w:rFonts w:ascii="Times New Roman" w:hAnsi="Times New Roman" w:cs="Times New Roman"/>
          <w:sz w:val="20"/>
          <w:szCs w:val="20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[3]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57895B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3868629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049A686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Top five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BD554C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A379B54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5CA40A7B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bookmarkStart w:id="7" w:name="OLE_LINK20"/>
      <w:bookmarkStart w:id="8" w:name="OLE_LINK19"/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07162E7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 Skelly JM, Anderson SJ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, et al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N Engl J Med</w:t>
      </w:r>
      <w:r>
        <w:rPr>
          <w:rFonts w:hint="eastAsia" w:ascii="Times New Roman" w:hAnsi="Times New Roman" w:eastAsia="宋体" w:cs="Times New Roman"/>
          <w:iCs/>
          <w:color w:val="000000"/>
          <w:kern w:val="0"/>
          <w:sz w:val="20"/>
          <w:szCs w:val="20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2011;364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]</w:t>
      </w:r>
    </w:p>
    <w:p w14:paraId="11FDF15F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52499BB1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</w:t>
      </w:r>
      <w:bookmarkStart w:id="9" w:name="OLE_LINK7"/>
      <w:bookmarkStart w:id="10" w:name="OLE_LINK8"/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Hypertension, insulin, and proinsulin in participants with impaired glucose tolerance</w:t>
      </w:r>
      <w:bookmarkEnd w:id="9"/>
      <w:bookmarkEnd w:id="10"/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Hypertension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1123F1CE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0EB45389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J Urol</w:t>
      </w:r>
      <w:r>
        <w:rPr>
          <w:rFonts w:hint="eastAsia" w:ascii="Times New Roman" w:hAnsi="Times New Roman" w:eastAsia="宋体" w:cs="Times New Roman"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[PMID: 12771764 DOI: 10.1097/01.ju.0000067940.76090.73]</w:t>
      </w:r>
    </w:p>
    <w:p w14:paraId="16D4B66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6BB5F2C4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J Appl Clin Pediatr</w:t>
      </w:r>
      <w:r>
        <w:rPr>
          <w:rFonts w:hint="eastAsia" w:ascii="Times New Roman" w:hAnsi="Times New Roman" w:eastAsia="宋体" w:cs="Times New Roman"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293474E8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4C85A50F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sz w:val="20"/>
          <w:szCs w:val="20"/>
        </w:rPr>
        <w:t>BJOG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10F732E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1755F44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258-96.</w:t>
      </w:r>
    </w:p>
    <w:p w14:paraId="79433AE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4CD3936A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 w14:paraId="1CB4938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5099A575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5B6818C5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0EBE6ECC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 w14:paraId="4B5D69E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4FF79880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182-91.</w:t>
      </w:r>
    </w:p>
    <w:bookmarkEnd w:id="7"/>
    <w:bookmarkEnd w:id="8"/>
    <w:p w14:paraId="5A58D525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505CCA52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Tian D, Araki H, Stahl E, Bergelson J, Kreitman M. Signature of balancing selection in Arabidopsis. Proc Natl Acad Sci 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 w14:paraId="488C6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hesis or dissertation</w:t>
      </w:r>
    </w:p>
    <w:p w14:paraId="1EF86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Cable ML. Life in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 xml:space="preserve"> extreme environments: lanthanide-based detection of bacterial spores and other sensor design purs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uits. Ph.D. Dissertation, California Institute of Technology, Pasadena, CA, 2010. Available from https://resolver.caltech.edu/CaltechTHESIS:05102010-145436548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58014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hesis or dissertation in print</w:t>
      </w:r>
    </w:p>
    <w:p w14:paraId="17EB7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Enander RT. Lea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d particulate and methylene chloride risks in automotive refinishin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g. Ph.D. Thesis, Tufts University, Medford, MA, 2001.</w:t>
      </w:r>
    </w:p>
    <w:p w14:paraId="7CAD2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W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ebsite</w:t>
      </w:r>
    </w:p>
    <w:p w14:paraId="3E7C6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World Health Organization Home Page. Available from https://www.who.int/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61B33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N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ewspaper</w:t>
      </w:r>
    </w:p>
    <w:p w14:paraId="3A559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Beauge J. Scho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ol district sued over burns girl suffered during chemistry class demonstr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ation.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PennLive (Harrisburg</w:t>
      </w:r>
      <w:r>
        <w:rPr>
          <w:rFonts w:hint="eastAsia" w:ascii="Times New Roman" w:hAnsi="Times New Roman" w:eastAsia="宋体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PA)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, November 17, 2018, updated November 17, 2018. Available from https://www.pennlive.com/news/2018/11/school_district_sued_over_burn.html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00704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D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atabase</w:t>
      </w:r>
    </w:p>
    <w:p w14:paraId="774DA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SpectraBase.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Bio-Rad Laboratories. Available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from https://spectrabase.com/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290FD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P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atent</w:t>
      </w:r>
    </w:p>
    <w:p w14:paraId="15FC4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Stern MK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Cheng BKM. Pro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cess for prepari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ng N-(p-nitroaryl)amides vi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a reaction of nitrobenzene with ni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triles. US 5380946, 1995.</w:t>
      </w:r>
    </w:p>
    <w:p w14:paraId="034FC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Preprint</w:t>
      </w:r>
    </w:p>
    <w:p w14:paraId="3A0DF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Yamamoto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TS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Inui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R,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Tada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Y,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Yokoyama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 Prospects of detection of subsolar mass primordial black hole and white dwarf binary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 2004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arXiv:2401.00044. Available from https://arxiv.org/abs/2401.00044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</w:p>
    <w:p w14:paraId="373B9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atLeast"/>
        <w:jc w:val="both"/>
        <w:textAlignment w:val="auto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4B890E3D">
      <w:pPr>
        <w:keepNext w:val="0"/>
        <w:keepLines w:val="0"/>
        <w:pageBreakBefore w:val="0"/>
        <w:widowControl/>
        <w:tabs>
          <w:tab w:val="left" w:pos="50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60" w:lineRule="atLeast"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  <w:bookmarkEnd w:id="2"/>
      <w:bookmarkEnd w:id="3"/>
      <w:bookmarkEnd w:id="4"/>
      <w:bookmarkEnd w:id="5"/>
      <w:bookmarkEnd w:id="6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E4522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62355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hint="eastAsia" w:ascii="Times New Roman" w:hAnsi="Times New Roman" w:cs="Times New Roman"/>
        <w:snapToGrid w:val="0"/>
        <w:sz w:val="12"/>
        <w:szCs w:val="12"/>
        <w:lang w:eastAsia="zh-CN"/>
      </w:rPr>
      <w:t>2023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557B2DC5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4F39174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 xml:space="preserve">  </w:t>
    </w:r>
    <w:r>
      <w:fldChar w:fldCharType="begin"/>
    </w:r>
    <w:r>
      <w:instrText xml:space="preserve"> HYPERLINK "http://www.parjournal.net" </w:instrText>
    </w:r>
    <w:r>
      <w:fldChar w:fldCharType="separate"/>
    </w:r>
    <w:r>
      <w:rPr>
        <w:rStyle w:val="13"/>
        <w:rFonts w:hint="eastAsia"/>
        <w:b/>
        <w:bCs/>
        <w:sz w:val="16"/>
        <w:szCs w:val="16"/>
        <w:u w:val="none"/>
      </w:rPr>
      <w:t>www.parjournal.net</w:t>
    </w:r>
    <w:r>
      <w:rPr>
        <w:rStyle w:val="13"/>
        <w:rFonts w:hint="eastAsia"/>
        <w:b/>
        <w:bCs/>
        <w:sz w:val="16"/>
        <w:szCs w:val="16"/>
        <w:u w:val="none"/>
      </w:rPr>
      <w:fldChar w:fldCharType="end"/>
    </w:r>
  </w:p>
  <w:p w14:paraId="7ABCBF99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7B8C9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Plast Aesthet Res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2347-9264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CF7E2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Plast Aesthet Res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2347-9264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36D03">
    <w:pPr>
      <w:pStyle w:val="6"/>
    </w:pPr>
    <w:bookmarkStart w:id="11" w:name="OLE_LINK5"/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Plast Aesthet Res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12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</w:rPr>
      <w:t>2347-9264</w:t>
    </w:r>
    <w:r>
      <w:rPr>
        <w:rFonts w:ascii="Times New Roman" w:hAnsi="Times New Roman" w:cs="Times New Roman"/>
        <w:sz w:val="16"/>
        <w:szCs w:val="16"/>
      </w:rPr>
      <w:t>.xxxx.xx</w:t>
    </w:r>
    <w:bookmarkEnd w:id="11"/>
    <w:bookmarkEnd w:id="12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2991485</wp:posOffset>
              </wp:positionH>
              <wp:positionV relativeFrom="paragraph">
                <wp:posOffset>-125095</wp:posOffset>
              </wp:positionV>
              <wp:extent cx="2426335" cy="48196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58CAC28">
                          <w:pPr>
                            <w:jc w:val="right"/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 xml:space="preserve">          Plastic and Aesthetic Research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35.55pt;margin-top:-9.85pt;height:37.95pt;width:191.05pt;z-index:251660288;mso-width-relative:page;mso-height-relative:page;" filled="f" stroked="f" coordsize="21600,21600" o:gfxdata="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nJm3tkAAAAKAQAADwAAAAAAAAABACAAAAAiAAAAZHJz&#10;L2Rvd25yZXYueG1sUEsBAhQAFAAAAAgAh07iQGGnhPnKAQAAfAMAAA4AAAAAAAAAAQAgAAAAKAEA&#10;AGRycy9lMm9Eb2MueG1sUEsFBgAAAAAGAAYAWQEAAG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8CAC28">
                    <w:pPr>
                      <w:jc w:val="right"/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 xml:space="preserve">          Plastic and Aesthetic Research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4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2E3NTNiMjliY2IzMGYzYWNlZTMxNjkzMmE0MWQifQ=="/>
  </w:docVars>
  <w:rsids>
    <w:rsidRoot w:val="00172A27"/>
    <w:rsid w:val="000178BA"/>
    <w:rsid w:val="00030B75"/>
    <w:rsid w:val="0003284A"/>
    <w:rsid w:val="00093976"/>
    <w:rsid w:val="000D5EBD"/>
    <w:rsid w:val="00137C5C"/>
    <w:rsid w:val="00172A27"/>
    <w:rsid w:val="0019510B"/>
    <w:rsid w:val="0027022E"/>
    <w:rsid w:val="00273491"/>
    <w:rsid w:val="00331E76"/>
    <w:rsid w:val="003608FF"/>
    <w:rsid w:val="003A7012"/>
    <w:rsid w:val="003B627D"/>
    <w:rsid w:val="00423880"/>
    <w:rsid w:val="00497675"/>
    <w:rsid w:val="004F52CE"/>
    <w:rsid w:val="005570D9"/>
    <w:rsid w:val="00631C65"/>
    <w:rsid w:val="00635221"/>
    <w:rsid w:val="00637595"/>
    <w:rsid w:val="00764018"/>
    <w:rsid w:val="007D1FD5"/>
    <w:rsid w:val="008075EB"/>
    <w:rsid w:val="00836BAA"/>
    <w:rsid w:val="00842C21"/>
    <w:rsid w:val="008A4906"/>
    <w:rsid w:val="008A495C"/>
    <w:rsid w:val="00921419"/>
    <w:rsid w:val="00A37A37"/>
    <w:rsid w:val="00B42AC5"/>
    <w:rsid w:val="00B74EF5"/>
    <w:rsid w:val="00BB3360"/>
    <w:rsid w:val="00BB3538"/>
    <w:rsid w:val="00C5076C"/>
    <w:rsid w:val="00C6365E"/>
    <w:rsid w:val="00CA2500"/>
    <w:rsid w:val="00D16246"/>
    <w:rsid w:val="00DE47E8"/>
    <w:rsid w:val="00DF5C43"/>
    <w:rsid w:val="00E31605"/>
    <w:rsid w:val="00E33D2B"/>
    <w:rsid w:val="00E718C6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5A0587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192627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30C6A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3F46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B5666B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8066D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4254E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62508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6F77A6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50541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A3156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B6064B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87E5A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MDPI_7.1_References"/>
    <w:basedOn w:val="15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5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6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7">
    <w:name w:val="MDPI_footer_firstpage"/>
    <w:basedOn w:val="18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8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19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0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1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2">
    <w:name w:val="MDPI_3.9_equation"/>
    <w:basedOn w:val="23"/>
    <w:qFormat/>
    <w:uiPriority w:val="0"/>
    <w:pPr>
      <w:spacing w:before="120" w:after="120"/>
      <w:ind w:left="709" w:firstLine="0"/>
      <w:jc w:val="center"/>
    </w:pPr>
  </w:style>
  <w:style w:type="paragraph" w:customStyle="1" w:styleId="23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4">
    <w:name w:val="MDPI_3.a_equation_number"/>
    <w:basedOn w:val="23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749824"/>
        <c:axId val="332682304"/>
      </c:barChart>
      <c:catAx>
        <c:axId val="33274982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2682304"/>
        <c:crosses val="autoZero"/>
        <c:auto val="1"/>
        <c:lblAlgn val="ctr"/>
        <c:lblOffset val="100"/>
        <c:tickLblSkip val="1"/>
        <c:noMultiLvlLbl val="0"/>
      </c:catAx>
      <c:valAx>
        <c:axId val="33268230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274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7f02307-aef5-4b06-b04a-e2f4732def8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1392</Words>
  <Characters>8506</Characters>
  <Lines>63</Lines>
  <Paragraphs>17</Paragraphs>
  <TotalTime>1</TotalTime>
  <ScaleCrop>false</ScaleCrop>
  <LinksUpToDate>false</LinksUpToDate>
  <CharactersWithSpaces>9784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2018-11-26T08:42:00Z</dcterms:created>
  <dc:creator>A</dc:creator>
  <cp:lastModifiedBy>Administrator</cp:lastModifiedBy>
  <dcterms:modified xsi:type="dcterms:W3CDTF">2026-02-04T08:08:48Z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48353AC0F69B4136952B545AECFD1CE3_13</vt:lpwstr>
  </property>
</Properties>
</file>