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Times New Roman Bold" w:hAnsi="Times New Roman Bold" w:cs="Times New Roman Bold"/>
          <w:b/>
          <w:bCs w:val="0"/>
          <w:color w:val="2E75B6" w:themeColor="accent1" w:themeShade="BF"/>
        </w:rPr>
      </w:pPr>
      <w:bookmarkStart w:id="5" w:name="_GoBack"/>
      <w:r>
        <w:rPr>
          <w:rFonts w:hint="default" w:ascii="Times New Roman Bold" w:hAnsi="Times New Roman Bold" w:cs="Times New Roman Bold"/>
          <w:b/>
          <w:bCs w:val="0"/>
          <w:color w:val="2E75B6" w:themeColor="accent1" w:themeShade="BF"/>
        </w:rPr>
        <w:t>Author Template (All Article Types)</w:t>
      </w:r>
    </w:p>
    <w:bookmarkEnd w:id="5"/>
    <w:p>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unified template applies to all manuscript categories. Please select the appropriate article type and follow the corresponding structure.</w:t>
      </w:r>
    </w:p>
    <w:p>
      <w:pPr>
        <w:pStyle w:val="2"/>
        <w:bidi w:val="0"/>
        <w:rPr>
          <w:rFonts w:hint="default" w:ascii="Times New Roman Bold" w:hAnsi="Times New Roman Bold" w:eastAsia="黑体" w:cs="Times New Roman Bold"/>
          <w:b/>
          <w:bCs w:val="0"/>
          <w:color w:val="8FAADC" w:themeColor="accent5" w:themeTint="99"/>
          <w:lang w:val="en-US" w:eastAsia="zh-CN"/>
          <w14:textFill>
            <w14:solidFill>
              <w14:schemeClr w14:val="accent5">
                <w14:lumMod w14:val="60000"/>
                <w14:lumOff w14:val="40000"/>
              </w14:schemeClr>
            </w14:solidFill>
          </w14:textFill>
        </w:rPr>
      </w:pPr>
      <w:r>
        <w:rPr>
          <w:rFonts w:hint="default" w:ascii="Times New Roman Bold" w:hAnsi="Times New Roman Bold" w:cs="Times New Roman Bold"/>
          <w:b/>
          <w:bCs w:val="0"/>
          <w:color w:val="2E75B6" w:themeColor="accent1" w:themeShade="BF"/>
        </w:rPr>
        <w:t>Title</w:t>
      </w:r>
    </w:p>
    <w:p>
      <w:pPr>
        <w:jc w:val="left"/>
        <w:rPr>
          <w:rFonts w:hint="default" w:ascii="Times New Roman Regular" w:hAnsi="Times New Roman Regular" w:eastAsia="宋体" w:cs="Times New Roman Regular"/>
          <w:b/>
          <w:bCs/>
          <w:color w:val="000000"/>
          <w:kern w:val="0"/>
          <w:sz w:val="24"/>
          <w:szCs w:val="24"/>
        </w:rPr>
      </w:pPr>
      <w:r>
        <w:rPr>
          <w:rFonts w:hint="default" w:ascii="Times New Roman Regular" w:hAnsi="Times New Roman Regular" w:cs="Times New Roman Regular"/>
          <w:b w:val="0"/>
          <w:sz w:val="24"/>
          <w:szCs w:val="24"/>
        </w:rPr>
        <w:t>Concise and informative (≤16 words recommended). Avoid non-standard abbreviations</w:t>
      </w:r>
      <w:r>
        <w:rPr>
          <w:rFonts w:hint="default" w:ascii="Times New Roman Regular" w:hAnsi="Times New Roman Regular" w:cs="Times New Roman Regular"/>
          <w:b/>
          <w:bCs/>
          <w:i/>
          <w:iCs/>
          <w:color w:val="7F7F7F" w:themeColor="background1" w:themeShade="80"/>
          <w:sz w:val="24"/>
          <w:szCs w:val="24"/>
        </w:rPr>
        <w:t>.</w:t>
      </w:r>
    </w:p>
    <w:p>
      <w:pPr>
        <w:pStyle w:val="2"/>
        <w:bidi w:val="0"/>
        <w:rPr>
          <w:rFonts w:hint="default" w:ascii="Times New Roman Bold" w:hAnsi="Times New Roman Bold" w:eastAsia="宋体" w:cs="Times New Roman Bold"/>
          <w:b/>
          <w:bCs w:val="0"/>
          <w:color w:val="000000"/>
          <w:kern w:val="0"/>
          <w:sz w:val="24"/>
        </w:rPr>
      </w:pPr>
      <w:r>
        <w:rPr>
          <w:rFonts w:hint="default" w:ascii="Times New Roman Bold" w:hAnsi="Times New Roman Bold" w:cs="Times New Roman Bold"/>
          <w:b/>
          <w:bCs w:val="0"/>
          <w:color w:val="2E75B6" w:themeColor="accent1" w:themeShade="BF"/>
          <w:lang w:val="en-US" w:eastAsia="zh-CN"/>
        </w:rPr>
        <w:t>Authors and Affiliations</w:t>
      </w:r>
    </w:p>
    <w:p>
      <w:pPr>
        <w:adjustRightInd w:val="0"/>
        <w:snapToGrid w:val="0"/>
        <w:spacing w:before="156" w:beforeLines="50"/>
        <w:jc w:val="left"/>
        <w:rPr>
          <w:rFonts w:hint="default" w:ascii="Times New Roman Regular" w:hAnsi="Times New Roman Regular" w:eastAsia="宋体" w:cs="Times New Roman Regular"/>
          <w:b/>
          <w:bCs/>
          <w:color w:val="000000"/>
          <w:kern w:val="0"/>
          <w:sz w:val="24"/>
          <w:szCs w:val="24"/>
          <w:vertAlign w:val="superscript"/>
        </w:rPr>
      </w:pPr>
      <w:r>
        <w:rPr>
          <w:rFonts w:hint="default" w:ascii="Times New Roman Regular" w:hAnsi="Times New Roman Regular" w:eastAsia="宋体" w:cs="Times New Roman Regular"/>
          <w:b/>
          <w:bCs/>
          <w:color w:val="000000"/>
          <w:kern w:val="0"/>
          <w:sz w:val="24"/>
          <w:szCs w:val="24"/>
        </w:rPr>
        <w:t>Forename Surname</w:t>
      </w:r>
      <w:r>
        <w:rPr>
          <w:rFonts w:hint="default" w:ascii="Times New Roman Regular" w:hAnsi="Times New Roman Regular" w:eastAsia="宋体" w:cs="Times New Roman Regular"/>
          <w:b/>
          <w:bCs/>
          <w:color w:val="000000"/>
          <w:kern w:val="0"/>
          <w:sz w:val="24"/>
          <w:szCs w:val="24"/>
          <w:vertAlign w:val="superscript"/>
        </w:rPr>
        <w:t>1</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1,2</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3</w:t>
      </w:r>
    </w:p>
    <w:p>
      <w:pPr>
        <w:adjustRightInd w:val="0"/>
        <w:snapToGrid w:val="0"/>
        <w:spacing w:before="156" w:beforeLines="5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1</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 xml:space="preserve">. </w:t>
      </w:r>
    </w:p>
    <w:p>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2</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3</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Province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pPr>
        <w:adjustRightInd w:val="0"/>
        <w:snapToGrid w:val="0"/>
        <w:spacing w:before="156" w:beforeLines="50"/>
        <w:jc w:val="left"/>
        <w:rPr>
          <w:rFonts w:hint="default" w:ascii="Times New Roman Regular" w:hAnsi="Times New Roman Regular" w:eastAsia="Times New Roman" w:cs="Times New Roman Regular"/>
          <w:b/>
          <w:bCs/>
          <w:iCs/>
          <w:color w:val="190F13"/>
          <w:sz w:val="24"/>
          <w:szCs w:val="24"/>
        </w:rPr>
      </w:pPr>
    </w:p>
    <w:p>
      <w:pPr>
        <w:adjustRightInd w:val="0"/>
        <w:snapToGrid w:val="0"/>
        <w:spacing w:before="156" w:beforeLines="50"/>
        <w:jc w:val="left"/>
        <w:rPr>
          <w:rFonts w:hint="default" w:ascii="Times New Roman Regular" w:hAnsi="Times New Roman Regular" w:cs="Times New Roman Regular"/>
          <w:sz w:val="24"/>
          <w:szCs w:val="24"/>
        </w:rPr>
      </w:pPr>
      <w:r>
        <w:rPr>
          <w:rFonts w:hint="default" w:ascii="Times New Roman Bold" w:hAnsi="Times New Roman Bold" w:eastAsia="Times New Roman" w:cs="Times New Roman Bold"/>
          <w:b/>
          <w:bCs/>
          <w:iCs/>
          <w:color w:val="190F13"/>
          <w:sz w:val="24"/>
          <w:szCs w:val="24"/>
        </w:rPr>
        <w:t xml:space="preserve">Correspondence to: </w:t>
      </w:r>
      <w:r>
        <w:rPr>
          <w:rFonts w:hint="default" w:ascii="Times New Roman Regular" w:hAnsi="Times New Roman Regular" w:eastAsia="Times New Roman" w:cs="Times New Roman Regular"/>
          <w:iCs/>
          <w:color w:val="190F13"/>
          <w:sz w:val="24"/>
          <w:szCs w:val="24"/>
        </w:rPr>
        <w:t xml:space="preserve">Prof./Dr. </w:t>
      </w:r>
      <w:r>
        <w:rPr>
          <w:rFonts w:hint="default" w:ascii="Times New Roman Regular" w:hAnsi="Times New Roman Regular" w:eastAsia="宋体" w:cs="Times New Roman Regular"/>
          <w:iCs/>
          <w:color w:val="190F13"/>
          <w:sz w:val="24"/>
          <w:szCs w:val="24"/>
        </w:rPr>
        <w:t>Forename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Surname</w:t>
      </w:r>
      <w:r>
        <w:rPr>
          <w:rFonts w:hint="default" w:ascii="Times New Roman Regular" w:hAnsi="Times New Roman Regular" w:eastAsia="Times New Roman" w:cs="Times New Roman Regular"/>
          <w:iCs/>
          <w:color w:val="190F13"/>
          <w:sz w:val="24"/>
          <w:szCs w:val="24"/>
        </w:rPr>
        <w:t xml:space="preserve">, Department, Institution, Detailed Address, City Postcode, Country. E-mail: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"mailto:xxxx@xxxx.xxx" </w:instrText>
      </w:r>
      <w:r>
        <w:rPr>
          <w:rFonts w:hint="default" w:ascii="Times New Roman Regular" w:hAnsi="Times New Roman Regular" w:cs="Times New Roman Regular"/>
          <w:sz w:val="24"/>
          <w:szCs w:val="24"/>
        </w:rPr>
        <w:fldChar w:fldCharType="separate"/>
      </w:r>
      <w:r>
        <w:rPr>
          <w:rStyle w:val="8"/>
          <w:rFonts w:hint="default" w:ascii="Times New Roman Regular" w:hAnsi="Times New Roman Regular" w:eastAsia="Times New Roman" w:cs="Times New Roman Regular"/>
          <w:iCs/>
          <w:color w:val="190F13"/>
          <w:sz w:val="24"/>
          <w:szCs w:val="24"/>
        </w:rPr>
        <w:t>xxxx@xxxx.xxx</w:t>
      </w:r>
      <w:r>
        <w:rPr>
          <w:rStyle w:val="8"/>
          <w:rFonts w:hint="default" w:ascii="Times New Roman Regular" w:hAnsi="Times New Roman Regular" w:eastAsia="Times New Roman" w:cs="Times New Roman Regular"/>
          <w:iCs/>
          <w:color w:val="190F13"/>
          <w:sz w:val="24"/>
          <w:szCs w:val="24"/>
        </w:rPr>
        <w:fldChar w:fldCharType="end"/>
      </w:r>
      <w:r>
        <w:rPr>
          <w:rFonts w:hint="default" w:ascii="Times New Roman Regular" w:hAnsi="Times New Roman Regular" w:cs="Times New Roman Regular"/>
          <w:sz w:val="24"/>
          <w:szCs w:val="24"/>
        </w:rPr>
        <w:t>; ORCID: xxxx</w:t>
      </w:r>
    </w:p>
    <w:p>
      <w:pPr>
        <w:pStyle w:val="2"/>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lang w:eastAsia="zh-Hans"/>
        </w:rPr>
        <w:t>S</w:t>
      </w:r>
      <w:r>
        <w:rPr>
          <w:rFonts w:hint="default" w:ascii="Times New Roman Bold" w:hAnsi="Times New Roman Bold" w:cs="Times New Roman Bold"/>
          <w:b/>
          <w:bCs w:val="0"/>
          <w:color w:val="2E75B6" w:themeColor="accent1" w:themeShade="BF"/>
          <w:lang w:eastAsia="zh-Hans"/>
        </w:rPr>
        <w:t xml:space="preserve">tructured </w:t>
      </w:r>
      <w:r>
        <w:rPr>
          <w:rFonts w:hint="default" w:ascii="Times New Roman Bold" w:hAnsi="Times New Roman Bold" w:cs="Times New Roman Bold"/>
          <w:b/>
          <w:bCs w:val="0"/>
          <w:color w:val="2E75B6" w:themeColor="accent1" w:themeShade="BF"/>
        </w:rPr>
        <w:t>Abstract</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 ≤</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250 words)</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lang w:eastAsia="zh-Hans"/>
          <w14:textFill>
            <w14:solidFill>
              <w14:schemeClr w14:val="tx1">
                <w14:lumMod w14:val="95000"/>
                <w14:lumOff w14:val="5000"/>
              </w14:schemeClr>
            </w14:solidFill>
          </w14:textFill>
        </w:rPr>
        <w:t>Original Article</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Systematic Review</w:t>
      </w:r>
    </w:p>
    <w:p>
      <w:pPr>
        <w:numPr>
          <w:ilvl w:val="0"/>
          <w:numId w:val="1"/>
        </w:numPr>
        <w:ind w:left="420" w:leftChars="0" w:hanging="420" w:firstLineChars="0"/>
        <w:rPr>
          <w:rFonts w:hint="default" w:ascii="Times New Roman Regular" w:hAnsi="Times New Roman Regular" w:cs="Times New Roman Regular"/>
          <w:sz w:val="24"/>
          <w:szCs w:val="24"/>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Short Communications</w:t>
      </w:r>
    </w:p>
    <w:p>
      <w:pPr>
        <w:pStyle w:val="2"/>
        <w:bidi w:val="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eastAsia" w:ascii="Times New Roman Bold" w:hAnsi="Times New Roman Bold" w:cs="Times New Roman Bold"/>
          <w:b/>
          <w:bCs w:val="0"/>
          <w:color w:val="2E75B6" w:themeColor="accent1" w:themeShade="BF"/>
          <w:lang w:val="en-US" w:eastAsia="zh-Hans"/>
        </w:rPr>
        <w:t>Un</w:t>
      </w:r>
      <w:r>
        <w:rPr>
          <w:rFonts w:hint="default" w:ascii="Times New Roman Bold" w:hAnsi="Times New Roman Bold" w:cs="Times New Roman Bold"/>
          <w:b/>
          <w:bCs w:val="0"/>
          <w:color w:val="2E75B6" w:themeColor="accent1" w:themeShade="BF"/>
          <w:lang w:eastAsia="zh-Hans"/>
        </w:rPr>
        <w:t xml:space="preserve">structured </w:t>
      </w:r>
      <w:r>
        <w:rPr>
          <w:rFonts w:hint="default" w:ascii="Times New Roman Bold" w:hAnsi="Times New Roman Bold" w:cs="Times New Roman Bold"/>
          <w:b/>
          <w:bCs w:val="0"/>
          <w:color w:val="2E75B6" w:themeColor="accent1" w:themeShade="BF"/>
        </w:rPr>
        <w:t>Abstract</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 ≤</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250 words)</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Mini Review/Review</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Data Paper</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Research Highlight</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Conference Report</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Meeting Abstracts</w:t>
      </w:r>
    </w:p>
    <w:p>
      <w:pPr>
        <w:pStyle w:val="2"/>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Keywords</w:t>
      </w:r>
    </w:p>
    <w:p>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3–8 keywords. Avoid repeating title terms.</w:t>
      </w:r>
    </w:p>
    <w:p>
      <w:pPr>
        <w:rPr>
          <w:rFonts w:hint="default" w:ascii="Times New Roman Regular" w:hAnsi="Times New Roman Regular" w:cs="Times New Roman Regular"/>
          <w:sz w:val="24"/>
          <w:szCs w:val="24"/>
        </w:rPr>
      </w:pPr>
    </w:p>
    <w:p>
      <w:pPr>
        <w:pStyle w:val="2"/>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Not Required for Abstract and Keywords</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lang w:eastAsia="zh-Hans"/>
          <w14:textFill>
            <w14:solidFill>
              <w14:schemeClr w14:val="tx1">
                <w14:lumMod w14:val="95000"/>
                <w14:lumOff w14:val="5000"/>
              </w14:schemeClr>
            </w14:solidFill>
          </w14:textFill>
        </w:rPr>
        <w:t>Commentary</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Editorial</w:t>
      </w:r>
    </w:p>
    <w:p>
      <w:pPr>
        <w:numPr>
          <w:ilvl w:val="0"/>
          <w:numId w:val="1"/>
        </w:numPr>
        <w:ind w:left="420" w:leftChars="0" w:hanging="420" w:firstLineChars="0"/>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Letter to Editor</w:t>
      </w:r>
    </w:p>
    <w:p>
      <w:pPr>
        <w:numPr>
          <w:ilvl w:val="0"/>
          <w:numId w:val="1"/>
        </w:numPr>
        <w:ind w:left="420" w:leftChars="0" w:hanging="420" w:firstLineChars="0"/>
        <w:rPr>
          <w:rFonts w:hint="default" w:ascii="Times New Roman Bold" w:hAnsi="Times New Roman Bold" w:cs="Times New Roman Bold"/>
          <w:b/>
          <w:bCs w:val="0"/>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Opinion</w:t>
      </w:r>
    </w:p>
    <w:p>
      <w:pPr>
        <w:numPr>
          <w:ilvl w:val="0"/>
          <w:numId w:val="1"/>
        </w:numPr>
        <w:ind w:left="420" w:leftChars="0" w:hanging="420" w:firstLineChars="0"/>
        <w:rPr>
          <w:rFonts w:hint="default" w:ascii="Times New Roman Bold" w:hAnsi="Times New Roman Bold" w:cs="Times New Roman Bold"/>
          <w:b/>
          <w:bCs w:val="0"/>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Perspective</w:t>
      </w:r>
    </w:p>
    <w:p>
      <w:pPr>
        <w:pStyle w:val="2"/>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Main Text Structure</w:t>
      </w:r>
    </w:p>
    <w:p>
      <w:pPr>
        <w:pStyle w:val="2"/>
        <w:rPr>
          <w:rFonts w:hint="default" w:ascii="Times New Roman Bold" w:hAnsi="Times New Roman Bold" w:cs="Times New Roman Bold" w:eastAsiaTheme="minorEastAsia"/>
          <w:b/>
          <w:bCs w:val="0"/>
          <w:color w:val="2E75B6" w:themeColor="accent1" w:themeShade="BF"/>
          <w:kern w:val="2"/>
          <w:sz w:val="30"/>
          <w:szCs w:val="30"/>
          <w:lang w:eastAsia="zh-Hans" w:bidi="ar-SA"/>
        </w:rPr>
      </w:pPr>
      <w:r>
        <w:rPr>
          <w:rFonts w:hint="default" w:ascii="Times New Roman Bold" w:hAnsi="Times New Roman Bold" w:cs="Times New Roman Bold" w:eastAsiaTheme="minorEastAsia"/>
          <w:b/>
          <w:bCs w:val="0"/>
          <w:color w:val="2E75B6" w:themeColor="accent1" w:themeShade="BF"/>
          <w:kern w:val="2"/>
          <w:sz w:val="30"/>
          <w:szCs w:val="30"/>
          <w:lang w:eastAsia="zh-Hans" w:bidi="ar-SA"/>
        </w:rPr>
        <w:t>Original Article/</w:t>
      </w:r>
      <w:r>
        <w:rPr>
          <w:rFonts w:hint="default" w:ascii="Times New Roman Bold" w:hAnsi="Times New Roman Bold" w:cs="Times New Roman Bold" w:eastAsiaTheme="minorEastAsia"/>
          <w:b/>
          <w:bCs w:val="0"/>
          <w:color w:val="2E75B6" w:themeColor="accent1" w:themeShade="BF"/>
          <w:kern w:val="2"/>
          <w:sz w:val="30"/>
          <w:szCs w:val="30"/>
          <w:lang w:val="en-US" w:eastAsia="zh-Hans" w:bidi="ar-SA"/>
        </w:rPr>
        <w:t>Systematic Review</w:t>
      </w:r>
      <w:r>
        <w:rPr>
          <w:rFonts w:hint="default" w:ascii="Times New Roman Bold" w:hAnsi="Times New Roman Bold" w:cs="Times New Roman Bold" w:eastAsiaTheme="minorEastAsia"/>
          <w:b/>
          <w:bCs w:val="0"/>
          <w:color w:val="2E75B6" w:themeColor="accent1" w:themeShade="BF"/>
          <w:kern w:val="2"/>
          <w:sz w:val="30"/>
          <w:szCs w:val="30"/>
          <w:lang w:eastAsia="zh-Hans" w:bidi="ar-SA"/>
        </w:rPr>
        <w:t xml:space="preserve">/Short Communications </w:t>
      </w:r>
    </w:p>
    <w:p>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main content should include four sections: Introduction, Methods, Results and Discussion.</w:t>
      </w:r>
    </w:p>
    <w:p>
      <w:pPr>
        <w:pStyle w:val="2"/>
        <w:rPr>
          <w:rFonts w:hint="default" w:ascii="Times New Roman Bold" w:hAnsi="Times New Roman Bold" w:cs="Times New Roman Bold" w:eastAsiaTheme="minorEastAsia"/>
          <w:b/>
          <w:bCs w:val="0"/>
          <w:color w:val="2E75B6" w:themeColor="accent1" w:themeShade="BF"/>
          <w:kern w:val="2"/>
          <w:sz w:val="30"/>
          <w:szCs w:val="30"/>
          <w:lang w:eastAsia="zh-CN" w:bidi="ar-SA"/>
        </w:rPr>
      </w:pPr>
      <w:r>
        <w:rPr>
          <w:rFonts w:hint="eastAsia" w:ascii="Times New Roman Bold" w:hAnsi="Times New Roman Bold" w:cs="Times New Roman Bold" w:eastAsiaTheme="minorEastAsia"/>
          <w:b/>
          <w:bCs w:val="0"/>
          <w:color w:val="2E75B6" w:themeColor="accent1" w:themeShade="BF"/>
          <w:kern w:val="2"/>
          <w:sz w:val="30"/>
          <w:szCs w:val="30"/>
          <w:lang w:val="en-US" w:eastAsia="zh-Hans" w:bidi="ar-SA"/>
        </w:rPr>
        <w:t>Mini</w:t>
      </w:r>
      <w:r>
        <w:rPr>
          <w:rFonts w:hint="default" w:ascii="Times New Roman Bold" w:hAnsi="Times New Roman Bold" w:cs="Times New Roman Bold" w:eastAsiaTheme="minorEastAsia"/>
          <w:b/>
          <w:bCs w:val="0"/>
          <w:color w:val="2E75B6" w:themeColor="accent1" w:themeShade="BF"/>
          <w:kern w:val="2"/>
          <w:sz w:val="30"/>
          <w:szCs w:val="30"/>
          <w:lang w:eastAsia="zh-Hans" w:bidi="ar-SA"/>
        </w:rPr>
        <w:t xml:space="preserve"> </w:t>
      </w:r>
      <w:r>
        <w:rPr>
          <w:rFonts w:hint="default" w:ascii="Times New Roman Bold" w:hAnsi="Times New Roman Bold" w:cs="Times New Roman Bold" w:eastAsiaTheme="minorEastAsia"/>
          <w:b/>
          <w:bCs w:val="0"/>
          <w:color w:val="2E75B6" w:themeColor="accent1" w:themeShade="BF"/>
          <w:kern w:val="2"/>
          <w:sz w:val="30"/>
          <w:szCs w:val="30"/>
          <w:lang w:val="en-US" w:eastAsia="zh-CN" w:bidi="ar-SA"/>
        </w:rPr>
        <w:t>Review</w:t>
      </w:r>
      <w:r>
        <w:rPr>
          <w:rFonts w:hint="default" w:ascii="Times New Roman Bold" w:hAnsi="Times New Roman Bold" w:cs="Times New Roman Bold" w:eastAsiaTheme="minorEastAsia"/>
          <w:b/>
          <w:bCs w:val="0"/>
          <w:color w:val="2E75B6" w:themeColor="accent1" w:themeShade="BF"/>
          <w:kern w:val="2"/>
          <w:sz w:val="30"/>
          <w:szCs w:val="30"/>
          <w:lang w:eastAsia="zh-CN" w:bidi="ar-SA"/>
        </w:rPr>
        <w:t>/Review</w:t>
      </w:r>
    </w:p>
    <w:p>
      <w:pP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The main text may consist of several sections with unfixed section titles. We suggest that the author include an "Introduction" section at the beginning, several sections with unfixed titles in the middle part, and a "Conclusion" section in the end.</w:t>
      </w:r>
    </w:p>
    <w:p>
      <w:pPr>
        <w:rPr>
          <w:rFonts w:hint="default" w:ascii="Times New Roman Bold" w:hAnsi="Times New Roman Bold" w:cs="Times New Roman Bold"/>
          <w:b/>
          <w:bCs/>
          <w:color w:val="FF0000"/>
          <w:sz w:val="24"/>
          <w:szCs w:val="24"/>
        </w:rPr>
      </w:pPr>
      <w:r>
        <w:rPr>
          <w:rFonts w:hint="default" w:ascii="Times New Roman Bold" w:hAnsi="Times New Roman Bold" w:cs="Times New Roman Bold"/>
          <w:b/>
          <w:bCs/>
          <w:color w:val="FF0000"/>
          <w:sz w:val="24"/>
          <w:szCs w:val="24"/>
        </w:rPr>
        <w:t>Length Limitations: 3000 max for Mini Review and no limitation for Review Article</w:t>
      </w:r>
    </w:p>
    <w:p>
      <w:pPr>
        <w:rPr>
          <w:rFonts w:hint="default" w:ascii="Times New Roman Regular" w:hAnsi="Times New Roman Regular" w:cs="Times New Roman Regular"/>
          <w:sz w:val="24"/>
          <w:szCs w:val="24"/>
        </w:rPr>
      </w:pPr>
    </w:p>
    <w:p>
      <w:pPr>
        <w:rPr>
          <w:rFonts w:hint="default" w:ascii="Times New Roman Bold" w:hAnsi="Times New Roman Bold" w:cs="Times New Roman Bold" w:eastAsiaTheme="minorEastAsia"/>
          <w:b/>
          <w:bCs w:val="0"/>
          <w:color w:val="2E75B6" w:themeColor="accent1" w:themeShade="BF"/>
          <w:kern w:val="2"/>
          <w:sz w:val="30"/>
          <w:szCs w:val="30"/>
          <w:lang w:eastAsia="zh-Hans" w:bidi="ar-SA"/>
        </w:rPr>
      </w:pPr>
      <w:r>
        <w:rPr>
          <w:rFonts w:hint="default" w:ascii="Times New Roman Bold" w:hAnsi="Times New Roman Bold" w:cs="Times New Roman Bold" w:eastAsiaTheme="minorEastAsia"/>
          <w:b/>
          <w:bCs w:val="0"/>
          <w:color w:val="2E75B6" w:themeColor="accent1" w:themeShade="BF"/>
          <w:kern w:val="2"/>
          <w:sz w:val="30"/>
          <w:szCs w:val="30"/>
          <w:lang w:eastAsia="zh-Hans" w:bidi="ar-SA"/>
        </w:rPr>
        <w:t>Commentary/Editorial/Letter to Editor/Opinion</w:t>
      </w:r>
    </w:p>
    <w:p>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 specific required for main text structure.</w:t>
      </w:r>
    </w:p>
    <w:p>
      <w:pPr>
        <w:rPr>
          <w:rFonts w:hint="default" w:ascii="Times New Roman Bold" w:hAnsi="Times New Roman Bold" w:cs="Times New Roman Bold"/>
          <w:b/>
          <w:bCs/>
          <w:color w:val="FF0000"/>
          <w:sz w:val="24"/>
          <w:szCs w:val="24"/>
        </w:rPr>
      </w:pPr>
      <w:r>
        <w:rPr>
          <w:rFonts w:hint="default" w:ascii="Times New Roman Bold" w:hAnsi="Times New Roman Bold" w:cs="Times New Roman Bold"/>
          <w:b/>
          <w:bCs/>
          <w:color w:val="FF0000"/>
          <w:sz w:val="24"/>
          <w:szCs w:val="24"/>
        </w:rPr>
        <w:t>Length Limitations: no more than two pages.</w:t>
      </w:r>
    </w:p>
    <w:p>
      <w:pPr>
        <w:rPr>
          <w:rFonts w:hint="default" w:ascii="Times New Roman Bold" w:hAnsi="Times New Roman Bold" w:cs="Times New Roman Bold"/>
          <w:b/>
          <w:bCs/>
          <w:color w:val="FF0000"/>
          <w:sz w:val="24"/>
          <w:szCs w:val="24"/>
        </w:rPr>
      </w:pPr>
    </w:p>
    <w:p>
      <w:pPr>
        <w:rPr>
          <w:rFonts w:hint="default" w:ascii="Times New Roman Bold" w:hAnsi="Times New Roman Bold" w:cs="Times New Roman Bold" w:eastAsiaTheme="minorEastAsia"/>
          <w:b/>
          <w:bCs w:val="0"/>
          <w:color w:val="2E75B6" w:themeColor="accent1" w:themeShade="BF"/>
          <w:kern w:val="2"/>
          <w:sz w:val="30"/>
          <w:szCs w:val="30"/>
          <w:lang w:eastAsia="zh-Hans" w:bidi="ar-SA"/>
        </w:rPr>
      </w:pPr>
      <w:r>
        <w:rPr>
          <w:rFonts w:hint="default" w:ascii="Times New Roman Bold" w:hAnsi="Times New Roman Bold" w:cs="Times New Roman Bold" w:eastAsiaTheme="minorEastAsia"/>
          <w:b/>
          <w:bCs w:val="0"/>
          <w:color w:val="2E75B6" w:themeColor="accent1" w:themeShade="BF"/>
          <w:kern w:val="2"/>
          <w:sz w:val="30"/>
          <w:szCs w:val="30"/>
          <w:lang w:eastAsia="zh-Hans" w:bidi="ar-SA"/>
        </w:rPr>
        <w:t>Perspective</w:t>
      </w:r>
    </w:p>
    <w:p>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 specific required for main text structure.</w:t>
      </w:r>
    </w:p>
    <w:p>
      <w:pPr>
        <w:rPr>
          <w:rFonts w:hint="default" w:ascii="Times New Roman Bold" w:hAnsi="Times New Roman Bold" w:cs="Times New Roman Bold"/>
          <w:b/>
          <w:bCs/>
          <w:color w:val="FF0000"/>
          <w:sz w:val="24"/>
          <w:szCs w:val="24"/>
        </w:rPr>
      </w:pPr>
      <w:r>
        <w:rPr>
          <w:rFonts w:hint="default" w:ascii="Times New Roman Bold" w:hAnsi="Times New Roman Bold" w:cs="Times New Roman Bold"/>
          <w:b/>
          <w:bCs/>
          <w:color w:val="FF0000"/>
          <w:sz w:val="24"/>
          <w:szCs w:val="24"/>
        </w:rPr>
        <w:t>Length Limitations: 3,000 words max excluding, references, figures and tables. Reference: Max of 70; Table/Figure: Max of 1</w:t>
      </w:r>
    </w:p>
    <w:p>
      <w:pPr>
        <w:rPr>
          <w:rFonts w:hint="default" w:ascii="Times New Roman Bold" w:hAnsi="Times New Roman Bold" w:cs="Times New Roman Bold"/>
          <w:b/>
          <w:bCs/>
          <w:color w:val="FF0000"/>
          <w:sz w:val="24"/>
          <w:szCs w:val="24"/>
        </w:rPr>
      </w:pPr>
    </w:p>
    <w:p>
      <w:pPr>
        <w:rPr>
          <w:rFonts w:hint="default" w:ascii="Times New Roman Bold" w:hAnsi="Times New Roman Bold" w:cs="Times New Roman Bold" w:eastAsiaTheme="minorEastAsia"/>
          <w:b/>
          <w:bCs w:val="0"/>
          <w:color w:val="2E75B6" w:themeColor="accent1" w:themeShade="BF"/>
          <w:kern w:val="2"/>
          <w:sz w:val="30"/>
          <w:szCs w:val="30"/>
          <w:lang w:eastAsia="zh-Hans" w:bidi="ar-SA"/>
        </w:rPr>
      </w:pPr>
      <w:r>
        <w:rPr>
          <w:rFonts w:hint="default" w:ascii="Times New Roman Bold" w:hAnsi="Times New Roman Bold" w:cs="Times New Roman Bold" w:eastAsiaTheme="minorEastAsia"/>
          <w:b/>
          <w:bCs w:val="0"/>
          <w:color w:val="2E75B6" w:themeColor="accent1" w:themeShade="BF"/>
          <w:kern w:val="2"/>
          <w:sz w:val="30"/>
          <w:szCs w:val="30"/>
          <w:lang w:eastAsia="zh-Hans" w:bidi="ar-SA"/>
        </w:rPr>
        <w:t>Research Highlight</w:t>
      </w:r>
    </w:p>
    <w:p>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 specific required for main text structure.</w:t>
      </w:r>
    </w:p>
    <w:p>
      <w:pPr>
        <w:rPr>
          <w:rFonts w:hint="default" w:ascii="Times New Roman Bold" w:hAnsi="Times New Roman Bold" w:cs="Times New Roman Bold"/>
          <w:b/>
          <w:bCs/>
          <w:color w:val="FF0000"/>
          <w:sz w:val="24"/>
          <w:szCs w:val="24"/>
        </w:rPr>
      </w:pPr>
      <w:r>
        <w:rPr>
          <w:rFonts w:hint="default" w:ascii="Times New Roman Bold" w:hAnsi="Times New Roman Bold" w:cs="Times New Roman Bold"/>
          <w:b/>
          <w:bCs/>
          <w:color w:val="FF0000"/>
          <w:sz w:val="24"/>
          <w:szCs w:val="24"/>
        </w:rPr>
        <w:t xml:space="preserve">Length Limitations: </w:t>
      </w:r>
      <w:r>
        <w:rPr>
          <w:rFonts w:hint="default" w:ascii="Times New Roman Bold" w:hAnsi="Times New Roman Bold" w:cs="Times New Roman Bold"/>
          <w:b/>
          <w:bCs/>
          <w:color w:val="FF0000"/>
          <w:sz w:val="24"/>
          <w:szCs w:val="24"/>
        </w:rPr>
        <w:t>1</w:t>
      </w:r>
      <w:r>
        <w:rPr>
          <w:rFonts w:hint="default" w:ascii="Times New Roman Bold" w:hAnsi="Times New Roman Bold" w:cs="Times New Roman Bold"/>
          <w:b/>
          <w:bCs/>
          <w:color w:val="FF0000"/>
          <w:sz w:val="24"/>
          <w:szCs w:val="24"/>
        </w:rPr>
        <w:t>,</w:t>
      </w:r>
      <w:r>
        <w:rPr>
          <w:rFonts w:hint="default" w:ascii="Times New Roman Bold" w:hAnsi="Times New Roman Bold" w:cs="Times New Roman Bold"/>
          <w:b/>
          <w:bCs/>
          <w:color w:val="FF0000"/>
          <w:sz w:val="24"/>
          <w:szCs w:val="24"/>
        </w:rPr>
        <w:t>2</w:t>
      </w:r>
      <w:r>
        <w:rPr>
          <w:rFonts w:hint="default" w:ascii="Times New Roman Bold" w:hAnsi="Times New Roman Bold" w:cs="Times New Roman Bold"/>
          <w:b/>
          <w:bCs/>
          <w:color w:val="FF0000"/>
          <w:sz w:val="24"/>
          <w:szCs w:val="24"/>
        </w:rPr>
        <w:t>00 words max excluding, references, figures and tables. Table/Figure: Max of 1</w:t>
      </w:r>
    </w:p>
    <w:p>
      <w:pPr>
        <w:rPr>
          <w:rFonts w:hint="default" w:ascii="Times New Roman Bold" w:hAnsi="Times New Roman Bold" w:cs="Times New Roman Bold"/>
          <w:b/>
          <w:bCs/>
          <w:color w:val="FF0000"/>
          <w:sz w:val="24"/>
          <w:szCs w:val="24"/>
        </w:rPr>
      </w:pPr>
    </w:p>
    <w:p>
      <w:pPr>
        <w:rPr>
          <w:rFonts w:hint="default" w:ascii="Times New Roman Bold" w:hAnsi="Times New Roman Bold" w:cs="Times New Roman Bold"/>
          <w:b/>
          <w:bCs/>
          <w:color w:val="FF0000"/>
          <w:sz w:val="24"/>
          <w:szCs w:val="24"/>
          <w:lang w:eastAsia="zh-Hans"/>
        </w:rPr>
      </w:pPr>
    </w:p>
    <w:p>
      <w:pPr>
        <w:pStyle w:val="2"/>
        <w:bidi w:val="0"/>
        <w:rPr>
          <w:rFonts w:hint="default" w:ascii="Times New Roman Bold" w:hAnsi="Times New Roman Bold" w:eastAsia="Times New Roman" w:cs="Times New Roman Bold"/>
          <w:b/>
          <w:bCs w:val="0"/>
          <w:iCs/>
          <w:color w:val="2E75B6" w:themeColor="accent1" w:themeShade="BF"/>
          <w:sz w:val="24"/>
        </w:rPr>
      </w:pPr>
      <w:r>
        <w:rPr>
          <w:rFonts w:hint="default" w:ascii="Times New Roman Bold" w:hAnsi="Times New Roman Bold" w:cs="Times New Roman Bold"/>
          <w:b/>
          <w:bCs w:val="0"/>
          <w:color w:val="2E75B6" w:themeColor="accent1" w:themeShade="BF"/>
        </w:rPr>
        <w:t>Figures, Tables and Supplementary Materials</w:t>
      </w:r>
    </w:p>
    <w:p>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Figures and tables must comply with the journal’s technical specifications.</w:t>
      </w:r>
    </w:p>
    <w:p>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Figures must be submitted as high-resolution files suitable for publication.</w:t>
      </w:r>
    </w:p>
    <w:p>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Graphical elements should remain editable where applicable.</w:t>
      </w:r>
    </w:p>
    <w:p>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Tables must be provided in fully editable format (not as images).</w:t>
      </w:r>
    </w:p>
    <w:p>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All figures and tables must be cited in numerical order.</w:t>
      </w:r>
    </w:p>
    <w:p>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Regular" w:hAnsi="Times New Roman Regular" w:cs="Times New Roman Regular"/>
          <w:sz w:val="24"/>
          <w:szCs w:val="24"/>
        </w:rPr>
      </w:pPr>
      <w:r>
        <w:rPr>
          <w:rFonts w:hint="default" w:ascii="Times New Roman" w:hAnsi="Times New Roman" w:eastAsia="Times New Roman" w:cs="Times New Roman"/>
          <w:b w:val="0"/>
          <w:bCs w:val="0"/>
          <w:iCs/>
          <w:color w:val="190F13"/>
          <w:sz w:val="24"/>
          <w:szCs w:val="24"/>
        </w:rPr>
        <w:t>• Supplementary materials must be clearly labeled and referenced in the main text.</w:t>
      </w:r>
    </w:p>
    <w:p>
      <w:pPr>
        <w:pStyle w:val="2"/>
        <w:rPr>
          <w:rFonts w:hint="default" w:ascii="Times New Roman Bold" w:hAnsi="Times New Roman Bold" w:eastAsia="黑体" w:cs="Times New Roman Bold"/>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DECLARATIONS</w:t>
      </w:r>
      <w:r>
        <w:rPr>
          <w:rFonts w:hint="default" w:ascii="Times New Roman Bold" w:hAnsi="Times New Roman Bold" w:cs="Times New Roman Bold"/>
          <w:b/>
          <w:bCs w:val="0"/>
          <w:color w:val="2E75B6" w:themeColor="accent1" w:themeShade="BF"/>
          <w:lang w:val="en-US" w:eastAsia="zh-CN"/>
        </w:rPr>
        <w:t xml:space="preserve"> </w:t>
      </w:r>
    </w:p>
    <w:p>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Acknowledgments</w:t>
      </w:r>
    </w:p>
    <w:p>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Anyone who contributed towards the article but does not meet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"https://www.icmje.org/recommendations/browse/roles-and-responsibilities/defining-the-role-of-authors-and-contributors.html" </w:instrText>
      </w:r>
      <w:r>
        <w:rPr>
          <w:rFonts w:hint="default" w:ascii="Times New Roman Regular" w:hAnsi="Times New Roman Regular" w:cs="Times New Roman Regular"/>
          <w:sz w:val="24"/>
          <w:szCs w:val="24"/>
        </w:rPr>
        <w:fldChar w:fldCharType="separate"/>
      </w:r>
      <w:r>
        <w:rPr>
          <w:rStyle w:val="8"/>
          <w:rFonts w:hint="default" w:ascii="Times New Roman Regular" w:hAnsi="Times New Roman Regular" w:cs="Times New Roman Regular"/>
          <w:sz w:val="24"/>
          <w:szCs w:val="24"/>
        </w:rPr>
        <w:t>the criteria</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Authors’ contributions</w:t>
      </w:r>
    </w:p>
    <w:p>
      <w:pPr>
        <w:widowControl/>
        <w:adjustRightInd w:val="0"/>
        <w:snapToGrid w:val="0"/>
        <w:spacing w:line="260" w:lineRule="atLeast"/>
        <w:jc w:val="left"/>
        <w:rPr>
          <w:rFonts w:hint="default" w:ascii="Times New Roman Regular" w:hAnsi="Times New Roman Regular" w:eastAsia="宋体" w:cs="Times New Roman Regular"/>
          <w:color w:val="000000"/>
          <w:kern w:val="0"/>
          <w:sz w:val="24"/>
        </w:rPr>
      </w:pPr>
      <w:r>
        <w:rPr>
          <w:rFonts w:hint="default" w:ascii="Times New Roman Regular" w:hAnsi="Times New Roman Regular" w:eastAsia="宋体" w:cs="Times New Roman Regular"/>
          <w:color w:val="000000"/>
          <w:kern w:val="0"/>
          <w:sz w:val="24"/>
        </w:rPr>
        <w:t xml:space="preserve">Single author: </w:t>
      </w:r>
    </w:p>
    <w:p>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The author contributed solely to the article.</w:t>
      </w:r>
    </w:p>
    <w:p>
      <w:pPr>
        <w:widowControl/>
        <w:adjustRightInd w:val="0"/>
        <w:snapToGrid w:val="0"/>
        <w:spacing w:before="156" w:beforeLines="50" w:line="260" w:lineRule="atLeast"/>
        <w:jc w:val="left"/>
        <w:rPr>
          <w:rFonts w:hint="default" w:ascii="Times New Roman Regular" w:hAnsi="Times New Roman Regular" w:eastAsia="宋体" w:cs="Times New Roman Regular"/>
          <w:color w:val="0070C0"/>
          <w:kern w:val="0"/>
          <w:sz w:val="24"/>
        </w:rPr>
      </w:pPr>
      <w:r>
        <w:rPr>
          <w:rFonts w:hint="default" w:ascii="Times New Roman Regular" w:hAnsi="Times New Roman Regular" w:eastAsia="宋体" w:cs="Times New Roman Regular"/>
          <w:color w:val="000000"/>
          <w:kern w:val="0"/>
          <w:sz w:val="24"/>
        </w:rPr>
        <w:t>Two or more authors:</w:t>
      </w:r>
    </w:p>
    <w:p>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Made substantial contributions to conception and design of the study and performed data analysis and interpretation: Salas H, Castaneda WV;</w:t>
      </w:r>
    </w:p>
    <w:p>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Performed data acquisition, as well as provided administrative, technical, and material support: Castillo N, Young V</w:t>
      </w:r>
    </w:p>
    <w:p>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w:t>
      </w:r>
    </w:p>
    <w:p>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 xml:space="preserve">Availability of data and materials </w:t>
      </w:r>
    </w:p>
    <w:p>
      <w:pPr>
        <w:keepNext w:val="0"/>
        <w:keepLines w:val="0"/>
        <w:widowControl/>
        <w:suppressLineNumbers w:val="0"/>
        <w:jc w:val="left"/>
        <w:rPr>
          <w:rFonts w:hint="default" w:ascii="Times New Roman Regular" w:hAnsi="Times New Roman Regular" w:cs="Times New Roman Regular"/>
        </w:rPr>
      </w:pPr>
      <w:r>
        <w:rPr>
          <w:rFonts w:hint="default" w:ascii="Times New Roman Regular" w:hAnsi="Times New Roman Regular" w:eastAsia="宋体" w:cs="Times New Roman Regular"/>
          <w:kern w:val="0"/>
          <w:sz w:val="24"/>
          <w:szCs w:val="24"/>
          <w:lang w:val="en-US" w:eastAsia="zh-CN" w:bidi="ar"/>
        </w:rPr>
        <w:t>Authors must state where supporting data can be accessed. Data deposition in recognized repositories is encouraged.</w:t>
      </w:r>
    </w:p>
    <w:p>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a manuscript does not involve such issue, please state “Not applicable.” in this section.</w:t>
      </w:r>
    </w:p>
    <w:p>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AI and AI-assisted Tools Statement</w:t>
      </w:r>
    </w:p>
    <w:p>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 xml:space="preserve">Authors should disclose any use of AI and AI-assisted technologies in the preparation of this manuscript. </w:t>
      </w:r>
    </w:p>
    <w:p>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Transparency supports trust between authors, reviewers, editors, and readers, and ensures compliance with relevant tools' terms of use.</w:t>
      </w:r>
    </w:p>
    <w:p>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AI-generated text and references must be carefully checked to ensure they accurately convey the intended message and are factually correct.</w:t>
      </w:r>
    </w:p>
    <w:p>
      <w:pPr>
        <w:widowControl/>
        <w:adjustRightInd w:val="0"/>
        <w:snapToGrid w:val="0"/>
        <w:spacing w:before="156" w:beforeLines="50" w:line="260" w:lineRule="atLeast"/>
        <w:jc w:val="left"/>
        <w:rPr>
          <w:rFonts w:hint="default" w:ascii="Times New Roman Regular" w:hAnsi="Times New Roman Regular" w:cs="Times New Roman Regular"/>
          <w:sz w:val="24"/>
          <w:highlight w:val="none"/>
          <w:lang w:val="en-US"/>
        </w:rPr>
      </w:pPr>
      <w:r>
        <w:rPr>
          <w:rFonts w:hint="default" w:ascii="Times New Roman Regular" w:hAnsi="Times New Roman Regular" w:cs="Times New Roman Regular"/>
          <w:sz w:val="24"/>
          <w:highlight w:val="none"/>
        </w:rPr>
        <w:t xml:space="preserve">If AI was not used, please state </w:t>
      </w:r>
      <w:r>
        <w:rPr>
          <w:rFonts w:hint="default" w:ascii="Times New Roman Regular" w:hAnsi="Times New Roman Regular" w:cs="Times New Roman Regular"/>
          <w:sz w:val="24"/>
          <w:highlight w:val="none"/>
          <w:lang w:val="en-US"/>
        </w:rPr>
        <w:t>“</w:t>
      </w:r>
      <w:r>
        <w:rPr>
          <w:rFonts w:hint="default" w:ascii="Times New Roman Regular" w:hAnsi="Times New Roman Regular" w:cs="Times New Roman Regular"/>
          <w:sz w:val="24"/>
          <w:highlight w:val="none"/>
        </w:rPr>
        <w:t>Not applicable.</w:t>
      </w:r>
      <w:r>
        <w:rPr>
          <w:rFonts w:hint="default" w:ascii="Times New Roman Regular" w:hAnsi="Times New Roman Regular" w:cs="Times New Roman Regular"/>
          <w:sz w:val="24"/>
          <w:highlight w:val="none"/>
          <w:lang w:val="en-US"/>
        </w:rPr>
        <w:t>”</w:t>
      </w:r>
    </w:p>
    <w:p>
      <w:pPr>
        <w:pStyle w:val="2"/>
        <w:bidi w:val="0"/>
        <w:rPr>
          <w:rFonts w:hint="default" w:ascii="Times New Roman Bold" w:hAnsi="Times New Roman Bold" w:cs="Times New Roman Bold"/>
          <w:b/>
          <w:bCs w:val="0"/>
        </w:rPr>
      </w:pPr>
      <w:r>
        <w:rPr>
          <w:rFonts w:hint="default" w:ascii="Times New Roman Bold" w:hAnsi="Times New Roman Bold" w:cs="Times New Roman Bold"/>
          <w:b/>
          <w:bCs w:val="0"/>
        </w:rPr>
        <w:t>Financial support and sponsorship</w:t>
      </w:r>
    </w:p>
    <w:p>
      <w:pPr>
        <w:pStyle w:val="5"/>
        <w:keepNext w:val="0"/>
        <w:keepLines w:val="0"/>
        <w:widowControl/>
        <w:suppressLineNumbers w:val="0"/>
        <w:rPr>
          <w:rFonts w:hint="default" w:ascii="Times New Roman Regular" w:hAnsi="Times New Roman Regular" w:cs="Times New Roman Regular"/>
          <w:lang w:val="en-US"/>
        </w:rPr>
      </w:pPr>
      <w:r>
        <w:rPr>
          <w:rFonts w:hint="default" w:ascii="Times New Roman Regular" w:hAnsi="Times New Roman Regular" w:cs="Times New Roman Regular"/>
        </w:rPr>
        <w:t>All funding sources and grant numbers must be declared. The role of the funding body in study design, data collection, analysis, interpretation, and manuscript preparation should be specified</w:t>
      </w:r>
      <w:r>
        <w:rPr>
          <w:rFonts w:hint="default" w:ascii="Times New Roman Regular" w:hAnsi="Times New Roman Regular" w:cs="Times New Roman Regular"/>
          <w:lang w:val="en-US"/>
        </w:rPr>
        <w:t>:</w:t>
      </w:r>
    </w:p>
    <w:p>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This work was supported by Grant name XX (No. XXXX; No. XXX)...</w:t>
      </w:r>
    </w:p>
    <w:p>
      <w:pPr>
        <w:widowControl/>
        <w:adjustRightInd w:val="0"/>
        <w:snapToGrid w:val="0"/>
        <w:spacing w:before="156" w:beforeLines="50"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If there is no grant:</w:t>
      </w:r>
    </w:p>
    <w:p>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None.</w:t>
      </w:r>
    </w:p>
    <w:p>
      <w:pPr>
        <w:pStyle w:val="2"/>
        <w:bidi w:val="0"/>
        <w:rPr>
          <w:rFonts w:hint="default" w:ascii="Times New Roman Bold" w:hAnsi="Times New Roman Bold" w:cs="Times New Roman Bold"/>
          <w:b/>
          <w:bCs w:val="0"/>
        </w:rPr>
      </w:pPr>
      <w:r>
        <w:rPr>
          <w:rFonts w:hint="default" w:ascii="Times New Roman Bold" w:hAnsi="Times New Roman Bold" w:cs="Times New Roman Bold"/>
          <w:b/>
          <w:bCs w:val="0"/>
        </w:rPr>
        <w:t>Conflicts of interest</w:t>
      </w:r>
    </w:p>
    <w:p>
      <w:pPr>
        <w:adjustRightInd w:val="0"/>
        <w:snapToGrid w:val="0"/>
        <w:spacing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Authors must disclose any potential conflicts of interest.</w:t>
      </w:r>
    </w:p>
    <w:p>
      <w:pPr>
        <w:adjustRightInd w:val="0"/>
        <w:snapToGrid w:val="0"/>
        <w:spacing w:line="260" w:lineRule="atLeast"/>
        <w:jc w:val="left"/>
        <w:rPr>
          <w:rFonts w:hint="default" w:ascii="Times New Roman Regular" w:hAnsi="Times New Roman Regular" w:cs="Times New Roman Regular"/>
          <w:sz w:val="24"/>
        </w:rPr>
      </w:pPr>
    </w:p>
    <w:p>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not, please write as “</w:t>
      </w:r>
      <w:r>
        <w:rPr>
          <w:rFonts w:hint="default" w:ascii="Times New Roman Regular" w:hAnsi="Times New Roman Regular" w:cs="Times New Roman Regular"/>
          <w:iCs/>
          <w:sz w:val="24"/>
        </w:rPr>
        <w:t>All authors declared that there are no conflicts of interest.</w:t>
      </w:r>
      <w:r>
        <w:rPr>
          <w:rFonts w:hint="default" w:ascii="Times New Roman Regular" w:hAnsi="Times New Roman Regular" w:cs="Times New Roman Regular"/>
          <w:sz w:val="24"/>
        </w:rPr>
        <w:t>”.</w:t>
      </w:r>
    </w:p>
    <w:p>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Some authors may be bound by confidentiality agreements. In such cases, in place of itemized disclosures, we will require authors to state “</w:t>
      </w:r>
      <w:r>
        <w:rPr>
          <w:rFonts w:hint="default" w:ascii="Times New Roman Regular" w:hAnsi="Times New Roman Regular" w:cs="Times New Roman Regular"/>
          <w:iCs/>
          <w:sz w:val="24"/>
        </w:rPr>
        <w:t>All authors declare that they are bound by confidentiality agreements that prevent them from disclosing their conflicts of interest in this work.</w:t>
      </w:r>
      <w:bookmarkStart w:id="0" w:name="OLE_LINK10"/>
      <w:bookmarkStart w:id="1" w:name="OLE_LINK11"/>
      <w:r>
        <w:rPr>
          <w:rFonts w:hint="default" w:ascii="Times New Roman Regular" w:hAnsi="Times New Roman Regular" w:cs="Times New Roman Regular"/>
          <w:sz w:val="24"/>
        </w:rPr>
        <w:t>”</w:t>
      </w:r>
      <w:bookmarkEnd w:id="0"/>
      <w:bookmarkEnd w:id="1"/>
      <w:r>
        <w:rPr>
          <w:rFonts w:hint="default" w:ascii="Times New Roman Regular" w:hAnsi="Times New Roman Regular" w:cs="Times New Roman Regular"/>
          <w:sz w:val="24"/>
        </w:rPr>
        <w:t xml:space="preserve">. </w:t>
      </w:r>
    </w:p>
    <w:p>
      <w:pPr>
        <w:adjustRightInd w:val="0"/>
        <w:snapToGrid w:val="0"/>
        <w:spacing w:before="156" w:beforeLines="50" w:line="260" w:lineRule="atLeast"/>
        <w:jc w:val="left"/>
        <w:rPr>
          <w:rFonts w:hint="default" w:ascii="Times New Roman Regular" w:hAnsi="Times New Roman Regular" w:cs="Times New Roman Regular"/>
          <w:sz w:val="24"/>
        </w:rPr>
      </w:pPr>
    </w:p>
    <w:p>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authors are unsure whether conflicts of interest exist, please refer to the </w:t>
      </w:r>
      <w:bookmarkStart w:id="2" w:name="OLE_LINK13"/>
      <w:bookmarkStart w:id="3" w:name="OLE_LINK12"/>
      <w:r>
        <w:rPr>
          <w:rFonts w:hint="default" w:ascii="Times New Roman Regular" w:hAnsi="Times New Roman Regular" w:cs="Times New Roman Regular"/>
          <w:sz w:val="24"/>
        </w:rPr>
        <w:t>“</w:t>
      </w:r>
      <w:bookmarkEnd w:id="2"/>
      <w:bookmarkEnd w:id="3"/>
      <w:r>
        <w:rPr>
          <w:rFonts w:hint="default" w:ascii="Times New Roman Regular" w:hAnsi="Times New Roman Regular" w:cs="Times New Roman Regular"/>
          <w:sz w:val="24"/>
        </w:rPr>
        <w:t xml:space="preserve">Conflicts of Interest” of OAE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"https://oaepublish.com/pages/view/editorial_policies" </w:instrText>
      </w:r>
      <w:r>
        <w:rPr>
          <w:rFonts w:hint="default" w:ascii="Times New Roman Regular" w:hAnsi="Times New Roman Regular" w:cs="Times New Roman Regular"/>
        </w:rPr>
        <w:fldChar w:fldCharType="separate"/>
      </w:r>
      <w:r>
        <w:rPr>
          <w:rStyle w:val="8"/>
          <w:rFonts w:hint="default" w:ascii="Times New Roman Regular" w:hAnsi="Times New Roman Regular" w:cs="Times New Roman Regular"/>
          <w:b/>
          <w:bCs/>
          <w:sz w:val="24"/>
        </w:rPr>
        <w:t>Editorial Policies</w:t>
      </w:r>
      <w:r>
        <w:rPr>
          <w:rStyle w:val="8"/>
          <w:rFonts w:hint="default" w:ascii="Times New Roman Regular" w:hAnsi="Times New Roman Regular" w:cs="Times New Roman Regular"/>
          <w:b/>
          <w:bCs/>
          <w:sz w:val="24"/>
        </w:rPr>
        <w:fldChar w:fldCharType="end"/>
      </w:r>
      <w:r>
        <w:rPr>
          <w:rFonts w:hint="default" w:ascii="Times New Roman Regular" w:hAnsi="Times New Roman Regular" w:cs="Times New Roman Regular"/>
          <w:sz w:val="24"/>
        </w:rPr>
        <w:t xml:space="preserve"> for a full explanation.</w:t>
      </w:r>
    </w:p>
    <w:p>
      <w:pPr>
        <w:pStyle w:val="3"/>
        <w:bidi w:val="0"/>
        <w:rPr>
          <w:rFonts w:hint="default" w:ascii="Times New Roman Bold" w:hAnsi="Times New Roman Bold" w:eastAsia="宋体" w:cs="Times New Roman Bold"/>
          <w:b/>
          <w:bCs w:val="0"/>
          <w:iCs/>
          <w:color w:val="000000"/>
          <w:kern w:val="0"/>
          <w:sz w:val="24"/>
        </w:rPr>
      </w:pPr>
      <w:r>
        <w:rPr>
          <w:rFonts w:hint="default" w:ascii="Times New Roman Bold" w:hAnsi="Times New Roman Bold" w:cs="Times New Roman Bold"/>
          <w:b/>
          <w:bCs w:val="0"/>
        </w:rPr>
        <w:t>Ethical approval and consent to participate</w:t>
      </w:r>
    </w:p>
    <w:p>
      <w:pPr>
        <w:pStyle w:val="5"/>
        <w:keepNext w:val="0"/>
        <w:keepLines w:val="0"/>
        <w:widowControl/>
        <w:suppressLineNumbers w:val="0"/>
        <w:rPr>
          <w:rFonts w:hint="default" w:ascii="Times New Roman Regular" w:hAnsi="Times New Roman Regular" w:cs="Times New Roman Regular"/>
          <w:i w:val="0"/>
          <w:iCs w:val="0"/>
        </w:rPr>
      </w:pPr>
      <w:r>
        <w:rPr>
          <w:rFonts w:hint="default" w:ascii="Times New Roman Regular" w:hAnsi="Times New Roman Regular" w:cs="Times New Roman Regular"/>
          <w:i w:val="0"/>
          <w:iCs w:val="0"/>
        </w:rPr>
        <w:t>Research involving human participants must comply with the Declaration of Helsinki and be approved by an appropriate ethics committee.</w:t>
      </w:r>
    </w:p>
    <w:p>
      <w:pPr>
        <w:pStyle w:val="5"/>
        <w:keepNext w:val="0"/>
        <w:keepLines w:val="0"/>
        <w:widowControl/>
        <w:suppressLineNumbers w:val="0"/>
        <w:rPr>
          <w:rFonts w:hint="default" w:ascii="Times New Roman Regular" w:hAnsi="Times New Roman Regular" w:cs="Times New Roman Regular"/>
        </w:rPr>
      </w:pPr>
      <w:r>
        <w:rPr>
          <w:rFonts w:hint="default" w:ascii="Times New Roman Regular" w:hAnsi="Times New Roman Regular" w:cs="Times New Roman Regular"/>
        </w:rPr>
        <w:t>Animal and cell line studies must include ethical approval statements.</w:t>
      </w:r>
    </w:p>
    <w:p>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Consent for publication</w:t>
      </w:r>
    </w:p>
    <w:p>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Written informed consent for publication must be obtained when applicable.</w:t>
      </w:r>
    </w:p>
    <w:p>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w:t>
      </w:r>
      <w:r>
        <w:rPr>
          <w:rFonts w:hint="default" w:ascii="Times New Roman Regular" w:hAnsi="Times New Roman Regular" w:cs="Times New Roman Regular"/>
          <w:sz w:val="24"/>
          <w:lang w:val="en-US" w:eastAsia="zh-CN"/>
        </w:rPr>
        <w:t>not</w:t>
      </w:r>
      <w:r>
        <w:rPr>
          <w:rFonts w:hint="default" w:ascii="Times New Roman Regular" w:hAnsi="Times New Roman Regular" w:cs="Times New Roman Regular"/>
          <w:sz w:val="24"/>
        </w:rPr>
        <w:t>, state “Not applicable.” in this section.</w:t>
      </w:r>
    </w:p>
    <w:p>
      <w:pPr>
        <w:adjustRightInd w:val="0"/>
        <w:snapToGrid w:val="0"/>
        <w:spacing w:before="156" w:beforeLines="50" w:line="260" w:lineRule="atLeast"/>
        <w:jc w:val="left"/>
        <w:rPr>
          <w:rFonts w:hint="default" w:ascii="Times New Roman Regular" w:hAnsi="Times New Roman Regular" w:cs="Times New Roman Regular"/>
          <w:sz w:val="24"/>
        </w:rPr>
      </w:pPr>
    </w:p>
    <w:p>
      <w:pPr>
        <w:widowControl/>
        <w:adjustRightInd w:val="0"/>
        <w:snapToGrid w:val="0"/>
        <w:spacing w:before="156" w:beforeLines="50" w:line="260" w:lineRule="atLeast"/>
        <w:jc w:val="left"/>
        <w:rPr>
          <w:rFonts w:hint="default" w:ascii="Times New Roman Bold" w:hAnsi="Times New Roman Bold" w:eastAsia="宋体" w:cs="Times New Roman Bold"/>
          <w:b/>
          <w:bCs/>
          <w:iCs/>
          <w:color w:val="000000"/>
          <w:kern w:val="0"/>
          <w:sz w:val="24"/>
        </w:rPr>
      </w:pPr>
      <w:bookmarkStart w:id="4" w:name="OLE_LINK1"/>
      <w:r>
        <w:rPr>
          <w:rFonts w:hint="default" w:ascii="Times New Roman Bold" w:hAnsi="Times New Roman Bold" w:eastAsia="宋体" w:cs="Times New Roman Bold"/>
          <w:b/>
          <w:bCs/>
          <w:iCs/>
          <w:color w:val="000000"/>
          <w:kern w:val="0"/>
          <w:sz w:val="24"/>
        </w:rPr>
        <w:t>Copyright</w:t>
      </w:r>
    </w:p>
    <w:p>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r>
        <w:rPr>
          <w:rFonts w:hint="default" w:ascii="Times New Roman Bold" w:hAnsi="Times New Roman Bold" w:eastAsia="宋体" w:cs="Times New Roman Bold"/>
          <w:b/>
          <w:bCs/>
          <w:color w:val="000000"/>
          <w:kern w:val="0"/>
          <w:sz w:val="24"/>
        </w:rPr>
        <w:t>© The Author(s) 202</w:t>
      </w:r>
      <w:r>
        <w:rPr>
          <w:rFonts w:hint="default" w:ascii="Times New Roman Bold" w:hAnsi="Times New Roman Bold" w:eastAsia="宋体" w:cs="Times New Roman Bold"/>
          <w:b/>
          <w:bCs/>
          <w:color w:val="000000"/>
          <w:kern w:val="0"/>
          <w:sz w:val="24"/>
          <w:lang w:val="en-US" w:eastAsia="zh-CN"/>
        </w:rPr>
        <w:t>6</w:t>
      </w:r>
      <w:r>
        <w:rPr>
          <w:rFonts w:hint="default" w:ascii="Times New Roman Bold" w:hAnsi="Times New Roman Bold" w:eastAsia="宋体" w:cs="Times New Roman Bold"/>
          <w:b/>
          <w:bCs/>
          <w:color w:val="000000"/>
          <w:kern w:val="0"/>
          <w:sz w:val="24"/>
        </w:rPr>
        <w:t>.</w:t>
      </w:r>
    </w:p>
    <w:p>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p>
    <w:p>
      <w:pPr>
        <w:adjustRightInd w:val="0"/>
        <w:snapToGrid w:val="0"/>
        <w:spacing w:before="312" w:beforeLines="100" w:after="156" w:afterLines="50" w:line="260" w:lineRule="atLeast"/>
        <w:jc w:val="left"/>
        <w:rPr>
          <w:rFonts w:hint="default" w:ascii="Times New Roman Bold" w:hAnsi="Times New Roman Bold" w:eastAsia="Times New Roman" w:cs="Times New Roman Bold"/>
          <w:b/>
          <w:bCs/>
          <w:iCs/>
          <w:color w:val="190F13"/>
          <w:sz w:val="24"/>
        </w:rPr>
      </w:pPr>
      <w:r>
        <w:rPr>
          <w:rFonts w:hint="default" w:ascii="Times New Roman Bold" w:hAnsi="Times New Roman Bold" w:eastAsia="Times New Roman" w:cs="Times New Roman Bold"/>
          <w:b/>
          <w:bCs/>
          <w:iCs/>
          <w:color w:val="190F13"/>
          <w:sz w:val="24"/>
        </w:rPr>
        <w:t>REFERENCES</w:t>
      </w:r>
    </w:p>
    <w:p>
      <w:pPr>
        <w:numPr>
          <w:ilvl w:val="0"/>
          <w:numId w:val="2"/>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References must follow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AMA style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and be cited in numerical order.</w:t>
      </w:r>
    </w:p>
    <w:p>
      <w:pPr>
        <w:numPr>
          <w:ilvl w:val="0"/>
          <w:numId w:val="2"/>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Authors are encouraged to cite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recent and field-relevant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literature.</w:t>
      </w:r>
    </w:p>
    <w:p>
      <w:pPr>
        <w:numPr>
          <w:ilvl w:val="0"/>
          <w:numId w:val="2"/>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t>Each reference should have a corresponding DOI number/website link</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w:t>
      </w:r>
    </w:p>
    <w:bookmarkEnd w:id="4"/>
    <w:p>
      <w:pPr>
        <w:widowControl/>
        <w:tabs>
          <w:tab w:val="left" w:pos="5094"/>
        </w:tabs>
        <w:adjustRightInd w:val="0"/>
        <w:snapToGrid w:val="0"/>
        <w:spacing w:before="156" w:beforeLines="50" w:after="156" w:afterLines="50" w:line="260" w:lineRule="atLeast"/>
        <w:jc w:val="left"/>
        <w:rPr>
          <w:rFonts w:hint="default" w:ascii="Times New Roman Regular" w:hAnsi="Times New Roman Regular" w:eastAsia="宋体" w:cs="Times New Roman Regular"/>
          <w:bCs/>
          <w:i/>
          <w:iCs/>
          <w:color w:val="000000"/>
          <w:kern w:val="0"/>
          <w:sz w:val="24"/>
        </w:rPr>
      </w:pPr>
    </w:p>
    <w:p>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rPr>
        <w:t>F</w:t>
      </w:r>
      <w:r>
        <w:rPr>
          <w:rFonts w:hint="default" w:ascii="Times New Roman Italic" w:hAnsi="Times New Roman Italic" w:eastAsia="宋体" w:cs="Times New Roman Italic"/>
          <w:b w:val="0"/>
          <w:bCs/>
          <w:i/>
          <w:iCs/>
          <w:color w:val="000000"/>
          <w:kern w:val="0"/>
          <w:sz w:val="24"/>
          <w:lang w:val="en-US" w:eastAsia="zh-CN"/>
        </w:rPr>
        <w:t xml:space="preserve">or detailed Author Instructions: </w:t>
      </w:r>
    </w:p>
    <w:p>
      <w:pPr>
        <w:widowControl/>
        <w:tabs>
          <w:tab w:val="left" w:pos="5094"/>
        </w:tabs>
        <w:adjustRightInd w:val="0"/>
        <w:snapToGrid w:val="0"/>
        <w:spacing w:before="156" w:beforeLines="50" w:after="156" w:afterLines="50" w:line="260" w:lineRule="atLeast"/>
        <w:jc w:val="left"/>
      </w:pPr>
      <w:r>
        <w:rPr>
          <w:rFonts w:hint="eastAsia" w:ascii="Times New Roman Regular" w:hAnsi="Times New Roman Regular" w:eastAsia="宋体" w:cs="Times New Roman Regular"/>
          <w:bCs/>
          <w:i/>
          <w:iCs/>
          <w:color w:val="000000"/>
          <w:kern w:val="0"/>
          <w:sz w:val="24"/>
          <w:u w:val="none"/>
        </w:rPr>
        <w:fldChar w:fldCharType="begin"/>
      </w:r>
      <w:r>
        <w:rPr>
          <w:rFonts w:hint="eastAsia" w:ascii="Times New Roman Regular" w:hAnsi="Times New Roman Regular" w:eastAsia="宋体" w:cs="Times New Roman Regular"/>
          <w:bCs/>
          <w:i/>
          <w:iCs/>
          <w:color w:val="000000"/>
          <w:kern w:val="0"/>
          <w:sz w:val="24"/>
          <w:u w:val="none"/>
        </w:rPr>
        <w:instrText xml:space="preserve"> HYPERLINK "https://www.oaepublish.com/microbiallife/author_instructions" </w:instrText>
      </w:r>
      <w:r>
        <w:rPr>
          <w:rFonts w:hint="eastAsia" w:ascii="Times New Roman Regular" w:hAnsi="Times New Roman Regular" w:eastAsia="宋体" w:cs="Times New Roman Regular"/>
          <w:bCs/>
          <w:i/>
          <w:iCs/>
          <w:color w:val="000000"/>
          <w:kern w:val="0"/>
          <w:sz w:val="24"/>
          <w:u w:val="none"/>
        </w:rPr>
        <w:fldChar w:fldCharType="separate"/>
      </w:r>
      <w:r>
        <w:rPr>
          <w:rStyle w:val="8"/>
          <w:rFonts w:hint="eastAsia" w:ascii="Times New Roman Regular" w:hAnsi="Times New Roman Regular" w:eastAsia="宋体" w:cs="Times New Roman Regular"/>
          <w:bCs/>
          <w:i/>
          <w:iCs/>
          <w:color w:val="000000"/>
          <w:kern w:val="0"/>
          <w:sz w:val="24"/>
        </w:rPr>
        <w:t>https://www.oaepublish.com/microbiallife/author_instructions</w:t>
      </w:r>
      <w:r>
        <w:rPr>
          <w:rFonts w:hint="eastAsia" w:ascii="Times New Roman Regular" w:hAnsi="Times New Roman Regular" w:eastAsia="宋体" w:cs="Times New Roman Regular"/>
          <w:bCs/>
          <w:i/>
          <w:iCs/>
          <w:color w:val="000000"/>
          <w:kern w:val="0"/>
          <w:sz w:val="24"/>
          <w:u w:val="none"/>
        </w:rPr>
        <w:fldChar w:fldCharType="end"/>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Times New Roman Italic">
    <w:panose1 w:val="020206030504050203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default"/>
      </w:rPr>
    </w:pPr>
    <w:r>
      <w:rPr>
        <w:rFonts w:hint="default"/>
      </w:rPr>
      <w:drawing>
        <wp:inline distT="0" distB="0" distL="114300" distR="114300">
          <wp:extent cx="1557020" cy="647700"/>
          <wp:effectExtent l="0" t="0" r="0" b="0"/>
          <wp:docPr id="1" name="图片 1" descr="期刊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期刊logo"/>
                  <pic:cNvPicPr>
                    <a:picLocks noChangeAspect="1"/>
                  </pic:cNvPicPr>
                </pic:nvPicPr>
                <pic:blipFill>
                  <a:blip r:embed="rId1"/>
                  <a:stretch>
                    <a:fillRect/>
                  </a:stretch>
                </pic:blipFill>
                <pic:spPr>
                  <a:xfrm>
                    <a:off x="0" y="0"/>
                    <a:ext cx="1557020" cy="647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ECCA3"/>
    <w:multiLevelType w:val="singleLevel"/>
    <w:tmpl w:val="EEBECCA3"/>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38364"/>
    <w:rsid w:val="6EE38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2026-05-12T14:16:00Z</dcterms:created>
  <dc:creator>丁海蒂</dc:creator>
  <cp:lastModifiedBy>丁海蒂</cp:lastModifiedBy>
  <dcterms:modified xsi:type="dcterms:W3CDTF">2026-05-12T14:26:07Z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93089B96CE984EFAA8C5026A4963ACE9_41</vt:lpwstr>
  </property>
</Properties>
</file>