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Video Article</w:t>
      </w:r>
    </w:p>
    <w:p>
      <w:pPr>
        <w:adjustRightInd w:val="0"/>
        <w:snapToGrid w:val="0"/>
        <w:spacing w:before="312" w:beforeLines="100"/>
        <w:rPr>
          <w:rFonts w:hint="default" w:ascii="Times New Roman" w:hAnsi="Times New Roman" w:cs="Times New Roman"/>
          <w:b/>
          <w:bCs/>
          <w:sz w:val="30"/>
          <w:szCs w:val="30"/>
        </w:rPr>
      </w:pPr>
      <w:r>
        <w:rPr>
          <w:rFonts w:hint="default" w:ascii="Times New Roman" w:hAnsi="Times New Roman" w:cs="Times New Roman"/>
          <w:b/>
          <w:bCs/>
          <w:sz w:val="30"/>
          <w:szCs w:val="30"/>
        </w:rPr>
        <w:t>Title: concisely convey the main topic(s) of the research</w:t>
      </w:r>
    </w:p>
    <w:p>
      <w:pPr>
        <w:adjustRightInd w:val="0"/>
        <w:snapToGrid w:val="0"/>
        <w:spacing w:line="260" w:lineRule="atLeast"/>
        <w:rPr>
          <w:rFonts w:hint="default" w:ascii="Times New Roman" w:hAnsi="Times New Roman" w:cs="Times New Roman"/>
          <w:i/>
          <w:iCs/>
          <w:color w:val="FF0000"/>
          <w:sz w:val="18"/>
          <w:szCs w:val="18"/>
        </w:rPr>
      </w:pPr>
      <w:r>
        <w:rPr>
          <w:rFonts w:hint="default" w:ascii="Times New Roman" w:hAnsi="Times New Roman" w:eastAsia="Times New Roman" w:cs="Times New Roman"/>
          <w:iCs/>
          <w:color w:val="7F7F7F" w:themeColor="background1" w:themeShade="80"/>
          <w:sz w:val="18"/>
          <w:szCs w:val="18"/>
        </w:rPr>
        <w:t>[</w:t>
      </w:r>
      <w:r>
        <w:rPr>
          <w:rFonts w:hint="default" w:ascii="Times New Roman" w:hAnsi="Times New Roman" w:cs="Times New Roman"/>
          <w:b/>
          <w:bCs/>
          <w:i/>
          <w:iCs/>
          <w:color w:val="7F7F7F" w:themeColor="background1" w:themeShade="80"/>
          <w:sz w:val="18"/>
          <w:szCs w:val="18"/>
        </w:rPr>
        <w:t xml:space="preserve">Suggestions: No more than 16 words. </w:t>
      </w:r>
      <w:bookmarkStart w:id="0" w:name="OLE_LINK6"/>
      <w:r>
        <w:rPr>
          <w:rFonts w:hint="default" w:ascii="Times New Roman" w:hAnsi="Times New Roman" w:cs="Times New Roman"/>
          <w:b/>
          <w:bCs/>
          <w:i/>
          <w:iCs/>
          <w:color w:val="7F7F7F" w:themeColor="background1" w:themeShade="80"/>
          <w:sz w:val="18"/>
          <w:szCs w:val="18"/>
        </w:rPr>
        <w:t>No abbreviation</w:t>
      </w:r>
      <w:bookmarkEnd w:id="0"/>
      <w:r>
        <w:rPr>
          <w:rFonts w:hint="default" w:ascii="Times New Roman" w:hAnsi="Times New Roman" w:cs="Times New Roman"/>
          <w:b/>
          <w:bCs/>
          <w:i/>
          <w:iCs/>
          <w:color w:val="7F7F7F" w:themeColor="background1" w:themeShade="80"/>
          <w:sz w:val="18"/>
          <w:szCs w:val="18"/>
        </w:rPr>
        <w:t xml:space="preserve">s </w:t>
      </w:r>
      <w:bookmarkStart w:id="1" w:name="OLE_LINK4"/>
      <w:r>
        <w:rPr>
          <w:rFonts w:hint="default" w:ascii="Times New Roman" w:hAnsi="Times New Roman" w:cs="Times New Roman"/>
          <w:b/>
          <w:bCs/>
          <w:i/>
          <w:iCs/>
          <w:color w:val="7F7F7F" w:themeColor="background1" w:themeShade="80"/>
          <w:sz w:val="18"/>
          <w:szCs w:val="18"/>
        </w:rPr>
        <w:t>except for standardized ones</w:t>
      </w:r>
      <w:bookmarkEnd w:id="1"/>
      <w:r>
        <w:rPr>
          <w:rFonts w:hint="default" w:ascii="Times New Roman" w:hAnsi="Times New Roman" w:cs="Times New Roman"/>
          <w:b/>
          <w:bCs/>
          <w:i/>
          <w:iCs/>
          <w:color w:val="7F7F7F" w:themeColor="background1" w:themeShade="80"/>
          <w:sz w:val="18"/>
          <w:szCs w:val="18"/>
        </w:rPr>
        <w:t xml:space="preserve"> e.g., DNA, RNA, gene or protein names, etc.</w:t>
      </w:r>
      <w:r>
        <w:rPr>
          <w:rFonts w:hint="default" w:ascii="Times New Roman" w:hAnsi="Times New Roman" w:cs="Times New Roman"/>
          <w:color w:val="7F7F7F" w:themeColor="background1" w:themeShade="80"/>
          <w:sz w:val="18"/>
          <w:szCs w:val="18"/>
        </w:rPr>
        <w:t>]</w:t>
      </w:r>
    </w:p>
    <w:p>
      <w:pPr>
        <w:adjustRightInd w:val="0"/>
        <w:snapToGrid w:val="0"/>
        <w:spacing w:before="156" w:beforeLines="50"/>
        <w:rPr>
          <w:rFonts w:hint="default" w:ascii="Times New Roman" w:hAnsi="Times New Roman" w:eastAsia="宋体" w:cs="Times New Roman"/>
          <w:b/>
          <w:bCs/>
          <w:color w:val="000000"/>
          <w:kern w:val="0"/>
          <w:sz w:val="20"/>
          <w:szCs w:val="20"/>
          <w:vertAlign w:val="superscript"/>
        </w:rPr>
      </w:pPr>
      <w:r>
        <w:rPr>
          <w:rFonts w:hint="default" w:ascii="Times New Roman" w:hAnsi="Times New Roman" w:eastAsia="宋体" w:cs="Times New Roman"/>
          <w:b/>
          <w:bCs/>
          <w:color w:val="000000"/>
          <w:kern w:val="0"/>
          <w:sz w:val="20"/>
          <w:szCs w:val="20"/>
        </w:rPr>
        <w:t>Forename Surname</w:t>
      </w:r>
      <w:r>
        <w:rPr>
          <w:rFonts w:hint="default" w:ascii="Times New Roman" w:hAnsi="Times New Roman" w:eastAsia="宋体" w:cs="Times New Roman"/>
          <w:b/>
          <w:bCs/>
          <w:color w:val="000000"/>
          <w:kern w:val="0"/>
          <w:sz w:val="20"/>
          <w:szCs w:val="20"/>
          <w:vertAlign w:val="superscript"/>
        </w:rPr>
        <w:t>1</w:t>
      </w:r>
      <w:r>
        <w:rPr>
          <w:rFonts w:hint="default" w:ascii="Times New Roman" w:hAnsi="Times New Roman" w:eastAsia="宋体" w:cs="Times New Roman"/>
          <w:b/>
          <w:bCs/>
          <w:color w:val="000000"/>
          <w:kern w:val="0"/>
          <w:sz w:val="20"/>
          <w:szCs w:val="20"/>
        </w:rPr>
        <w:t>, Forename Surname</w:t>
      </w:r>
      <w:r>
        <w:rPr>
          <w:rFonts w:hint="default" w:ascii="Times New Roman" w:hAnsi="Times New Roman" w:eastAsia="宋体" w:cs="Times New Roman"/>
          <w:b/>
          <w:bCs/>
          <w:color w:val="000000"/>
          <w:kern w:val="0"/>
          <w:sz w:val="20"/>
          <w:szCs w:val="20"/>
          <w:vertAlign w:val="superscript"/>
        </w:rPr>
        <w:t>1,2</w:t>
      </w:r>
      <w:r>
        <w:rPr>
          <w:rFonts w:hint="default" w:ascii="Times New Roman" w:hAnsi="Times New Roman" w:eastAsia="宋体" w:cs="Times New Roman"/>
          <w:b/>
          <w:bCs/>
          <w:color w:val="000000"/>
          <w:kern w:val="0"/>
          <w:sz w:val="20"/>
          <w:szCs w:val="20"/>
        </w:rPr>
        <w:t>, Forename Surname</w:t>
      </w:r>
      <w:r>
        <w:rPr>
          <w:rFonts w:hint="default" w:ascii="Times New Roman" w:hAnsi="Times New Roman" w:eastAsia="宋体" w:cs="Times New Roman"/>
          <w:b/>
          <w:bCs/>
          <w:color w:val="000000"/>
          <w:kern w:val="0"/>
          <w:sz w:val="20"/>
          <w:szCs w:val="20"/>
          <w:vertAlign w:val="superscript"/>
        </w:rPr>
        <w:t>3</w:t>
      </w:r>
    </w:p>
    <w:p>
      <w:pPr>
        <w:adjustRightInd w:val="0"/>
        <w:snapToGrid w:val="0"/>
        <w:spacing w:line="260" w:lineRule="atLeast"/>
        <w:rPr>
          <w:rFonts w:hint="default" w:ascii="Times New Roman" w:hAnsi="Times New Roman" w:cs="Times New Roman"/>
          <w:b/>
          <w:bCs/>
          <w:i/>
          <w:iCs/>
          <w:color w:val="7F7F7F" w:themeColor="background1" w:themeShade="80"/>
          <w:sz w:val="18"/>
          <w:szCs w:val="18"/>
          <w:lang w:val="en-US" w:eastAsia="zh-CN"/>
        </w:rPr>
      </w:pPr>
      <w:r>
        <w:rPr>
          <w:rFonts w:hint="eastAsia" w:ascii="Times New Roman" w:hAnsi="Times New Roman" w:cs="Times New Roman"/>
          <w:b/>
          <w:bCs/>
          <w:i/>
          <w:iCs/>
          <w:color w:val="7F7F7F" w:themeColor="background1" w:themeShade="80"/>
          <w:sz w:val="18"/>
          <w:szCs w:val="18"/>
          <w:lang w:val="en-US" w:eastAsia="zh-CN"/>
        </w:rPr>
        <w:t>[Three (3) authors maximum]</w:t>
      </w:r>
    </w:p>
    <w:p>
      <w:pPr>
        <w:adjustRightInd w:val="0"/>
        <w:snapToGrid w:val="0"/>
        <w:spacing w:before="156" w:beforeLines="50"/>
        <w:rPr>
          <w:rFonts w:hint="default" w:ascii="Times New Roman" w:hAnsi="Times New Roman" w:eastAsia="Times New Roman" w:cs="Times New Roman"/>
          <w:iCs/>
          <w:color w:val="190F13"/>
          <w:sz w:val="18"/>
          <w:szCs w:val="18"/>
        </w:rPr>
      </w:pPr>
      <w:r>
        <w:rPr>
          <w:rFonts w:hint="default" w:ascii="Times New Roman" w:hAnsi="Times New Roman" w:eastAsia="宋体" w:cs="Times New Roman"/>
          <w:i/>
          <w:color w:val="190F13"/>
          <w:sz w:val="18"/>
          <w:szCs w:val="18"/>
          <w:vertAlign w:val="superscript"/>
        </w:rPr>
        <w:t>1</w:t>
      </w:r>
      <w:r>
        <w:rPr>
          <w:rFonts w:hint="default" w:ascii="Times New Roman" w:hAnsi="Times New Roman" w:eastAsia="宋体" w:cs="Times New Roman"/>
          <w:i/>
          <w:color w:val="190F13"/>
          <w:sz w:val="18"/>
          <w:szCs w:val="18"/>
        </w:rPr>
        <w:t>Department</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Institution</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City</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Postcode</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Country</w:t>
      </w:r>
      <w:r>
        <w:rPr>
          <w:rFonts w:hint="default" w:ascii="Times New Roman" w:hAnsi="Times New Roman" w:eastAsia="Times New Roman" w:cs="Times New Roman"/>
          <w:i/>
          <w:color w:val="190F13"/>
          <w:sz w:val="18"/>
          <w:szCs w:val="18"/>
        </w:rPr>
        <w:t xml:space="preserve">. </w:t>
      </w:r>
    </w:p>
    <w:p>
      <w:pPr>
        <w:adjustRightInd w:val="0"/>
        <w:snapToGrid w:val="0"/>
        <w:rPr>
          <w:rFonts w:hint="default" w:ascii="Times New Roman" w:hAnsi="Times New Roman" w:eastAsia="Times New Roman" w:cs="Times New Roman"/>
          <w:iCs/>
          <w:color w:val="190F13"/>
          <w:sz w:val="18"/>
          <w:szCs w:val="18"/>
        </w:rPr>
      </w:pPr>
      <w:r>
        <w:rPr>
          <w:rFonts w:hint="default" w:ascii="Times New Roman" w:hAnsi="Times New Roman" w:eastAsia="宋体" w:cs="Times New Roman"/>
          <w:i/>
          <w:color w:val="190F13"/>
          <w:sz w:val="18"/>
          <w:szCs w:val="18"/>
          <w:vertAlign w:val="superscript"/>
        </w:rPr>
        <w:t>2</w:t>
      </w:r>
      <w:r>
        <w:rPr>
          <w:rFonts w:hint="default" w:ascii="Times New Roman" w:hAnsi="Times New Roman" w:eastAsia="宋体" w:cs="Times New Roman"/>
          <w:i/>
          <w:color w:val="190F13"/>
          <w:sz w:val="18"/>
          <w:szCs w:val="18"/>
        </w:rPr>
        <w:t>Department</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Institution</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City</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State Postcode</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Country</w:t>
      </w:r>
      <w:r>
        <w:rPr>
          <w:rFonts w:hint="default" w:ascii="Times New Roman" w:hAnsi="Times New Roman" w:eastAsia="Times New Roman" w:cs="Times New Roman"/>
          <w:i/>
          <w:color w:val="190F13"/>
          <w:sz w:val="18"/>
          <w:szCs w:val="18"/>
        </w:rPr>
        <w:t>.</w:t>
      </w:r>
      <w:r>
        <w:rPr>
          <w:rFonts w:hint="default" w:ascii="Times New Roman" w:hAnsi="Times New Roman" w:eastAsia="Times New Roman" w:cs="Times New Roman"/>
          <w:iCs/>
          <w:color w:val="190F13"/>
          <w:sz w:val="18"/>
          <w:szCs w:val="18"/>
        </w:rPr>
        <w:t xml:space="preserve"> </w:t>
      </w:r>
    </w:p>
    <w:p>
      <w:pPr>
        <w:adjustRightInd w:val="0"/>
        <w:snapToGrid w:val="0"/>
        <w:rPr>
          <w:rFonts w:hint="default" w:ascii="Times New Roman" w:hAnsi="Times New Roman" w:eastAsia="Times New Roman" w:cs="Times New Roman"/>
          <w:iCs/>
          <w:color w:val="190F13"/>
          <w:sz w:val="18"/>
          <w:szCs w:val="18"/>
        </w:rPr>
      </w:pPr>
      <w:r>
        <w:rPr>
          <w:rFonts w:hint="default" w:ascii="Times New Roman" w:hAnsi="Times New Roman" w:eastAsia="宋体" w:cs="Times New Roman"/>
          <w:i/>
          <w:color w:val="190F13"/>
          <w:sz w:val="18"/>
          <w:szCs w:val="18"/>
          <w:vertAlign w:val="superscript"/>
        </w:rPr>
        <w:t>3</w:t>
      </w:r>
      <w:r>
        <w:rPr>
          <w:rFonts w:hint="default" w:ascii="Times New Roman" w:hAnsi="Times New Roman" w:eastAsia="宋体" w:cs="Times New Roman"/>
          <w:i/>
          <w:color w:val="190F13"/>
          <w:sz w:val="18"/>
          <w:szCs w:val="18"/>
        </w:rPr>
        <w:t>Department</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Institution</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City Postcode,</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Province</w:t>
      </w:r>
      <w:r>
        <w:rPr>
          <w:rFonts w:hint="default" w:ascii="Times New Roman" w:hAnsi="Times New Roman" w:eastAsia="Times New Roman" w:cs="Times New Roman"/>
          <w:i/>
          <w:color w:val="190F13"/>
          <w:sz w:val="18"/>
          <w:szCs w:val="18"/>
        </w:rPr>
        <w:t xml:space="preserve">, </w:t>
      </w:r>
      <w:r>
        <w:rPr>
          <w:rFonts w:hint="default" w:ascii="Times New Roman" w:hAnsi="Times New Roman" w:eastAsia="宋体" w:cs="Times New Roman"/>
          <w:i/>
          <w:color w:val="190F13"/>
          <w:sz w:val="18"/>
          <w:szCs w:val="18"/>
        </w:rPr>
        <w:t>Country</w:t>
      </w:r>
      <w:r>
        <w:rPr>
          <w:rFonts w:hint="default" w:ascii="Times New Roman" w:hAnsi="Times New Roman" w:eastAsia="Times New Roman" w:cs="Times New Roman"/>
          <w:i/>
          <w:color w:val="190F13"/>
          <w:sz w:val="18"/>
          <w:szCs w:val="18"/>
        </w:rPr>
        <w:t>.</w:t>
      </w:r>
      <w:r>
        <w:rPr>
          <w:rFonts w:hint="default" w:ascii="Times New Roman" w:hAnsi="Times New Roman" w:eastAsia="Times New Roman" w:cs="Times New Roman"/>
          <w:iCs/>
          <w:color w:val="190F13"/>
          <w:sz w:val="18"/>
          <w:szCs w:val="18"/>
        </w:rPr>
        <w:t xml:space="preserve"> </w:t>
      </w:r>
    </w:p>
    <w:p>
      <w:pPr>
        <w:adjustRightInd w:val="0"/>
        <w:snapToGrid w:val="0"/>
        <w:spacing w:before="156" w:beforeLines="50"/>
        <w:rPr>
          <w:rFonts w:hint="default" w:ascii="Times New Roman" w:hAnsi="Times New Roman" w:eastAsia="Times New Roman" w:cs="Times New Roman"/>
          <w:iCs/>
          <w:color w:val="190F13"/>
          <w:sz w:val="18"/>
          <w:szCs w:val="18"/>
        </w:rPr>
      </w:pPr>
      <w:r>
        <w:rPr>
          <w:rFonts w:hint="default" w:ascii="Times New Roman" w:hAnsi="Times New Roman" w:eastAsia="Times New Roman" w:cs="Times New Roman"/>
          <w:b/>
          <w:bCs/>
          <w:iCs/>
          <w:color w:val="190F13"/>
          <w:sz w:val="18"/>
          <w:szCs w:val="18"/>
        </w:rPr>
        <w:t>Correspondence to:</w:t>
      </w:r>
      <w:r>
        <w:rPr>
          <w:rFonts w:hint="default" w:ascii="Times New Roman" w:hAnsi="Times New Roman" w:eastAsia="Times New Roman" w:cs="Times New Roman"/>
          <w:iCs/>
          <w:color w:val="190F13"/>
          <w:sz w:val="18"/>
          <w:szCs w:val="18"/>
        </w:rPr>
        <w:t xml:space="preserve"> Prof./Dr. </w:t>
      </w:r>
      <w:r>
        <w:rPr>
          <w:rFonts w:hint="default" w:ascii="Times New Roman" w:hAnsi="Times New Roman" w:eastAsia="宋体" w:cs="Times New Roman"/>
          <w:iCs/>
          <w:color w:val="190F13"/>
          <w:sz w:val="18"/>
          <w:szCs w:val="18"/>
        </w:rPr>
        <w:t>Forename</w:t>
      </w:r>
      <w:r>
        <w:rPr>
          <w:rFonts w:hint="default" w:ascii="Times New Roman" w:hAnsi="Times New Roman" w:eastAsia="Times New Roman" w:cs="Times New Roman"/>
          <w:iCs/>
          <w:color w:val="190F13"/>
          <w:sz w:val="18"/>
          <w:szCs w:val="18"/>
        </w:rPr>
        <w:t xml:space="preserve"> </w:t>
      </w:r>
      <w:r>
        <w:rPr>
          <w:rFonts w:hint="default" w:ascii="Times New Roman" w:hAnsi="Times New Roman" w:eastAsia="宋体" w:cs="Times New Roman"/>
          <w:iCs/>
          <w:color w:val="190F13"/>
          <w:sz w:val="18"/>
          <w:szCs w:val="18"/>
        </w:rPr>
        <w:t>Surname</w:t>
      </w:r>
      <w:r>
        <w:rPr>
          <w:rFonts w:hint="default" w:ascii="Times New Roman" w:hAnsi="Times New Roman" w:eastAsia="Times New Roman" w:cs="Times New Roman"/>
          <w:iCs/>
          <w:color w:val="190F13"/>
          <w:sz w:val="18"/>
          <w:szCs w:val="18"/>
        </w:rPr>
        <w:t xml:space="preserve">, Department, Institution, Detailed Address, City Postcode, Country. 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"mailto:xxxx@xxxx.xxx" </w:instrText>
      </w:r>
      <w:r>
        <w:rPr>
          <w:rFonts w:hint="default" w:ascii="Times New Roman" w:hAnsi="Times New Roman" w:cs="Times New Roman"/>
        </w:rPr>
        <w:fldChar w:fldCharType="separate"/>
      </w:r>
      <w:r>
        <w:rPr>
          <w:rStyle w:val="15"/>
          <w:rFonts w:hint="default" w:ascii="Times New Roman" w:hAnsi="Times New Roman" w:eastAsia="Times New Roman" w:cs="Times New Roman"/>
          <w:iCs/>
          <w:color w:val="190F13"/>
          <w:sz w:val="18"/>
          <w:szCs w:val="18"/>
        </w:rPr>
        <w:t>xxxx@xxxx.xxx</w:t>
      </w:r>
      <w:r>
        <w:rPr>
          <w:rStyle w:val="15"/>
          <w:rFonts w:hint="default" w:ascii="Times New Roman" w:hAnsi="Times New Roman" w:eastAsia="Times New Roman" w:cs="Times New Roman"/>
          <w:iCs/>
          <w:color w:val="190F13"/>
          <w:sz w:val="18"/>
          <w:szCs w:val="18"/>
        </w:rPr>
        <w:fldChar w:fldCharType="end"/>
      </w:r>
      <w:r>
        <w:rPr>
          <w:rFonts w:hint="default" w:ascii="Times New Roman" w:hAnsi="Times New Roman" w:cs="Times New Roman"/>
          <w:sz w:val="18"/>
          <w:szCs w:val="18"/>
        </w:rPr>
        <w:t>; ORCID: xxxx</w:t>
      </w:r>
    </w:p>
    <w:p>
      <w:pPr>
        <w:adjustRightInd w:val="0"/>
        <w:snapToGrid w:val="0"/>
        <w:spacing w:before="156" w:beforeLines="50"/>
        <w:rPr>
          <w:rFonts w:hint="default" w:ascii="Times New Roman" w:hAnsi="Times New Roman" w:cs="Times New Roman"/>
          <w:iCs/>
          <w:color w:val="190F13"/>
          <w:sz w:val="18"/>
          <w:szCs w:val="18"/>
        </w:rPr>
      </w:pPr>
      <w:r>
        <w:rPr>
          <w:rFonts w:hint="default"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hint="default" w:ascii="Times New Roman" w:hAnsi="Times New Roman" w:eastAsia="宋体" w:cs="Times New Roman"/>
          <w:b/>
          <w:bCs/>
          <w:iCs/>
          <w:color w:val="7F7F7F" w:themeColor="background1" w:themeShade="80"/>
          <w:kern w:val="0"/>
          <w:sz w:val="18"/>
          <w:szCs w:val="18"/>
        </w:rPr>
      </w:pPr>
      <w:r>
        <w:rPr>
          <w:rFonts w:hint="default" w:ascii="Times New Roman" w:hAnsi="Times New Roman" w:cs="Times New Roman"/>
          <w:iCs/>
          <w:color w:val="7F7F7F" w:themeColor="background1" w:themeShade="80"/>
          <w:sz w:val="18"/>
          <w:szCs w:val="18"/>
        </w:rPr>
        <w:t>[</w:t>
      </w:r>
      <w:r>
        <w:rPr>
          <w:rFonts w:hint="default" w:ascii="Times New Roman" w:hAnsi="Times New Roman" w:cs="Times New Roman"/>
          <w:color w:val="7F7F7F" w:themeColor="background1" w:themeShade="80"/>
          <w:sz w:val="18"/>
          <w:szCs w:val="18"/>
        </w:rPr>
        <w:t>e.g.,</w:t>
      </w:r>
      <w:r>
        <w:rPr>
          <w:rFonts w:hint="default" w:ascii="Times New Roman" w:hAnsi="Times New Roman" w:cs="Times New Roman"/>
          <w:iCs/>
          <w:color w:val="7F7F7F" w:themeColor="background1" w:themeShade="80"/>
          <w:sz w:val="18"/>
          <w:szCs w:val="18"/>
        </w:rPr>
        <w:t xml:space="preserve"> </w:t>
      </w:r>
      <w:r>
        <w:rPr>
          <w:rFonts w:hint="default" w:ascii="Times New Roman" w:hAnsi="Times New Roman" w:eastAsia="宋体" w:cs="Times New Roman"/>
          <w:iCs/>
          <w:color w:val="7F7F7F" w:themeColor="background1" w:themeShade="80"/>
          <w:kern w:val="0"/>
          <w:sz w:val="18"/>
          <w:szCs w:val="18"/>
        </w:rPr>
        <w:t>1 Jan 2018</w:t>
      </w:r>
      <w:r>
        <w:rPr>
          <w:rFonts w:hint="default"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hint="default" w:ascii="Times New Roman" w:hAnsi="Times New Roman" w:eastAsia="Times New Roman" w:cs="Times New Roman"/>
          <w:b/>
          <w:bCs/>
          <w:iCs/>
          <w:sz w:val="24"/>
        </w:rPr>
      </w:pPr>
      <w:r>
        <w:rPr>
          <w:rFonts w:hint="default" w:ascii="Times New Roman" w:hAnsi="Times New Roman" w:eastAsia="Times New Roman" w:cs="Times New Roman"/>
          <w:b/>
          <w:bCs/>
          <w:iCs/>
          <w:sz w:val="24"/>
        </w:rPr>
        <w:t>How to Use This Template</w:t>
      </w:r>
    </w:p>
    <w:p>
      <w:pPr>
        <w:pStyle w:val="26"/>
        <w:ind w:firstLine="0"/>
        <w:rPr>
          <w:rFonts w:hint="default" w:ascii="Times New Roman" w:hAnsi="Times New Roman" w:cs="Times New Roman"/>
          <w:b/>
          <w:bCs/>
          <w:i/>
          <w:color w:val="7F7F7F" w:themeColor="background1" w:themeShade="80"/>
          <w:sz w:val="18"/>
          <w:szCs w:val="18"/>
        </w:rPr>
      </w:pPr>
      <w:r>
        <w:rPr>
          <w:rFonts w:hint="default" w:ascii="Times New Roman" w:hAnsi="Times New Roman" w:cs="Times New Roman"/>
          <w:b/>
          <w:bCs/>
          <w:i/>
          <w:color w:val="7F7F7F"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hint="default" w:ascii="Times New Roman" w:hAnsi="Times New Roman" w:eastAsia="宋体" w:cs="Times New Roman"/>
          <w:b/>
          <w:bCs/>
          <w:i/>
          <w:color w:val="7F7F7F" w:themeColor="background1" w:themeShade="80"/>
          <w:sz w:val="18"/>
          <w:szCs w:val="18"/>
          <w:lang w:eastAsia="zh-CN"/>
        </w:rPr>
        <w:t>Please n</w:t>
      </w:r>
      <w:r>
        <w:rPr>
          <w:rFonts w:hint="default" w:ascii="Times New Roman" w:hAnsi="Times New Roman" w:cs="Times New Roman"/>
          <w:b/>
          <w:bCs/>
          <w:i/>
          <w:color w:val="7F7F7F" w:themeColor="background1" w:themeShade="80"/>
          <w:sz w:val="18"/>
          <w:szCs w:val="18"/>
        </w:rPr>
        <w:t xml:space="preserve">ote that the fonts in gray show writing requirements. For any questions, you may contact the </w:t>
      </w:r>
      <w:r>
        <w:rPr>
          <w:rFonts w:hint="default" w:ascii="Times New Roman" w:hAnsi="Times New Roman" w:cs="Times New Roman"/>
        </w:rPr>
        <w:fldChar w:fldCharType="begin"/>
      </w:r>
      <w:r>
        <w:rPr>
          <w:rFonts w:hint="default" w:ascii="Times New Roman" w:hAnsi="Times New Roman" w:cs="Times New Roman"/>
        </w:rPr>
        <w:instrText xml:space="preserve"> HYPERLINK "mailto:editorialoffice@misjournal.net" </w:instrText>
      </w:r>
      <w:r>
        <w:rPr>
          <w:rFonts w:hint="default" w:ascii="Times New Roman" w:hAnsi="Times New Roman" w:cs="Times New Roman"/>
        </w:rPr>
        <w:fldChar w:fldCharType="separate"/>
      </w:r>
      <w:r>
        <w:rPr>
          <w:rStyle w:val="15"/>
          <w:rFonts w:hint="default" w:ascii="Times New Roman" w:hAnsi="Times New Roman" w:cs="Times New Roman"/>
          <w:b/>
          <w:bCs/>
          <w:i/>
          <w:sz w:val="18"/>
          <w:szCs w:val="18"/>
        </w:rPr>
        <w:t>editorial office</w:t>
      </w:r>
      <w:r>
        <w:rPr>
          <w:rStyle w:val="15"/>
          <w:rFonts w:hint="default" w:ascii="Times New Roman" w:hAnsi="Times New Roman" w:cs="Times New Roman"/>
          <w:b/>
          <w:bCs/>
          <w:i/>
          <w:sz w:val="18"/>
          <w:szCs w:val="18"/>
        </w:rPr>
        <w:fldChar w:fldCharType="end"/>
      </w:r>
      <w:r>
        <w:rPr>
          <w:rFonts w:hint="default" w:ascii="Times New Roman" w:hAnsi="Times New Roman" w:cs="Times New Roman"/>
          <w:b/>
          <w:bCs/>
          <w:i/>
          <w:color w:val="7F7F7F" w:themeColor="background1" w:themeShade="80"/>
          <w:sz w:val="18"/>
          <w:szCs w:val="18"/>
        </w:rPr>
        <w:t>.</w:t>
      </w:r>
    </w:p>
    <w:p>
      <w:pPr>
        <w:adjustRightInd w:val="0"/>
        <w:snapToGrid w:val="0"/>
        <w:spacing w:before="312" w:beforeLines="100"/>
        <w:rPr>
          <w:rFonts w:hint="default" w:ascii="Times New Roman" w:hAnsi="Times New Roman" w:eastAsia="Times New Roman" w:cs="Times New Roman"/>
          <w:b/>
          <w:bCs/>
          <w:iCs/>
          <w:color w:val="190F13"/>
          <w:sz w:val="24"/>
        </w:rPr>
      </w:pPr>
      <w:r>
        <w:rPr>
          <w:rFonts w:hint="default" w:ascii="Times New Roman" w:hAnsi="Times New Roman" w:eastAsia="Times New Roman" w:cs="Times New Roman"/>
          <w:b/>
          <w:bCs/>
          <w:iCs/>
          <w:color w:val="190F13"/>
          <w:sz w:val="24"/>
        </w:rPr>
        <w:t>Abstract</w:t>
      </w:r>
    </w:p>
    <w:p>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b/>
          <w:bCs/>
          <w:sz w:val="20"/>
          <w:szCs w:val="20"/>
        </w:rPr>
        <w:t>Watch</w:t>
      </w:r>
      <w:r>
        <w:rPr>
          <w:rFonts w:hint="default" w:ascii="Times New Roman" w:hAnsi="Times New Roman" w:cs="Times New Roman"/>
          <w:sz w:val="20"/>
          <w:szCs w:val="20"/>
        </w:rPr>
        <w:t xml:space="preserve"> a video of this article.</w:t>
      </w:r>
    </w:p>
    <w:p>
      <w:pPr>
        <w:adjustRightInd w:val="0"/>
        <w:snapToGrid w:val="0"/>
        <w:spacing w:line="260" w:lineRule="atLeast"/>
        <w:rPr>
          <w:rFonts w:hint="default" w:ascii="Times New Roman" w:hAnsi="Times New Roman" w:cs="Times New Roman"/>
          <w:sz w:val="20"/>
          <w:szCs w:val="20"/>
        </w:rPr>
      </w:pPr>
    </w:p>
    <w:p>
      <w:pPr>
        <w:adjustRightInd w:val="0"/>
        <w:snapToGrid w:val="0"/>
        <w:spacing w:line="260" w:lineRule="atLeast"/>
        <w:rPr>
          <w:rFonts w:hint="eastAsia" w:ascii="Times New Roman" w:hAnsi="Times New Roman" w:eastAsia="宋体" w:cs="Times New Roman"/>
          <w:b/>
          <w:bCs/>
          <w:iCs/>
          <w:color w:val="190F13"/>
          <w:sz w:val="24"/>
          <w:lang w:val="en-US" w:eastAsia="zh-CN"/>
        </w:rPr>
      </w:pPr>
      <w:r>
        <w:rPr>
          <w:rFonts w:hint="eastAsia" w:ascii="Times New Roman" w:hAnsi="Times New Roman" w:eastAsia="宋体" w:cs="Times New Roman"/>
          <w:b/>
          <w:bCs/>
          <w:iCs/>
          <w:color w:val="190F13"/>
          <w:sz w:val="24"/>
          <w:lang w:val="en-US" w:eastAsia="zh-CN"/>
        </w:rPr>
        <w:t>BRIEF COMPLAINATION</w:t>
      </w:r>
    </w:p>
    <w:p>
      <w:pPr>
        <w:adjustRightInd w:val="0"/>
        <w:snapToGrid w:val="0"/>
        <w:spacing w:line="260" w:lineRule="atLeast"/>
        <w:rPr>
          <w:rFonts w:hint="eastAsia" w:ascii="Times New Roman" w:hAnsi="Times New Roman" w:eastAsia="宋体" w:cs="Times New Roman"/>
          <w:b/>
          <w:bCs/>
          <w:iCs/>
          <w:color w:val="190F13"/>
          <w:sz w:val="24"/>
          <w:lang w:val="en-US" w:eastAsia="zh-CN"/>
        </w:rPr>
      </w:pPr>
      <w:r>
        <w:rPr>
          <w:rFonts w:hint="eastAsia" w:ascii="Times New Roman" w:hAnsi="Times New Roman" w:cs="Times New Roman"/>
          <w:sz w:val="20"/>
          <w:szCs w:val="20"/>
          <w:lang w:val="en-US" w:eastAsia="zh-CN"/>
        </w:rPr>
        <w:t>Video Articles are articles with a video and a brief explanation accompanying the submitted video. The video must show innovative techniques or clinically important use of minimally invasive surgery, with a brief and concise explanation of the techniques/clinically important points in the text, with 300 words.</w:t>
      </w:r>
    </w:p>
    <w:p>
      <w:pPr>
        <w:keepNext w:val="0"/>
        <w:keepLines w:val="0"/>
        <w:pageBreakBefore w:val="0"/>
        <w:widowControl w:val="0"/>
        <w:kinsoku/>
        <w:wordWrap/>
        <w:overflowPunct/>
        <w:topLinePunct w:val="0"/>
        <w:autoSpaceDE/>
        <w:autoSpaceDN/>
        <w:bidi w:val="0"/>
        <w:adjustRightInd w:val="0"/>
        <w:snapToGrid w:val="0"/>
        <w:spacing w:before="312" w:beforeLines="100" w:line="260" w:lineRule="atLeast"/>
        <w:textAlignment w:val="auto"/>
        <w:rPr>
          <w:rFonts w:hint="default" w:ascii="Times New Roman" w:hAnsi="Times New Roman" w:eastAsia="宋体" w:cs="Times New Roman"/>
          <w:b/>
          <w:bCs/>
          <w:iCs/>
          <w:color w:val="190F13"/>
          <w:sz w:val="24"/>
        </w:rPr>
      </w:pPr>
      <w:r>
        <w:rPr>
          <w:rFonts w:hint="default" w:ascii="Times New Roman" w:hAnsi="Times New Roman" w:eastAsia="宋体" w:cs="Times New Roman"/>
          <w:b/>
          <w:bCs/>
          <w:iCs/>
          <w:color w:val="190F13"/>
          <w:sz w:val="24"/>
        </w:rPr>
        <w:t>LEVEL 1 HEADING</w:t>
      </w:r>
    </w:p>
    <w:p>
      <w:pPr>
        <w:widowControl/>
        <w:adjustRightInd w:val="0"/>
        <w:snapToGrid w:val="0"/>
        <w:spacing w:line="260" w:lineRule="atLeast"/>
        <w:jc w:val="left"/>
        <w:rPr>
          <w:rFonts w:hint="default" w:ascii="Times New Roman" w:hAnsi="Times New Roman" w:eastAsia="宋体" w:cs="Times New Roman"/>
          <w:color w:val="7F7F7F" w:themeColor="background1" w:themeShade="80"/>
          <w:kern w:val="0"/>
          <w:sz w:val="18"/>
          <w:szCs w:val="18"/>
        </w:rPr>
      </w:pPr>
      <w:r>
        <w:rPr>
          <w:rFonts w:hint="default" w:ascii="Times New Roman" w:hAnsi="Times New Roman" w:cs="Times New Roman"/>
          <w:iCs/>
          <w:color w:val="7F7F7F" w:themeColor="background1" w:themeShade="80"/>
          <w:sz w:val="18"/>
          <w:szCs w:val="18"/>
        </w:rPr>
        <w:t>[</w:t>
      </w:r>
      <w:r>
        <w:rPr>
          <w:rFonts w:hint="default" w:ascii="Times New Roman" w:hAnsi="Times New Roman" w:cs="Times New Roman"/>
          <w:color w:val="7F7F7F" w:themeColor="background1" w:themeShade="80"/>
          <w:sz w:val="18"/>
          <w:szCs w:val="18"/>
        </w:rPr>
        <w:t>e.g.,</w:t>
      </w:r>
      <w:r>
        <w:rPr>
          <w:rFonts w:hint="default" w:ascii="Times New Roman" w:hAnsi="Times New Roman" w:cs="Times New Roman"/>
          <w:iCs/>
          <w:color w:val="7F7F7F" w:themeColor="background1" w:themeShade="80"/>
          <w:sz w:val="18"/>
          <w:szCs w:val="18"/>
        </w:rPr>
        <w:t xml:space="preserve"> </w:t>
      </w:r>
      <w:r>
        <w:rPr>
          <w:rFonts w:hint="default" w:ascii="Times New Roman" w:hAnsi="Times New Roman" w:eastAsia="宋体" w:cs="Times New Roman"/>
          <w:b/>
          <w:bCs/>
          <w:iCs/>
          <w:color w:val="7F7F7F" w:themeColor="background1" w:themeShade="80"/>
          <w:kern w:val="0"/>
          <w:sz w:val="18"/>
          <w:szCs w:val="18"/>
        </w:rPr>
        <w:t>MAIN TEXT</w:t>
      </w:r>
      <w:r>
        <w:rPr>
          <w:rFonts w:hint="default"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In this section, authors should describe the main text in detail. It may contain a brief description of a specific development, technique or procedure, or it may describe a modification of an existing technique, procedure or device applied in research, </w:t>
      </w:r>
      <w:r>
        <w:rPr>
          <w:rFonts w:hint="default" w:ascii="Times New Roman" w:hAnsi="Times New Roman" w:cs="Times New Roman"/>
          <w:i/>
          <w:iCs/>
          <w:sz w:val="20"/>
          <w:szCs w:val="20"/>
        </w:rPr>
        <w:t>etc</w:t>
      </w:r>
      <w:r>
        <w:rPr>
          <w:rFonts w:hint="default" w:ascii="Times New Roman" w:hAnsi="Times New Roman" w:cs="Times New Roman"/>
          <w:sz w:val="20"/>
          <w:szCs w:val="20"/>
        </w:rPr>
        <w:t xml:space="preserve">. If necessary, we suggest that authors may set headings (level 1 heading, level 2 heading, level 3 heading, </w:t>
      </w:r>
      <w:r>
        <w:rPr>
          <w:rFonts w:hint="default" w:ascii="Times New Roman" w:hAnsi="Times New Roman" w:cs="Times New Roman"/>
          <w:i/>
          <w:iCs/>
          <w:sz w:val="20"/>
          <w:szCs w:val="20"/>
        </w:rPr>
        <w:t>etc.</w:t>
      </w:r>
      <w:r>
        <w:rPr>
          <w:rFonts w:hint="default"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hint="default" w:ascii="Times New Roman" w:hAnsi="Times New Roman" w:eastAsia="宋体" w:cs="Times New Roman"/>
          <w:color w:val="7F7F7F" w:themeColor="background1" w:themeShade="80"/>
          <w:kern w:val="0"/>
          <w:sz w:val="18"/>
          <w:szCs w:val="18"/>
        </w:rPr>
      </w:pPr>
      <w:r>
        <w:rPr>
          <w:rFonts w:hint="default" w:ascii="Times New Roman" w:hAnsi="Times New Roman" w:cs="Times New Roman"/>
          <w:iCs/>
          <w:color w:val="7F7F7F" w:themeColor="background1" w:themeShade="80"/>
          <w:sz w:val="18"/>
          <w:szCs w:val="18"/>
        </w:rPr>
        <w:t>[</w:t>
      </w:r>
      <w:r>
        <w:rPr>
          <w:rFonts w:hint="default" w:ascii="Times New Roman" w:hAnsi="Times New Roman" w:cs="Times New Roman"/>
          <w:color w:val="7F7F7F" w:themeColor="background1" w:themeShade="80"/>
          <w:sz w:val="18"/>
          <w:szCs w:val="18"/>
        </w:rPr>
        <w:t>e.g.,</w:t>
      </w:r>
      <w:r>
        <w:rPr>
          <w:rFonts w:hint="default" w:ascii="Times New Roman" w:hAnsi="Times New Roman" w:cs="Times New Roman"/>
          <w:iCs/>
          <w:color w:val="7F7F7F" w:themeColor="background1" w:themeShade="80"/>
          <w:sz w:val="18"/>
          <w:szCs w:val="18"/>
        </w:rPr>
        <w:t xml:space="preserve"> </w:t>
      </w:r>
      <w:r>
        <w:rPr>
          <w:rFonts w:hint="default" w:ascii="Times New Roman" w:hAnsi="Times New Roman" w:eastAsia="宋体" w:cs="Times New Roman"/>
          <w:b/>
          <w:bCs/>
          <w:iCs/>
          <w:color w:val="7F7F7F" w:themeColor="background1" w:themeShade="80"/>
          <w:kern w:val="0"/>
          <w:sz w:val="18"/>
          <w:szCs w:val="18"/>
        </w:rPr>
        <w:t>Statistical analyses</w:t>
      </w:r>
      <w:r>
        <w:rPr>
          <w:rFonts w:hint="default"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hint="default" w:ascii="Times New Roman" w:hAnsi="Times New Roman" w:eastAsia="宋体" w:cs="Times New Roman"/>
          <w:i/>
          <w:color w:val="000000"/>
          <w:kern w:val="0"/>
          <w:sz w:val="22"/>
          <w:szCs w:val="22"/>
        </w:rPr>
      </w:pPr>
      <w:r>
        <w:rPr>
          <w:rFonts w:hint="default"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hint="default" w:ascii="Times New Roman" w:hAnsi="Times New Roman" w:cs="Times New Roman"/>
          <w:color w:val="7F7F7F" w:themeColor="background1" w:themeShade="80"/>
          <w:sz w:val="18"/>
          <w:szCs w:val="18"/>
        </w:rPr>
      </w:pPr>
      <w:r>
        <w:rPr>
          <w:rFonts w:hint="default" w:ascii="Times New Roman" w:hAnsi="Times New Roman" w:cs="Times New Roman"/>
          <w:iCs/>
          <w:color w:val="7F7F7F" w:themeColor="background1" w:themeShade="80"/>
          <w:sz w:val="18"/>
          <w:szCs w:val="18"/>
        </w:rPr>
        <w:t>[</w:t>
      </w:r>
      <w:r>
        <w:rPr>
          <w:rFonts w:hint="default" w:ascii="Times New Roman" w:hAnsi="Times New Roman" w:cs="Times New Roman"/>
          <w:color w:val="7F7F7F" w:themeColor="background1" w:themeShade="80"/>
          <w:sz w:val="18"/>
          <w:szCs w:val="18"/>
        </w:rPr>
        <w:t xml:space="preserve">e.g., </w:t>
      </w:r>
      <w:r>
        <w:rPr>
          <w:rFonts w:hint="default" w:ascii="Times New Roman" w:hAnsi="Times New Roman" w:eastAsia="宋体" w:cs="Times New Roman"/>
          <w:i/>
          <w:color w:val="7F7F7F" w:themeColor="background1" w:themeShade="80"/>
          <w:kern w:val="0"/>
          <w:sz w:val="18"/>
          <w:szCs w:val="18"/>
        </w:rPr>
        <w:t>Data distributions, outliers and linear regression</w:t>
      </w:r>
      <w:r>
        <w:rPr>
          <w:rFonts w:hint="default"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b/>
          <w:bCs/>
          <w:sz w:val="20"/>
          <w:szCs w:val="20"/>
        </w:rPr>
        <w:t>Table 1</w:t>
      </w:r>
      <w:r>
        <w:rPr>
          <w:rFonts w:hint="default" w:ascii="Times New Roman" w:hAnsi="Times New Roman" w:cs="Times New Roman"/>
          <w:sz w:val="20"/>
          <w:szCs w:val="20"/>
        </w:rPr>
        <w:t xml:space="preserve"> (other forms: Tables 1 and 2; Tables 1-3),</w:t>
      </w:r>
      <w:r>
        <w:rPr>
          <w:rFonts w:hint="default" w:ascii="Times New Roman" w:hAnsi="Times New Roman" w:cs="Times New Roman"/>
          <w:b/>
          <w:bCs/>
          <w:i/>
          <w:iCs/>
          <w:sz w:val="20"/>
          <w:szCs w:val="20"/>
        </w:rPr>
        <w:t xml:space="preserve"> </w:t>
      </w:r>
      <w:r>
        <w:rPr>
          <w:rFonts w:hint="default" w:ascii="Times New Roman" w:hAnsi="Times New Roman" w:cs="Times New Roman"/>
          <w:b/>
          <w:bCs/>
          <w:sz w:val="20"/>
          <w:szCs w:val="20"/>
        </w:rPr>
        <w:t>Equation (1)</w:t>
      </w:r>
      <w:r>
        <w:rPr>
          <w:rFonts w:hint="default" w:ascii="Times New Roman" w:hAnsi="Times New Roman" w:cs="Times New Roman"/>
          <w:sz w:val="20"/>
          <w:szCs w:val="20"/>
        </w:rPr>
        <w:t xml:space="preserve"> [other forms: Equations (2) and (3); Equations (4-6)] and </w:t>
      </w:r>
      <w:r>
        <w:rPr>
          <w:rFonts w:hint="default" w:ascii="Times New Roman" w:hAnsi="Times New Roman" w:cs="Times New Roman"/>
          <w:b/>
          <w:bCs/>
          <w:sz w:val="20"/>
          <w:szCs w:val="20"/>
        </w:rPr>
        <w:t>Figure 1</w:t>
      </w:r>
      <w:r>
        <w:rPr>
          <w:rFonts w:hint="default"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hint="default" w:ascii="Times New Roman" w:hAnsi="Times New Roman" w:cs="Times New Roman"/>
          <w:b/>
          <w:bCs/>
          <w:sz w:val="20"/>
          <w:szCs w:val="20"/>
        </w:rPr>
        <w:t>Supplementary Table 1</w:t>
      </w:r>
      <w:r>
        <w:rPr>
          <w:rFonts w:hint="default" w:ascii="Times New Roman" w:hAnsi="Times New Roman" w:cs="Times New Roman"/>
          <w:sz w:val="20"/>
          <w:szCs w:val="20"/>
        </w:rPr>
        <w:t xml:space="preserve">, </w:t>
      </w:r>
      <w:r>
        <w:rPr>
          <w:rFonts w:hint="default" w:ascii="Times New Roman" w:hAnsi="Times New Roman" w:cs="Times New Roman"/>
          <w:b/>
          <w:bCs/>
          <w:sz w:val="20"/>
          <w:szCs w:val="20"/>
        </w:rPr>
        <w:t>Supplementary Equation (1)</w:t>
      </w:r>
      <w:r>
        <w:rPr>
          <w:rFonts w:hint="default" w:ascii="Times New Roman" w:hAnsi="Times New Roman" w:cs="Times New Roman"/>
          <w:sz w:val="20"/>
          <w:szCs w:val="20"/>
        </w:rPr>
        <w:t xml:space="preserve"> and </w:t>
      </w:r>
      <w:r>
        <w:rPr>
          <w:rFonts w:hint="default" w:ascii="Times New Roman" w:hAnsi="Times New Roman" w:cs="Times New Roman"/>
          <w:b/>
          <w:bCs/>
          <w:sz w:val="20"/>
          <w:szCs w:val="20"/>
        </w:rPr>
        <w:t>Supplementary Figure 1</w:t>
      </w:r>
      <w:r>
        <w:rPr>
          <w:rFonts w:hint="default" w:ascii="Times New Roman" w:hAnsi="Times New Roman" w:cs="Times New Roman"/>
          <w:sz w:val="20"/>
          <w:szCs w:val="20"/>
        </w:rPr>
        <w:t xml:space="preserve">. For details, you may refer to </w:t>
      </w:r>
      <w:r>
        <w:rPr>
          <w:rFonts w:hint="default" w:ascii="Times New Roman" w:hAnsi="Times New Roman" w:cs="Times New Roman"/>
        </w:rPr>
        <w:fldChar w:fldCharType="begin"/>
      </w:r>
      <w:r>
        <w:rPr>
          <w:rFonts w:hint="default" w:ascii="Times New Roman" w:hAnsi="Times New Roman" w:cs="Times New Roman"/>
        </w:rPr>
        <w:instrText xml:space="preserve"> HYPERLINK "http://www.oaepublish.com/files/tpl/mis/Template_for_Supplementary_Material_mis.docx" </w:instrText>
      </w:r>
      <w:r>
        <w:rPr>
          <w:rFonts w:hint="default" w:ascii="Times New Roman" w:hAnsi="Times New Roman" w:cs="Times New Roman"/>
        </w:rPr>
        <w:fldChar w:fldCharType="separate"/>
      </w:r>
      <w:r>
        <w:rPr>
          <w:rStyle w:val="15"/>
          <w:rFonts w:hint="default" w:ascii="Times New Roman" w:hAnsi="Times New Roman" w:cs="Times New Roman"/>
          <w:b/>
          <w:bCs/>
          <w:sz w:val="20"/>
          <w:szCs w:val="20"/>
        </w:rPr>
        <w:t>Supplementary Material Template</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w:t>
      </w:r>
    </w:p>
    <w:p>
      <w:pPr>
        <w:widowControl/>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Avoid redundant explanations to all the data from the tables or illustrations.</w:t>
      </w:r>
    </w:p>
    <w:p>
      <w:pPr>
        <w:widowControl/>
        <w:adjustRightInd w:val="0"/>
        <w:snapToGrid w:val="0"/>
        <w:spacing w:before="156" w:beforeLines="50" w:line="360" w:lineRule="auto"/>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kern w:val="0"/>
          <w:sz w:val="20"/>
          <w:szCs w:val="20"/>
        </w:rPr>
        <w:t xml:space="preserve">Table 1. </w:t>
      </w:r>
      <w:r>
        <w:rPr>
          <w:rFonts w:hint="default"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18"/>
                <w:szCs w:val="18"/>
                <w:lang w:val="de-DE" w:eastAsia="zh-CN"/>
              </w:rPr>
            </w:pPr>
            <w:r>
              <w:rPr>
                <w:rFonts w:hint="default"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eastAsia="宋体" w:cs="Times New Roman"/>
                <w:b/>
                <w:i w:val="0"/>
                <w:sz w:val="18"/>
                <w:szCs w:val="18"/>
                <w:lang w:val="de-DE" w:eastAsia="zh-CN"/>
              </w:rPr>
            </w:pPr>
            <w:r>
              <w:rPr>
                <w:rFonts w:hint="default"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b/>
                <w:i w:val="0"/>
                <w:sz w:val="18"/>
                <w:szCs w:val="18"/>
                <w:lang w:val="de-DE"/>
              </w:rPr>
            </w:pPr>
            <w:r>
              <w:rPr>
                <w:rFonts w:hint="default"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18"/>
                <w:szCs w:val="18"/>
                <w:lang w:val="de-DE" w:eastAsia="zh-CN"/>
              </w:rPr>
            </w:pPr>
            <w:r>
              <w:rPr>
                <w:rFonts w:hint="default"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18"/>
                <w:szCs w:val="18"/>
                <w:lang w:val="de-DE" w:eastAsia="zh-CN"/>
              </w:rPr>
            </w:pPr>
            <w:r>
              <w:rPr>
                <w:rFonts w:hint="default"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18"/>
                <w:szCs w:val="18"/>
                <w:lang w:val="de-DE" w:eastAsia="zh-CN"/>
              </w:rPr>
            </w:pPr>
            <w:r>
              <w:rPr>
                <w:rFonts w:hint="default"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18"/>
                <w:szCs w:val="18"/>
                <w:lang w:val="de-DE" w:eastAsia="zh-CN"/>
              </w:rPr>
            </w:pPr>
            <w:r>
              <w:rPr>
                <w:rFonts w:hint="default"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hint="default" w:ascii="Times New Roman" w:hAnsi="Times New Roman" w:cs="Times New Roman"/>
                <w:sz w:val="18"/>
                <w:szCs w:val="18"/>
                <w:lang w:val="de-DE"/>
              </w:rPr>
            </w:pPr>
            <w:r>
              <w:rPr>
                <w:rFonts w:hint="default"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CHOP</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hint="default" w:ascii="Times New Roman" w:hAnsi="Times New Roman" w:cs="Times New Roman"/>
                <w:sz w:val="18"/>
                <w:szCs w:val="18"/>
                <w:lang w:val="de-DE"/>
              </w:rPr>
            </w:pPr>
            <w:r>
              <w:rPr>
                <w:rFonts w:hint="default" w:ascii="Times New Roman" w:hAnsi="Times New Roman" w:cs="Times New Roman" w:eastAsiaTheme="minorEastAsia"/>
                <w:sz w:val="18"/>
                <w:szCs w:val="18"/>
                <w:lang w:val="de-DE" w:eastAsia="zh-CN"/>
              </w:rPr>
              <w:t>251</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cs="Times New Roman" w:eastAsiaTheme="minorEastAsia"/>
                <w:sz w:val="18"/>
                <w:szCs w:val="18"/>
                <w:lang w:val="de-DE" w:eastAsia="zh-CN"/>
              </w:rPr>
              <w:t>17-82</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cs="Times New Roman" w:eastAsiaTheme="minorEastAsia"/>
                <w:sz w:val="18"/>
                <w:szCs w:val="18"/>
                <w:lang w:val="de-DE" w:eastAsia="zh-CN"/>
              </w:rPr>
              <w:t>69.8</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29.9</w:t>
            </w:r>
            <w:r>
              <w:rPr>
                <w:rFonts w:hint="default"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cs="Times New Roman" w:eastAsiaTheme="minorEastAsia"/>
                <w:sz w:val="18"/>
                <w:szCs w:val="18"/>
                <w:lang w:val="de-DE" w:eastAsia="zh-CN"/>
              </w:rPr>
              <w:t>55.3 (46.0)</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18.0 (12.0)</w:t>
            </w:r>
            <w:r>
              <w:rPr>
                <w:rFonts w:hint="default"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cs="Times New Roman" w:eastAsiaTheme="minorEastAsia"/>
                <w:sz w:val="18"/>
                <w:szCs w:val="18"/>
                <w:lang w:val="de-DE" w:eastAsia="zh-CN"/>
              </w:rPr>
              <w:t>58.0 (52.0)</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25.0 (19.0)</w:t>
            </w:r>
            <w:r>
              <w:rPr>
                <w:rFonts w:hint="default"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hint="default" w:ascii="Times New Roman" w:hAnsi="Times New Roman" w:cs="Times New Roman"/>
                <w:sz w:val="18"/>
                <w:szCs w:val="18"/>
                <w:lang w:val="de-DE"/>
              </w:rPr>
            </w:pPr>
            <w:r>
              <w:rPr>
                <w:rFonts w:hint="default" w:ascii="Times New Roman" w:hAnsi="Times New Roman" w:cs="Times New Roman" w:eastAsiaTheme="minorEastAsia"/>
                <w:sz w:val="18"/>
                <w:szCs w:val="18"/>
                <w:lang w:val="de-DE" w:eastAsia="zh-CN"/>
              </w:rPr>
              <w:t xml:space="preserve">Khaled </w:t>
            </w:r>
            <w:r>
              <w:rPr>
                <w:rFonts w:hint="default" w:ascii="Times New Roman" w:hAnsi="Times New Roman" w:cs="Times New Roman" w:eastAsiaTheme="minorEastAsia"/>
                <w:i/>
                <w:iCs/>
                <w:sz w:val="18"/>
                <w:szCs w:val="18"/>
                <w:lang w:val="de-DE" w:eastAsia="zh-CN"/>
              </w:rPr>
              <w:t>et al.</w:t>
            </w:r>
            <w:r>
              <w:rPr>
                <w:rFonts w:hint="default"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hint="default" w:ascii="Times New Roman" w:hAnsi="Times New Roman" w:cs="Times New Roman"/>
                <w:sz w:val="18"/>
                <w:szCs w:val="18"/>
                <w:lang w:val="de-DE"/>
              </w:rPr>
            </w:pPr>
            <w:r>
              <w:rPr>
                <w:rFonts w:hint="default"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cs="Times New Roman" w:eastAsiaTheme="minorEastAsia"/>
                <w:sz w:val="18"/>
                <w:szCs w:val="18"/>
                <w:lang w:val="de-DE" w:eastAsia="zh-CN"/>
              </w:rPr>
              <w:t xml:space="preserve">Burton </w:t>
            </w:r>
            <w:r>
              <w:rPr>
                <w:rFonts w:hint="default" w:ascii="Times New Roman" w:hAnsi="Times New Roman" w:cs="Times New Roman" w:eastAsiaTheme="minorEastAsia"/>
                <w:i/>
                <w:iCs/>
                <w:sz w:val="18"/>
                <w:szCs w:val="18"/>
                <w:lang w:val="de-DE" w:eastAsia="zh-CN"/>
              </w:rPr>
              <w:t>et al.</w:t>
            </w:r>
            <w:r>
              <w:rPr>
                <w:rFonts w:hint="default"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hint="default" w:ascii="Times New Roman" w:hAnsi="Times New Roman" w:cs="Times New Roman" w:eastAsiaTheme="minorEastAsia"/>
                <w:sz w:val="18"/>
                <w:szCs w:val="18"/>
                <w:lang w:val="de-DE" w:eastAsia="zh-CN"/>
              </w:rPr>
            </w:pPr>
            <w:r>
              <w:rPr>
                <w:rFonts w:hint="default" w:ascii="Times New Roman" w:hAnsi="Times New Roman" w:eastAsia="宋体" w:cs="Times New Roman"/>
                <w:sz w:val="18"/>
                <w:szCs w:val="18"/>
                <w:lang w:val="de-DE" w:eastAsia="zh-CN"/>
              </w:rPr>
              <w:t>CHOP</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hint="default" w:ascii="Times New Roman" w:hAnsi="Times New Roman" w:eastAsia="宋体" w:cs="Times New Roman"/>
                <w:sz w:val="18"/>
                <w:szCs w:val="18"/>
                <w:lang w:val="de-DE"/>
              </w:rPr>
            </w:pPr>
            <w:r>
              <w:rPr>
                <w:rFonts w:hint="default" w:ascii="Times New Roman" w:hAnsi="Times New Roman" w:cs="Times New Roman" w:eastAsiaTheme="minorEastAsia"/>
                <w:sz w:val="18"/>
                <w:szCs w:val="18"/>
                <w:lang w:val="de-DE" w:eastAsia="zh-CN"/>
              </w:rPr>
              <w:t>105</w:t>
            </w:r>
            <w:r>
              <w:rPr>
                <w:rFonts w:hint="default" w:ascii="Times New Roman" w:hAnsi="Times New Roman" w:cs="Times New Roman" w:eastAsiaTheme="minorEastAsia"/>
                <w:sz w:val="18"/>
                <w:szCs w:val="18"/>
                <w:lang w:val="de-DE" w:eastAsia="zh-CN"/>
              </w:rPr>
              <w:br w:type="textWrapping"/>
            </w:r>
            <w:r>
              <w:rPr>
                <w:rFonts w:hint="default"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22-66</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70</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4-year PFS: 56</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4-year PFS: 40</w:t>
            </w:r>
            <w:r>
              <w:rPr>
                <w:rFonts w:hint="default"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hint="default" w:ascii="Times New Roman" w:hAnsi="Times New Roman" w:eastAsia="宋体" w:cs="Times New Roman"/>
                <w:sz w:val="18"/>
                <w:szCs w:val="18"/>
                <w:lang w:val="de-DE" w:eastAsia="zh-CN"/>
              </w:rPr>
            </w:pPr>
            <w:r>
              <w:rPr>
                <w:rFonts w:hint="default" w:ascii="Times New Roman" w:hAnsi="Times New Roman" w:eastAsia="宋体" w:cs="Times New Roman"/>
                <w:sz w:val="18"/>
                <w:szCs w:val="18"/>
                <w:lang w:val="de-DE" w:eastAsia="zh-CN"/>
              </w:rPr>
              <w:t>4-year OS: 65</w:t>
            </w:r>
            <w:r>
              <w:rPr>
                <w:rFonts w:hint="default" w:ascii="Times New Roman" w:hAnsi="Times New Roman" w:eastAsia="宋体" w:cs="Times New Roman"/>
                <w:sz w:val="18"/>
                <w:szCs w:val="18"/>
                <w:lang w:val="de-DE" w:eastAsia="zh-CN"/>
              </w:rPr>
              <w:br w:type="textWrapping"/>
            </w:r>
            <w:r>
              <w:rPr>
                <w:rFonts w:hint="default" w:ascii="Times New Roman" w:hAnsi="Times New Roman" w:eastAsia="宋体" w:cs="Times New Roman"/>
                <w:sz w:val="18"/>
                <w:szCs w:val="18"/>
                <w:lang w:val="de-DE" w:eastAsia="zh-CN"/>
              </w:rPr>
              <w:t>4-year OS: 56</w:t>
            </w:r>
            <w:r>
              <w:rPr>
                <w:rFonts w:hint="default"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hint="default" w:ascii="Times New Roman" w:hAnsi="Times New Roman" w:eastAsia="宋体" w:cs="Times New Roman"/>
          <w:bCs/>
          <w:color w:val="000000"/>
          <w:kern w:val="0"/>
          <w:sz w:val="16"/>
          <w:szCs w:val="16"/>
        </w:rPr>
      </w:pPr>
      <w:r>
        <w:rPr>
          <w:rFonts w:hint="default" w:ascii="Times New Roman" w:hAnsi="Times New Roman" w:eastAsia="宋体" w:cs="Times New Roman"/>
          <w:bCs/>
          <w:color w:val="000000"/>
          <w:kern w:val="0"/>
          <w:sz w:val="16"/>
          <w:szCs w:val="16"/>
        </w:rPr>
        <w:t xml:space="preserve">This part is footer. </w:t>
      </w:r>
      <w:r>
        <w:rPr>
          <w:rFonts w:hint="default" w:ascii="Times New Roman" w:hAnsi="Times New Roman" w:eastAsia="宋体" w:cs="Times New Roman"/>
          <w:bCs/>
          <w:color w:val="000000"/>
          <w:kern w:val="0"/>
          <w:sz w:val="16"/>
          <w:szCs w:val="16"/>
          <w:vertAlign w:val="superscript"/>
        </w:rPr>
        <w:t>*</w:t>
      </w:r>
      <w:r>
        <w:rPr>
          <w:rFonts w:hint="default" w:ascii="Times New Roman" w:hAnsi="Times New Roman" w:eastAsia="宋体" w:cs="Times New Roman"/>
          <w:bCs/>
          <w:i/>
          <w:iCs/>
          <w:color w:val="000000"/>
          <w:kern w:val="0"/>
          <w:sz w:val="16"/>
          <w:szCs w:val="16"/>
        </w:rPr>
        <w:t>P</w:t>
      </w:r>
      <w:r>
        <w:rPr>
          <w:rFonts w:hint="default" w:ascii="Times New Roman" w:hAnsi="Times New Roman" w:eastAsia="宋体" w:cs="Times New Roman"/>
          <w:bCs/>
          <w:color w:val="000000"/>
          <w:kern w:val="0"/>
          <w:sz w:val="16"/>
          <w:szCs w:val="16"/>
        </w:rPr>
        <w:t xml:space="preserve"> &lt; 0.05, </w:t>
      </w:r>
      <w:r>
        <w:rPr>
          <w:rFonts w:hint="default" w:ascii="Times New Roman" w:hAnsi="Times New Roman" w:eastAsia="宋体" w:cs="Times New Roman"/>
          <w:bCs/>
          <w:color w:val="000000"/>
          <w:kern w:val="0"/>
          <w:sz w:val="16"/>
          <w:szCs w:val="16"/>
          <w:vertAlign w:val="superscript"/>
        </w:rPr>
        <w:t>#</w:t>
      </w:r>
      <w:r>
        <w:rPr>
          <w:rFonts w:hint="default" w:ascii="Times New Roman" w:hAnsi="Times New Roman" w:eastAsia="宋体" w:cs="Times New Roman"/>
          <w:bCs/>
          <w:i/>
          <w:iCs/>
          <w:color w:val="000000"/>
          <w:kern w:val="0"/>
          <w:sz w:val="16"/>
          <w:szCs w:val="16"/>
        </w:rPr>
        <w:t>P</w:t>
      </w:r>
      <w:r>
        <w:rPr>
          <w:rFonts w:hint="default" w:ascii="Times New Roman" w:hAnsi="Times New Roman" w:eastAsia="宋体" w:cs="Times New Roman"/>
          <w:bCs/>
          <w:color w:val="000000"/>
          <w:kern w:val="0"/>
          <w:sz w:val="16"/>
          <w:szCs w:val="16"/>
        </w:rPr>
        <w:t xml:space="preserve"> ≥ 0.05. EFS: event-free survival; </w:t>
      </w:r>
      <w:r>
        <w:rPr>
          <w:rFonts w:hint="default" w:ascii="Times New Roman" w:hAnsi="Times New Roman" w:eastAsia="宋体" w:cs="Times New Roman"/>
          <w:color w:val="000000"/>
          <w:kern w:val="0"/>
          <w:sz w:val="16"/>
          <w:szCs w:val="16"/>
        </w:rPr>
        <w:t xml:space="preserve">PFS: progression-free survival; </w:t>
      </w:r>
      <w:r>
        <w:rPr>
          <w:rFonts w:hint="default" w:ascii="Times New Roman" w:hAnsi="Times New Roman" w:eastAsia="宋体" w:cs="Times New Roman"/>
          <w:bCs/>
          <w:color w:val="000000"/>
          <w:kern w:val="0"/>
          <w:sz w:val="16"/>
          <w:szCs w:val="16"/>
        </w:rPr>
        <w:t xml:space="preserve">OS: overall survival; </w:t>
      </w:r>
      <w:r>
        <w:rPr>
          <w:rFonts w:hint="default" w:ascii="Times New Roman" w:hAnsi="Times New Roman" w:eastAsia="宋体" w:cs="Times New Roman"/>
          <w:color w:val="000000"/>
          <w:kern w:val="0"/>
          <w:sz w:val="16"/>
          <w:szCs w:val="16"/>
        </w:rPr>
        <w:t xml:space="preserve">CHOP: </w:t>
      </w:r>
      <w:r>
        <w:rPr>
          <w:rFonts w:hint="default" w:ascii="Times New Roman" w:hAnsi="Times New Roman" w:eastAsia="宋体" w:cs="Times New Roman"/>
          <w:bCs/>
          <w:color w:val="000000"/>
          <w:kern w:val="0"/>
          <w:sz w:val="16"/>
          <w:szCs w:val="16"/>
        </w:rPr>
        <w:t xml:space="preserve">cyclophosphamide, doxorubicin, vincristine, and prednisone; CVP: cyclophosphamide, vincristine, and prednisone; CIOP: cyclophosphamide, idarubicin, vincristine, and prednisone; CR: complete response. This table is cited with permission from Li </w:t>
      </w:r>
      <w:r>
        <w:rPr>
          <w:rFonts w:hint="default" w:ascii="Times New Roman" w:hAnsi="Times New Roman" w:eastAsia="宋体" w:cs="Times New Roman"/>
          <w:bCs/>
          <w:i/>
          <w:color w:val="000000"/>
          <w:w w:val="95"/>
          <w:kern w:val="0"/>
          <w:sz w:val="16"/>
          <w:szCs w:val="16"/>
        </w:rPr>
        <w:t>et al</w:t>
      </w:r>
      <w:r>
        <w:rPr>
          <w:rFonts w:hint="default" w:ascii="Times New Roman" w:hAnsi="Times New Roman" w:eastAsia="宋体" w:cs="Times New Roman"/>
          <w:bCs/>
          <w:color w:val="000000"/>
          <w:w w:val="95"/>
          <w:kern w:val="0"/>
          <w:sz w:val="16"/>
          <w:szCs w:val="16"/>
        </w:rPr>
        <w:t>.</w:t>
      </w:r>
      <w:r>
        <w:rPr>
          <w:rFonts w:hint="default" w:ascii="Times New Roman" w:hAnsi="Times New Roman" w:eastAsia="宋体" w:cs="Times New Roman"/>
          <w:bCs/>
          <w:color w:val="000000"/>
          <w:w w:val="95"/>
          <w:kern w:val="0"/>
          <w:sz w:val="16"/>
          <w:szCs w:val="16"/>
          <w:vertAlign w:val="superscript"/>
        </w:rPr>
        <w:t xml:space="preserve">[1] </w:t>
      </w:r>
      <w:r>
        <w:rPr>
          <w:rFonts w:hint="default"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Non-English words should be avoided;</w:t>
      </w:r>
    </w:p>
    <w:p>
      <w:pPr>
        <w:numPr>
          <w:ilvl w:val="0"/>
          <w:numId w:val="3"/>
        </w:numPr>
        <w:adjustRightInd w:val="0"/>
        <w:snapToGrid w:val="0"/>
        <w:spacing w:after="156" w:after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hint="default" w:ascii="Times New Roman" w:hAnsi="Times New Roman" w:eastAsia="宋体" w:cs="Times New Roman"/>
                <w:lang w:eastAsia="zh-CN"/>
              </w:rPr>
            </w:pPr>
            <w:r>
              <w:rPr>
                <w:rFonts w:hint="default" w:ascii="Times New Roman" w:hAnsi="Times New Roman" w:eastAsia="宋体" w:cs="Times New Roman"/>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pPr>
              <w:pStyle w:val="27"/>
              <w:spacing w:line="260" w:lineRule="atLeast"/>
              <w:jc w:val="center"/>
              <w:rPr>
                <w:rFonts w:hint="default" w:ascii="Times New Roman" w:hAnsi="Times New Roman" w:cs="Times New Roman"/>
              </w:rPr>
            </w:pPr>
            <w:r>
              <w:rPr>
                <w:rFonts w:hint="default" w:ascii="Times New Roman" w:hAnsi="Times New Roman" w:cs="Times New Roman"/>
              </w:rPr>
              <w:t>(1)</w:t>
            </w:r>
          </w:p>
        </w:tc>
      </w:tr>
    </w:tbl>
    <w:p>
      <w:pPr>
        <w:adjustRightInd w:val="0"/>
        <w:snapToGrid w:val="0"/>
        <w:spacing w:before="156" w:before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hint="default" w:ascii="Times New Roman" w:hAnsi="Times New Roman" w:cs="Times New Roman"/>
              </w:rPr>
            </w:pPr>
            <w:r>
              <w:rPr>
                <w:rFonts w:hint="default"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A</w:t>
            </w:r>
          </w:p>
        </w:tc>
        <w:tc>
          <w:tcPr>
            <w:tcW w:w="4422" w:type="dxa"/>
          </w:tcPr>
          <w:p>
            <w:pPr>
              <w:pStyle w:val="22"/>
              <w:adjustRightInd w:val="0"/>
              <w:snapToGrid w:val="0"/>
              <w:rPr>
                <w:rFonts w:hint="default" w:ascii="Times New Roman" w:hAnsi="Times New Roman" w:eastAsia="宋体" w:cs="Times New Roman"/>
                <w:lang w:eastAsia="zh-CN"/>
              </w:rPr>
            </w:pPr>
            <w:r>
              <w:rPr>
                <w:rFonts w:hint="default"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hint="default" w:ascii="Times New Roman" w:hAnsi="Times New Roman" w:eastAsia="宋体" w:cs="Times New Roman"/>
                <w:sz w:val="20"/>
                <w:lang w:eastAsia="zh-CN"/>
              </w:rPr>
            </w:pPr>
            <w:r>
              <w:rPr>
                <w:rFonts w:hint="default"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2"/>
              <w:adjustRightInd w:val="0"/>
              <w:snapToGrid w:val="0"/>
              <w:rPr>
                <w:rFonts w:hint="default" w:ascii="Times New Roman" w:hAnsi="Times New Roman" w:eastAsia="宋体" w:cs="Times New Roman"/>
                <w:sz w:val="20"/>
                <w:lang w:eastAsia="zh-CN"/>
              </w:rPr>
            </w:pPr>
            <w:r>
              <w:rPr>
                <w:rFonts w:hint="default" w:ascii="Times New Roman" w:hAnsi="Times New Roman" w:eastAsia="宋体" w:cs="Times New Roman"/>
                <w:b/>
                <w:bCs/>
                <w:sz w:val="20"/>
                <w:lang w:eastAsia="zh-CN"/>
              </w:rPr>
              <w:t>C</w:t>
            </w:r>
          </w:p>
        </w:tc>
      </w:tr>
    </w:tbl>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eastAsia="宋体" w:cs="Times New Roman"/>
          <w:b/>
          <w:color w:val="000000"/>
          <w:kern w:val="0"/>
          <w:sz w:val="20"/>
          <w:szCs w:val="20"/>
        </w:rPr>
        <w:t>Figure 1.</w:t>
      </w:r>
      <w:r>
        <w:rPr>
          <w:rFonts w:hint="default" w:ascii="Times New Roman" w:hAnsi="Times New Roman" w:eastAsia="宋体" w:cs="Times New Roman"/>
          <w:color w:val="000000"/>
          <w:kern w:val="0"/>
          <w:sz w:val="20"/>
          <w:szCs w:val="20"/>
        </w:rPr>
        <w:t xml:space="preserve"> We present examples of electron micrograph, non-editable and editable images in Figure 1A-C. </w:t>
      </w:r>
      <w:r>
        <w:rPr>
          <w:rFonts w:hint="default" w:ascii="Times New Roman" w:hAnsi="Times New Roman" w:cs="Times New Roman"/>
          <w:sz w:val="20"/>
          <w:szCs w:val="20"/>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hint="default" w:ascii="Times New Roman" w:hAnsi="Times New Roman" w:cs="Times New Roman"/>
          <w:i/>
          <w:sz w:val="20"/>
          <w:szCs w:val="20"/>
        </w:rPr>
        <w:t>et al</w:t>
      </w:r>
      <w:r>
        <w:rPr>
          <w:rFonts w:hint="default" w:ascii="Times New Roman" w:hAnsi="Times New Roman" w:cs="Times New Roman"/>
          <w:sz w:val="20"/>
          <w:szCs w:val="20"/>
        </w:rPr>
        <w:t>.</w:t>
      </w:r>
      <w:r>
        <w:rPr>
          <w:rFonts w:hint="default" w:ascii="Times New Roman" w:hAnsi="Times New Roman" w:cs="Times New Roman"/>
          <w:sz w:val="20"/>
          <w:szCs w:val="20"/>
          <w:vertAlign w:val="superscript"/>
        </w:rPr>
        <w:t>[2]</w:t>
      </w:r>
    </w:p>
    <w:p>
      <w:pPr>
        <w:adjustRightInd w:val="0"/>
        <w:snapToGrid w:val="0"/>
        <w:spacing w:before="156" w:beforeLines="50" w:after="156" w:afterLines="50"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hint="default" w:ascii="Times New Roman" w:hAnsi="Times New Roman" w:cs="Times New Roman"/>
          <w:color w:val="000000"/>
          <w:sz w:val="18"/>
          <w:szCs w:val="18"/>
        </w:rPr>
        <w:t xml:space="preserve">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hint="default" w:ascii="Times New Roman" w:hAnsi="Times New Roman" w:eastAsia="宋体" w:cs="Times New Roman"/>
          <w:b/>
          <w:bCs/>
          <w:iCs/>
          <w:color w:val="190F13"/>
          <w:sz w:val="24"/>
          <w:lang w:val="en-US" w:eastAsia="zh-CN"/>
        </w:rPr>
      </w:pPr>
      <w:r>
        <w:rPr>
          <w:rFonts w:hint="eastAsia" w:ascii="Times New Roman" w:hAnsi="Times New Roman" w:eastAsia="宋体" w:cs="Times New Roman"/>
          <w:b/>
          <w:bCs/>
          <w:iCs/>
          <w:color w:val="190F13"/>
          <w:sz w:val="24"/>
          <w:lang w:val="en-US" w:eastAsia="zh-CN"/>
        </w:rPr>
        <w:t>Video requirements</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Avoid patient, institution, date, etc., details on the video.</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 xml:space="preserve">Each Video clip will be stored in a video streaming service and will be online free to access. </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 xml:space="preserve">The total length of the video should not be longer than 10 minutes, and the length of one video stream should be limited to 5 minutes. </w:t>
      </w:r>
      <w:r>
        <w:rPr>
          <w:rFonts w:hint="default" w:ascii="Times New Roman" w:hAnsi="Times New Roman" w:eastAsia="宋体" w:cs="Times New Roman"/>
          <w:kern w:val="0"/>
          <w:sz w:val="20"/>
          <w:szCs w:val="20"/>
          <w:lang w:val="en-US" w:eastAsia="zh-CN" w:bidi="ar-SA"/>
        </w:rPr>
        <w:br w:type="textWrapping"/>
      </w:r>
      <w:r>
        <w:rPr>
          <w:rFonts w:hint="default" w:ascii="Times New Roman" w:hAnsi="Times New Roman" w:eastAsia="宋体" w:cs="Times New Roman"/>
          <w:kern w:val="0"/>
          <w:sz w:val="20"/>
          <w:szCs w:val="20"/>
          <w:lang w:val="en-US" w:eastAsia="zh-CN" w:bidi="ar-SA"/>
        </w:rPr>
        <w:t>(Figure: up to 2, allowing to set of photograph will be counted as one figure)</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 xml:space="preserve">All video formats are accepted, but authors should bear in mind that m4v or mp4 are sometimes not compatible to play/ download in Internet Explorer or Chrome and only compatible for Firefox. </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 xml:space="preserve">ll narration and / or subtitles should be in English. </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w:t>
      </w:r>
      <w:r>
        <w:rPr>
          <w:rFonts w:hint="default" w:ascii="Times New Roman" w:hAnsi="Times New Roman" w:eastAsia="宋体" w:cs="Times New Roman"/>
          <w:kern w:val="0"/>
          <w:sz w:val="20"/>
          <w:szCs w:val="20"/>
          <w:lang w:val="en-US" w:eastAsia="zh-CN" w:bidi="ar-SA"/>
        </w:rPr>
        <w:t xml:space="preserve">The video should be edited that the reader can understand and accompanied by a structured narration and/ or subtitle. </w:t>
      </w: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60" w:lineRule="atLeast"/>
        <w:textAlignment w:val="auto"/>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kern w:val="0"/>
          <w:sz w:val="20"/>
          <w:szCs w:val="20"/>
          <w:lang w:val="en-US" w:eastAsia="zh-CN" w:bidi="ar-SA"/>
        </w:rPr>
        <w:t>Each Video clip will be online free to access. The total length of the video should not be longer than 10 minutes, and the length of one video stream should be limited to 5 minutes. All video formats are accepted, but authors should bear in mind that m4v or mp4 are sometimes not compatible to play/ download in Internet Explorer or Chrome and only compatible for Firefox. All narration and/ or subtitles should be in English. The video should be edited that the reader can understand and accompanied by a structured narration and/ or subtitle. All videos submitted must be of the highest quality possible. You may be advised to revise your video if its quality is below our standards. The materials are published as they are supplied and are not checked or copyedited in any way. Use the Video Article Template to prepare the video. A video file should be named starting with at least the first 20 characters of the manuscript title.</w:t>
      </w:r>
    </w:p>
    <w:p>
      <w:pPr>
        <w:adjustRightInd w:val="0"/>
        <w:snapToGrid w:val="0"/>
        <w:spacing w:before="312" w:beforeLines="100" w:line="260" w:lineRule="atLeast"/>
        <w:rPr>
          <w:rFonts w:hint="default" w:ascii="Times New Roman" w:hAnsi="Times New Roman" w:eastAsia="Times New Roman" w:cs="Times New Roman"/>
          <w:b/>
          <w:bCs/>
          <w:iCs/>
          <w:color w:val="190F13"/>
          <w:sz w:val="24"/>
        </w:rPr>
      </w:pPr>
      <w:r>
        <w:rPr>
          <w:rFonts w:hint="default"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hint="default" w:ascii="Times New Roman" w:hAnsi="Times New Roman" w:cs="Times New Roman"/>
          <w:sz w:val="20"/>
          <w:szCs w:val="20"/>
        </w:rPr>
      </w:pPr>
      <w:r>
        <w:rPr>
          <w:rFonts w:hint="default" w:ascii="Times New Roman" w:hAnsi="Times New Roman" w:cs="Times New Roman"/>
          <w:sz w:val="20"/>
          <w:szCs w:val="20"/>
        </w:rPr>
        <w:t>Anyone who contributed towards the article but does not meet </w:t>
      </w:r>
      <w:r>
        <w:rPr>
          <w:rFonts w:hint="default" w:ascii="Times New Roman" w:hAnsi="Times New Roman" w:cs="Times New Roman"/>
        </w:rPr>
        <w:fldChar w:fldCharType="begin"/>
      </w:r>
      <w:r>
        <w:rPr>
          <w:rFonts w:hint="default" w:ascii="Times New Roman" w:hAnsi="Times New Roman" w:cs="Times New Roman"/>
        </w:rPr>
        <w:instrText xml:space="preserve"> HYPERLINK "http://www.icmje.org/recommendations/browse/roles-and-responsibilities/defining-the-role-of-authors-and-contributors.html" </w:instrText>
      </w:r>
      <w:r>
        <w:rPr>
          <w:rFonts w:hint="default" w:ascii="Times New Roman" w:hAnsi="Times New Roman" w:cs="Times New Roman"/>
        </w:rPr>
        <w:fldChar w:fldCharType="separate"/>
      </w:r>
      <w:r>
        <w:rPr>
          <w:rStyle w:val="15"/>
          <w:rFonts w:hint="default" w:ascii="Times New Roman" w:hAnsi="Times New Roman" w:cs="Times New Roman" w:eastAsiaTheme="minorEastAsia"/>
          <w:b/>
          <w:bCs/>
          <w:kern w:val="2"/>
          <w:sz w:val="20"/>
          <w:szCs w:val="20"/>
        </w:rPr>
        <w:t>the criteria</w:t>
      </w:r>
      <w:r>
        <w:rPr>
          <w:rStyle w:val="15"/>
          <w:rFonts w:hint="default" w:ascii="Times New Roman" w:hAnsi="Times New Roman" w:cs="Times New Roman" w:eastAsiaTheme="minorEastAsia"/>
          <w:b/>
          <w:bCs/>
          <w:kern w:val="2"/>
          <w:sz w:val="20"/>
          <w:szCs w:val="20"/>
        </w:rPr>
        <w:fldChar w:fldCharType="end"/>
      </w:r>
      <w:r>
        <w:rPr>
          <w:rFonts w:hint="default"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Single author: </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hint="default" w:ascii="Times New Roman" w:hAnsi="Times New Roman" w:eastAsia="宋体" w:cs="Times New Roman"/>
          <w:color w:val="0070C0"/>
          <w:kern w:val="0"/>
          <w:sz w:val="20"/>
          <w:szCs w:val="20"/>
        </w:rPr>
      </w:pPr>
      <w:r>
        <w:rPr>
          <w:rFonts w:hint="default"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Made substantial contributions to conception and design of the study and performed data analysis and interpretation: Salas H, Castaneda WV;</w:t>
      </w:r>
    </w:p>
    <w:p>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Performed data acquisition, as well as provided administrative, technical, and material support: Castillo N, Young V</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a manuscript does not involve such issue, please state “Not applicable.” in this section.</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bookmarkStart w:id="9" w:name="_GoBack"/>
      <w:bookmarkEnd w:id="9"/>
      <w:r>
        <w:rPr>
          <w:rFonts w:hint="default"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there is no grant: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None.</w:t>
      </w:r>
    </w:p>
    <w:p>
      <w:pPr>
        <w:widowControl/>
        <w:adjustRightInd w:val="0"/>
        <w:snapToGrid w:val="0"/>
        <w:spacing w:before="156" w:beforeLines="50" w:line="260" w:lineRule="atLeast"/>
        <w:rPr>
          <w:rFonts w:hint="default" w:ascii="Times New Roman" w:hAnsi="Times New Roman" w:eastAsia="宋体" w:cs="Times New Roman"/>
          <w:b/>
          <w:bCs/>
          <w:iCs/>
          <w:kern w:val="0"/>
          <w:sz w:val="22"/>
          <w:szCs w:val="22"/>
        </w:rPr>
      </w:pPr>
      <w:r>
        <w:rPr>
          <w:rFonts w:hint="default" w:ascii="Times New Roman" w:hAnsi="Times New Roman" w:eastAsia="宋体" w:cs="Times New Roman"/>
          <w:b/>
          <w:bCs/>
          <w:iCs/>
          <w:kern w:val="0"/>
          <w:sz w:val="22"/>
          <w:szCs w:val="22"/>
        </w:rPr>
        <w:t>Conflicts of interest</w:t>
      </w:r>
    </w:p>
    <w:p>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not, please write as “</w:t>
      </w:r>
      <w:r>
        <w:rPr>
          <w:rFonts w:hint="default" w:ascii="Times New Roman" w:hAnsi="Times New Roman" w:cs="Times New Roman"/>
          <w:iCs/>
          <w:sz w:val="20"/>
          <w:szCs w:val="20"/>
        </w:rPr>
        <w:t>All authors declared that there are no conflicts of interest.</w:t>
      </w:r>
      <w:r>
        <w:rPr>
          <w:rFonts w:hint="default" w:ascii="Times New Roman" w:hAnsi="Times New Roman" w:cs="Times New Roman"/>
          <w:sz w:val="20"/>
          <w:szCs w:val="20"/>
        </w:rPr>
        <w:t>”.</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Some authors may be bound by confidentiality agreements. In such cases, in place of itemized disclosures, we will require authors to state “</w:t>
      </w:r>
      <w:r>
        <w:rPr>
          <w:rFonts w:hint="default"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hint="default" w:ascii="Times New Roman" w:hAnsi="Times New Roman" w:cs="Times New Roman"/>
          <w:sz w:val="20"/>
          <w:szCs w:val="20"/>
        </w:rPr>
        <w:t>”</w:t>
      </w:r>
      <w:bookmarkEnd w:id="2"/>
      <w:bookmarkEnd w:id="3"/>
      <w:r>
        <w:rPr>
          <w:rFonts w:hint="default" w:ascii="Times New Roman" w:hAnsi="Times New Roman" w:cs="Times New Roman"/>
          <w:sz w:val="20"/>
          <w:szCs w:val="20"/>
        </w:rPr>
        <w:t xml:space="preserve">. </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hint="default" w:ascii="Times New Roman" w:hAnsi="Times New Roman" w:cs="Times New Roman"/>
          <w:sz w:val="20"/>
          <w:szCs w:val="20"/>
        </w:rPr>
        <w:t>“</w:t>
      </w:r>
      <w:bookmarkEnd w:id="4"/>
      <w:bookmarkEnd w:id="5"/>
      <w:r>
        <w:rPr>
          <w:rFonts w:hint="default" w:ascii="Times New Roman" w:hAnsi="Times New Roman" w:cs="Times New Roman"/>
          <w:sz w:val="20"/>
          <w:szCs w:val="20"/>
        </w:rPr>
        <w:t xml:space="preserve">Conflicts of Interest” of OAE </w:t>
      </w:r>
      <w:r>
        <w:rPr>
          <w:rFonts w:hint="default" w:ascii="Times New Roman" w:hAnsi="Times New Roman" w:cs="Times New Roman"/>
        </w:rPr>
        <w:fldChar w:fldCharType="begin"/>
      </w:r>
      <w:r>
        <w:rPr>
          <w:rFonts w:hint="default" w:ascii="Times New Roman" w:hAnsi="Times New Roman" w:cs="Times New Roman"/>
        </w:rPr>
        <w:instrText xml:space="preserve"> HYPERLINK "https://oaepublish.com/pages/view/editorial_policies" </w:instrText>
      </w:r>
      <w:r>
        <w:rPr>
          <w:rFonts w:hint="default" w:ascii="Times New Roman" w:hAnsi="Times New Roman" w:cs="Times New Roman"/>
        </w:rPr>
        <w:fldChar w:fldCharType="separate"/>
      </w:r>
      <w:r>
        <w:rPr>
          <w:rStyle w:val="15"/>
          <w:rFonts w:hint="default" w:ascii="Times New Roman" w:hAnsi="Times New Roman" w:cs="Times New Roman"/>
          <w:b/>
          <w:bCs/>
          <w:sz w:val="20"/>
          <w:szCs w:val="20"/>
        </w:rPr>
        <w:t>Editorial Policies</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Research involving human subjects, human material or human data must be performed in accordance with the </w:t>
      </w:r>
      <w:r>
        <w:rPr>
          <w:rFonts w:hint="default" w:ascii="Times New Roman" w:hAnsi="Times New Roman" w:cs="Times New Roman"/>
        </w:rPr>
        <w:fldChar w:fldCharType="begin"/>
      </w:r>
      <w:r>
        <w:rPr>
          <w:rFonts w:hint="default" w:ascii="Times New Roman" w:hAnsi="Times New Roman" w:cs="Times New Roman"/>
        </w:rPr>
        <w:instrText xml:space="preserve"> HYPERLINK "https://www.wma.net/policies-post/wma-declaration-of-helsinki-ethical-principles-for-medical-research-involving-human-subjects/" </w:instrText>
      </w:r>
      <w:r>
        <w:rPr>
          <w:rFonts w:hint="default" w:ascii="Times New Roman" w:hAnsi="Times New Roman" w:cs="Times New Roman"/>
        </w:rPr>
        <w:fldChar w:fldCharType="separate"/>
      </w:r>
      <w:r>
        <w:rPr>
          <w:rStyle w:val="15"/>
          <w:rFonts w:hint="default" w:ascii="Times New Roman" w:hAnsi="Times New Roman" w:cs="Times New Roman"/>
          <w:b/>
          <w:bCs/>
          <w:sz w:val="20"/>
          <w:szCs w:val="20"/>
        </w:rPr>
        <w:t>Declaration of Helsinki</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Studies involving animals and cell lines must include a statement on ethical approval. More information is available at </w:t>
      </w:r>
      <w:r>
        <w:rPr>
          <w:rFonts w:hint="default" w:ascii="Times New Roman" w:hAnsi="Times New Roman" w:cs="Times New Roman"/>
        </w:rPr>
        <w:fldChar w:fldCharType="begin"/>
      </w:r>
      <w:r>
        <w:rPr>
          <w:rFonts w:hint="default" w:ascii="Times New Roman" w:hAnsi="Times New Roman" w:cs="Times New Roman"/>
        </w:rPr>
        <w:instrText xml:space="preserve"> HYPERLINK "https://oaepublish.com/pages/view/editorial_policies" </w:instrText>
      </w:r>
      <w:r>
        <w:rPr>
          <w:rFonts w:hint="default" w:ascii="Times New Roman" w:hAnsi="Times New Roman" w:cs="Times New Roman"/>
        </w:rPr>
        <w:fldChar w:fldCharType="separate"/>
      </w:r>
      <w:r>
        <w:rPr>
          <w:rStyle w:val="15"/>
          <w:rFonts w:hint="default" w:ascii="Times New Roman" w:hAnsi="Times New Roman" w:cs="Times New Roman"/>
          <w:b/>
          <w:bCs/>
          <w:sz w:val="20"/>
          <w:szCs w:val="20"/>
        </w:rPr>
        <w:t>Editorial Policies</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If the manuscript does not involve such issue, please state </w:t>
      </w:r>
      <w:bookmarkStart w:id="6" w:name="OLE_LINK17"/>
      <w:bookmarkStart w:id="7" w:name="OLE_LINK16"/>
      <w:r>
        <w:rPr>
          <w:rFonts w:hint="default" w:ascii="Times New Roman" w:hAnsi="Times New Roman" w:cs="Times New Roman"/>
          <w:sz w:val="20"/>
          <w:szCs w:val="20"/>
        </w:rPr>
        <w:t>“</w:t>
      </w:r>
      <w:bookmarkEnd w:id="6"/>
      <w:bookmarkEnd w:id="7"/>
      <w:r>
        <w:rPr>
          <w:rFonts w:hint="default" w:ascii="Times New Roman" w:hAnsi="Times New Roman" w:cs="Times New Roman"/>
          <w:sz w:val="20"/>
          <w:szCs w:val="20"/>
        </w:rPr>
        <w:t>Not applicable.” in this section.</w:t>
      </w:r>
    </w:p>
    <w:p>
      <w:pPr>
        <w:widowControl/>
        <w:adjustRightInd w:val="0"/>
        <w:snapToGrid w:val="0"/>
        <w:spacing w:before="156" w:beforeLines="50" w:line="260" w:lineRule="atLeast"/>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Consent for publication</w:t>
      </w:r>
    </w:p>
    <w:p>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 in this section.</w:t>
      </w:r>
    </w:p>
    <w:p>
      <w:pPr>
        <w:widowControl/>
        <w:adjustRightInd w:val="0"/>
        <w:snapToGrid w:val="0"/>
        <w:spacing w:before="156" w:beforeLines="50" w:line="360" w:lineRule="auto"/>
        <w:rPr>
          <w:rFonts w:hint="default" w:ascii="Times New Roman" w:hAnsi="Times New Roman" w:eastAsia="宋体" w:cs="Times New Roman"/>
          <w:b/>
          <w:bCs/>
          <w:iCs/>
          <w:color w:val="000000"/>
          <w:kern w:val="0"/>
          <w:sz w:val="22"/>
          <w:szCs w:val="22"/>
        </w:rPr>
      </w:pPr>
      <w:r>
        <w:rPr>
          <w:rFonts w:hint="default"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lang w:val="en-US" w:eastAsia="zh-CN"/>
        </w:rPr>
        <w:t>5</w:t>
      </w:r>
      <w:r>
        <w:rPr>
          <w:rFonts w:hint="default" w:ascii="Times New Roman" w:hAnsi="Times New Roman" w:eastAsia="宋体" w:cs="Times New Roman"/>
          <w:color w:val="00000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before="312" w:beforeLines="100" w:line="260" w:lineRule="atLeast"/>
        <w:textAlignment w:val="auto"/>
        <w:rPr>
          <w:rFonts w:hint="default" w:ascii="Times New Roman" w:hAnsi="Times New Roman" w:eastAsia="Times New Roman" w:cs="Times New Roman"/>
          <w:b/>
          <w:bCs/>
          <w:iCs/>
          <w:color w:val="190F13"/>
          <w:sz w:val="24"/>
        </w:rPr>
      </w:pPr>
      <w:r>
        <w:rPr>
          <w:rFonts w:hint="default" w:ascii="Times New Roman" w:hAnsi="Times New Roman" w:eastAsia="Times New Roman" w:cs="Times New Roman"/>
          <w:b/>
          <w:bCs/>
          <w:iCs/>
          <w:color w:val="190F13"/>
          <w:sz w:val="24"/>
        </w:rPr>
        <w:t>REFERENCES</w:t>
      </w:r>
    </w:p>
    <w:p>
      <w:pPr>
        <w:keepNext w:val="0"/>
        <w:keepLines w:val="0"/>
        <w:pageBreakBefore w:val="0"/>
        <w:widowControl/>
        <w:kinsoku/>
        <w:wordWrap/>
        <w:overflowPunct/>
        <w:topLinePunct w:val="0"/>
        <w:autoSpaceDE/>
        <w:autoSpaceDN/>
        <w:bidi w:val="0"/>
        <w:adjustRightInd w:val="0"/>
        <w:snapToGrid w:val="0"/>
        <w:spacing w:line="260" w:lineRule="atLeast"/>
        <w:jc w:val="left"/>
        <w:textAlignment w:val="auto"/>
        <w:rPr>
          <w:rFonts w:hint="default" w:ascii="Times New Roman" w:hAnsi="Times New Roman" w:cs="Times New Roman"/>
          <w:i w:val="0"/>
          <w:iCs/>
          <w:color w:val="7F7F7F" w:themeColor="background1" w:themeShade="80"/>
          <w:sz w:val="18"/>
          <w:szCs w:val="18"/>
          <w:lang w:val="en-US" w:eastAsia="zh-CN"/>
        </w:rPr>
      </w:pPr>
      <w:r>
        <w:rPr>
          <w:rFonts w:hint="eastAsia" w:ascii="Times New Roman" w:hAnsi="Times New Roman" w:cs="Times New Roman"/>
          <w:i w:val="0"/>
          <w:iCs/>
          <w:color w:val="7F7F7F" w:themeColor="background1" w:themeShade="80"/>
          <w:sz w:val="18"/>
          <w:szCs w:val="18"/>
          <w:lang w:val="en-US" w:eastAsia="zh-CN"/>
        </w:rPr>
        <w:t>[Up to five]</w:t>
      </w:r>
    </w:p>
    <w:p>
      <w:pPr>
        <w:adjustRightInd w:val="0"/>
        <w:snapToGrid w:val="0"/>
        <w:spacing w:before="156" w:beforeLines="50" w:after="156" w:after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cite references in sequence throughout the manuscript and indicate them in a superscript square bracket with one citation number</w:t>
      </w:r>
      <w:r>
        <w:rPr>
          <w:rFonts w:hint="default" w:ascii="Times New Roman" w:hAnsi="Times New Roman" w:cs="Times New Roman"/>
          <w:sz w:val="20"/>
          <w:szCs w:val="20"/>
          <w:vertAlign w:val="superscript"/>
        </w:rPr>
        <w:t>[3]</w:t>
      </w:r>
      <w:r>
        <w:rPr>
          <w:rFonts w:hint="default" w:ascii="Times New Roman" w:hAnsi="Times New Roman" w:cs="Times New Roman"/>
          <w:sz w:val="20"/>
          <w:szCs w:val="20"/>
        </w:rPr>
        <w:t>, two separate citation numbers</w:t>
      </w:r>
      <w:r>
        <w:rPr>
          <w:rFonts w:hint="default" w:ascii="Times New Roman" w:hAnsi="Times New Roman" w:cs="Times New Roman"/>
          <w:sz w:val="20"/>
          <w:szCs w:val="20"/>
          <w:vertAlign w:val="superscript"/>
        </w:rPr>
        <w:t>[4,5]</w:t>
      </w:r>
      <w:r>
        <w:rPr>
          <w:rFonts w:hint="default" w:ascii="Times New Roman" w:hAnsi="Times New Roman" w:cs="Times New Roman"/>
          <w:sz w:val="20"/>
          <w:szCs w:val="20"/>
        </w:rPr>
        <w:t xml:space="preserve"> or several consecutive citation numbers</w:t>
      </w:r>
      <w:r>
        <w:rPr>
          <w:rFonts w:hint="default" w:ascii="Times New Roman" w:hAnsi="Times New Roman" w:cs="Times New Roman"/>
          <w:sz w:val="20"/>
          <w:szCs w:val="20"/>
          <w:vertAlign w:val="superscript"/>
        </w:rPr>
        <w:t>[6-9]</w:t>
      </w:r>
      <w:r>
        <w:rPr>
          <w:rFonts w:hint="default" w:ascii="Times New Roman" w:hAnsi="Times New Roman" w:cs="Times New Roman"/>
          <w:sz w:val="20"/>
          <w:szCs w:val="20"/>
        </w:rPr>
        <w:t xml:space="preserve">.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hint="default" w:ascii="Times New Roman" w:hAnsi="Times New Roman" w:cs="Times New Roman"/>
          <w:b/>
          <w:bCs/>
          <w:i/>
          <w:iCs/>
          <w:color w:val="7F7F7F" w:themeColor="background1" w:themeShade="80"/>
          <w:sz w:val="18"/>
          <w:szCs w:val="18"/>
          <w:highlight w:val="yellow"/>
        </w:rPr>
      </w:pPr>
      <w:r>
        <w:rPr>
          <w:rFonts w:hint="default" w:ascii="Times New Roman" w:hAnsi="Times New Roman" w:cs="Times New Roman"/>
          <w:b/>
          <w:bCs/>
          <w:i/>
          <w:iCs/>
          <w:color w:val="7F7F7F" w:themeColor="background1" w:themeShade="80"/>
          <w:sz w:val="18"/>
          <w:szCs w:val="18"/>
          <w:highlight w:val="yellow"/>
        </w:rPr>
        <w:t xml:space="preserve">Top six authors’ names should be listed in the references; </w:t>
      </w:r>
    </w:p>
    <w:p>
      <w:pPr>
        <w:numPr>
          <w:ilvl w:val="0"/>
          <w:numId w:val="3"/>
        </w:numPr>
        <w:adjustRightInd w:val="0"/>
        <w:snapToGrid w:val="0"/>
        <w:spacing w:line="360" w:lineRule="auto"/>
        <w:rPr>
          <w:rFonts w:hint="default" w:ascii="Times New Roman" w:hAnsi="Times New Roman" w:cs="Times New Roman"/>
          <w:b/>
          <w:bCs/>
          <w:i/>
          <w:iCs/>
          <w:color w:val="7F7F7F" w:themeColor="background1" w:themeShade="80"/>
          <w:sz w:val="18"/>
          <w:szCs w:val="18"/>
        </w:rPr>
      </w:pPr>
      <w:r>
        <w:rPr>
          <w:rFonts w:hint="default" w:ascii="Times New Roman" w:hAnsi="Times New Roman" w:cs="Times New Roman"/>
          <w:b/>
          <w:bCs/>
          <w:i/>
          <w:iCs/>
          <w:color w:val="7F7F7F" w:themeColor="background1" w:themeShade="80"/>
          <w:sz w:val="18"/>
          <w:szCs w:val="18"/>
        </w:rPr>
        <w:t>The names of journals should be abbreviated according to the style used in Index Medicus (</w:t>
      </w:r>
      <w:r>
        <w:rPr>
          <w:rFonts w:hint="default" w:ascii="Times New Roman" w:hAnsi="Times New Roman" w:cs="Times New Roman"/>
        </w:rPr>
        <w:fldChar w:fldCharType="begin"/>
      </w:r>
      <w:r>
        <w:rPr>
          <w:rFonts w:hint="default" w:ascii="Times New Roman" w:hAnsi="Times New Roman" w:cs="Times New Roman"/>
        </w:rPr>
        <w:instrText xml:space="preserve"> HYPERLINK "http://www2.bg.am.poznan.pl/czasopisma/medicus.php?lang=eng" </w:instrText>
      </w:r>
      <w:r>
        <w:rPr>
          <w:rFonts w:hint="default" w:ascii="Times New Roman" w:hAnsi="Times New Roman" w:cs="Times New Roman"/>
        </w:rPr>
        <w:fldChar w:fldCharType="separate"/>
      </w:r>
      <w:r>
        <w:rPr>
          <w:rStyle w:val="15"/>
          <w:rFonts w:hint="default" w:ascii="Times New Roman" w:hAnsi="Times New Roman" w:cs="Times New Roman"/>
          <w:b/>
          <w:bCs/>
          <w:i/>
          <w:iCs/>
          <w:color w:val="7F7F7F" w:themeColor="background1" w:themeShade="80"/>
          <w:sz w:val="18"/>
          <w:szCs w:val="18"/>
        </w:rPr>
        <w:t>http://www2.bg.am.poznan.pl/czasopisma/medicus.php?lang=eng</w:t>
      </w:r>
      <w:r>
        <w:rPr>
          <w:rStyle w:val="15"/>
          <w:rFonts w:hint="default" w:ascii="Times New Roman" w:hAnsi="Times New Roman" w:cs="Times New Roman"/>
          <w:b/>
          <w:bCs/>
          <w:i/>
          <w:iCs/>
          <w:color w:val="7F7F7F" w:themeColor="background1" w:themeShade="80"/>
          <w:sz w:val="18"/>
          <w:szCs w:val="18"/>
        </w:rPr>
        <w:fldChar w:fldCharType="end"/>
      </w:r>
      <w:r>
        <w:rPr>
          <w:rFonts w:hint="default" w:ascii="Times New Roman" w:hAnsi="Times New Roman" w:cs="Times New Roman"/>
          <w:b/>
          <w:bCs/>
          <w:i/>
          <w:iCs/>
          <w:color w:val="7F7F7F" w:themeColor="background1" w:themeShade="80"/>
          <w:sz w:val="18"/>
          <w:szCs w:val="18"/>
        </w:rPr>
        <w:t>)</w:t>
      </w:r>
      <w:r>
        <w:rPr>
          <w:rFonts w:hint="default" w:ascii="Times New Roman" w:hAnsi="Times New Roman" w:cs="Times New Roman"/>
          <w:bCs/>
          <w:i/>
          <w:iCs/>
          <w:color w:val="7F7F7F" w:themeColor="background1" w:themeShade="80"/>
          <w:sz w:val="18"/>
          <w:szCs w:val="18"/>
        </w:rPr>
        <w:t xml:space="preserve">. </w:t>
      </w:r>
      <w:r>
        <w:rPr>
          <w:rFonts w:hint="default"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Examples of references are shown below:</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i/>
          <w:iCs/>
          <w:color w:val="000000"/>
          <w:kern w:val="0"/>
          <w:sz w:val="20"/>
          <w:szCs w:val="20"/>
        </w:rPr>
        <w:t>Standard journal articles (list top six authors)</w:t>
      </w:r>
    </w:p>
    <w:p>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default" w:ascii="Times New Roman" w:hAnsi="Times New Roman" w:eastAsia="宋体" w:cs="Times New Roman"/>
          <w:i/>
          <w:iCs/>
          <w:color w:val="000000"/>
          <w:kern w:val="0"/>
          <w:sz w:val="20"/>
          <w:szCs w:val="20"/>
        </w:rPr>
        <w:t>Scand J Gastroenterol</w:t>
      </w:r>
      <w:r>
        <w:rPr>
          <w:rFonts w:hint="default" w:ascii="Times New Roman" w:hAnsi="Times New Roman" w:eastAsia="宋体" w:cs="Times New Roman"/>
          <w:color w:val="000000"/>
          <w:kern w:val="0"/>
          <w:sz w:val="20"/>
          <w:szCs w:val="20"/>
        </w:rPr>
        <w:t xml:space="preserve"> 2020;55:509-14.</w:t>
      </w:r>
    </w:p>
    <w:p>
      <w:pPr>
        <w:widowControl/>
        <w:spacing w:line="260" w:lineRule="atLeast"/>
        <w:rPr>
          <w:rFonts w:hint="default"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More Than six authors</w:t>
      </w:r>
    </w:p>
    <w:p>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default" w:ascii="Times New Roman" w:hAnsi="Times New Roman" w:eastAsia="宋体" w:cs="Times New Roman"/>
          <w:i/>
          <w:iCs/>
          <w:color w:val="000000"/>
          <w:kern w:val="0"/>
          <w:sz w:val="20"/>
          <w:szCs w:val="20"/>
        </w:rPr>
        <w:t>Engl J Med </w:t>
      </w:r>
      <w:r>
        <w:rPr>
          <w:rFonts w:hint="default" w:ascii="Times New Roman" w:hAnsi="Times New Roman" w:eastAsia="宋体" w:cs="Times New Roman"/>
          <w:color w:val="000000"/>
          <w:kern w:val="0"/>
          <w:sz w:val="20"/>
          <w:szCs w:val="20"/>
        </w:rPr>
        <w:t>2011;364:412-21. [PMID: 21247310 DOI: 10.1056/NEJMoa1008108] </w:t>
      </w:r>
    </w:p>
    <w:p>
      <w:pPr>
        <w:widowControl/>
        <w:spacing w:line="260" w:lineRule="atLeast"/>
        <w:rPr>
          <w:rFonts w:hint="default"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Standard journal articles (organization as author)</w:t>
      </w:r>
    </w:p>
    <w:p>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hint="default" w:ascii="Times New Roman" w:hAnsi="Times New Roman" w:eastAsia="宋体" w:cs="Times New Roman"/>
          <w:i/>
          <w:iCs/>
          <w:color w:val="000000"/>
          <w:kern w:val="0"/>
          <w:sz w:val="20"/>
          <w:szCs w:val="20"/>
        </w:rPr>
        <w:t xml:space="preserve">Hypertension </w:t>
      </w:r>
      <w:r>
        <w:rPr>
          <w:rFonts w:hint="default" w:ascii="Times New Roman" w:hAnsi="Times New Roman" w:eastAsia="宋体" w:cs="Times New Roman"/>
          <w:color w:val="000000"/>
          <w:kern w:val="0"/>
          <w:sz w:val="20"/>
          <w:szCs w:val="20"/>
        </w:rPr>
        <w:t>2002;40:679-86. [PMID: 12411462]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Standard journal articles (both personal authors and organization as author)</w:t>
      </w:r>
    </w:p>
    <w:p>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color w:val="000000"/>
          <w:kern w:val="0"/>
          <w:sz w:val="20"/>
          <w:szCs w:val="20"/>
        </w:rPr>
        <w:t>J Urol</w:t>
      </w:r>
      <w:r>
        <w:rPr>
          <w:rFonts w:hint="default" w:ascii="Times New Roman" w:hAnsi="Times New Roman" w:eastAsia="宋体" w:cs="Times New Roman"/>
          <w:color w:val="000000"/>
          <w:kern w:val="0"/>
          <w:sz w:val="20"/>
          <w:szCs w:val="20"/>
        </w:rPr>
        <w:t xml:space="preserve"> 2003;169:2257-61. [PMID: 12771764 DOI: 10.1097/01.ju.0000067940.76090.73]</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hint="default" w:ascii="Times New Roman" w:hAnsi="Times New Roman" w:eastAsia="宋体" w:cs="Times New Roman"/>
          <w:iCs/>
          <w:color w:val="000000"/>
          <w:kern w:val="0"/>
          <w:sz w:val="20"/>
          <w:szCs w:val="20"/>
        </w:rPr>
        <w:t xml:space="preserve">J </w:t>
      </w:r>
      <w:r>
        <w:rPr>
          <w:rFonts w:hint="default" w:ascii="Times New Roman" w:hAnsi="Times New Roman" w:eastAsia="宋体" w:cs="Times New Roman"/>
          <w:i/>
          <w:color w:val="000000"/>
          <w:kern w:val="0"/>
          <w:sz w:val="20"/>
          <w:szCs w:val="20"/>
        </w:rPr>
        <w:t>Appl Clin Pediatr</w:t>
      </w:r>
      <w:r>
        <w:rPr>
          <w:rFonts w:hint="default" w:ascii="Times New Roman" w:hAnsi="Times New Roman" w:eastAsia="宋体" w:cs="Times New Roman"/>
          <w:iCs/>
          <w:color w:val="000000"/>
          <w:kern w:val="0"/>
          <w:sz w:val="20"/>
          <w:szCs w:val="20"/>
        </w:rPr>
        <w:t xml:space="preserve"> </w:t>
      </w:r>
      <w:r>
        <w:rPr>
          <w:rFonts w:hint="default"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cs="Times New Roman"/>
          <w:sz w:val="20"/>
          <w:szCs w:val="20"/>
        </w:rPr>
        <w:t>Odibo AO</w:t>
      </w:r>
      <w:r>
        <w:rPr>
          <w:rFonts w:hint="default" w:ascii="Times New Roman" w:hAnsi="Times New Roman" w:eastAsia="宋体" w:cs="Times New Roman"/>
          <w:color w:val="000000"/>
          <w:kern w:val="0"/>
          <w:sz w:val="20"/>
          <w:szCs w:val="20"/>
        </w:rPr>
        <w:t xml:space="preserve">. Falling stillbirth and neonatal mortality rates in twin gestation: not a reason for complacency. </w:t>
      </w:r>
      <w:r>
        <w:rPr>
          <w:rFonts w:hint="default" w:ascii="Times New Roman" w:hAnsi="Times New Roman" w:cs="Times New Roman"/>
          <w:i/>
          <w:iCs/>
          <w:sz w:val="20"/>
          <w:szCs w:val="20"/>
        </w:rPr>
        <w:t>BJOG</w:t>
      </w:r>
      <w:r>
        <w:rPr>
          <w:rFonts w:hint="default" w:ascii="Times New Roman" w:hAnsi="Times New Roman" w:eastAsia="宋体" w:cs="Times New Roman"/>
          <w:color w:val="000000"/>
          <w:kern w:val="0"/>
          <w:sz w:val="20"/>
          <w:szCs w:val="20"/>
        </w:rPr>
        <w:t xml:space="preserve"> 2018; Epub ahead of print [PMID: 30461178 DOI: 10.1111/1471-0528.15541]</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FDA News Release. FDA approval brings first gene therapy to the United States. Available from: </w:t>
      </w:r>
      <w:r>
        <w:rPr>
          <w:rFonts w:hint="default" w:ascii="Times New Roman" w:hAnsi="Times New Roman" w:cs="Times New Roman"/>
        </w:rPr>
        <w:fldChar w:fldCharType="begin"/>
      </w:r>
      <w:r>
        <w:rPr>
          <w:rFonts w:hint="default" w:ascii="Times New Roman" w:hAnsi="Times New Roman" w:cs="Times New Roman"/>
        </w:rPr>
        <w:instrText xml:space="preserve"> HYPERLINK "https://www.fda.gov/NewsEvents/Newsroom/PressAnnouncements/ucm574058.htm" </w:instrText>
      </w:r>
      <w:r>
        <w:rPr>
          <w:rFonts w:hint="default" w:ascii="Times New Roman" w:hAnsi="Times New Roman" w:cs="Times New Roman"/>
        </w:rPr>
        <w:fldChar w:fldCharType="separate"/>
      </w:r>
      <w:r>
        <w:rPr>
          <w:rStyle w:val="15"/>
          <w:rFonts w:hint="default" w:ascii="Times New Roman" w:hAnsi="Times New Roman" w:eastAsia="宋体" w:cs="Times New Roman"/>
          <w:iCs/>
          <w:kern w:val="0"/>
          <w:sz w:val="20"/>
          <w:szCs w:val="20"/>
        </w:rPr>
        <w:t>https://www.fda.gov/NewsEvents/Newsroom/PressAnnouncements/ucm574058.htm</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iCs/>
          <w:kern w:val="0"/>
          <w:sz w:val="20"/>
          <w:szCs w:val="20"/>
        </w:rPr>
        <w:t xml:space="preserve">. </w:t>
      </w:r>
      <w:r>
        <w:rPr>
          <w:rFonts w:hint="default"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Tian D, Araki H, Stahl E, Bergelson J, Kreitman M. Signature of balancing selection in Arabidopsis. </w:t>
      </w:r>
      <w:r>
        <w:rPr>
          <w:rFonts w:hint="default" w:ascii="Times New Roman" w:hAnsi="Times New Roman" w:eastAsia="宋体" w:cs="Times New Roman"/>
          <w:i/>
          <w:iCs/>
          <w:color w:val="000000"/>
          <w:kern w:val="0"/>
          <w:sz w:val="20"/>
          <w:szCs w:val="20"/>
        </w:rPr>
        <w:t xml:space="preserve">Proc Natl Acad Sci </w:t>
      </w:r>
      <w:r>
        <w:rPr>
          <w:rFonts w:hint="default" w:ascii="Times New Roman" w:hAnsi="Times New Roman" w:eastAsia="宋体" w:cs="Times New Roman"/>
          <w:color w:val="000000"/>
          <w:kern w:val="0"/>
          <w:sz w:val="20"/>
          <w:szCs w:val="20"/>
        </w:rPr>
        <w:t>U S A.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Cable ML. Life in extreme environments: lanthanide-based detection of bacterial spores and other sensor design pursuits. Ph.D. Dissertation, California Institute of Technology, Pasadena, CA, 2010. Available from</w:t>
      </w:r>
      <w:r>
        <w:rPr>
          <w:rStyle w:val="15"/>
          <w:rFonts w:hint="default" w:ascii="Times New Roman" w:hAnsi="Times New Roman" w:eastAsia="宋体" w:cs="Times New Roman"/>
          <w:iCs/>
          <w:kern w:val="0"/>
          <w:sz w:val="20"/>
          <w:szCs w:val="20"/>
        </w:rPr>
        <w:t xml:space="preserve">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"https://resolver.caltech.edu/CaltechTHESIS:05102010-145436548"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https://resolver.caltech.edu/CaltechTHESIS:05102010-145436548</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World Health Organization Home Page.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"https://www.who.int/"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https://www.who.int/</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https://www.pennlive.com/news/2018/11/school_district_sued_over_burn.html</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"https://spectrabase.com/"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https://spectrabase.com/</w:t>
      </w:r>
      <w:r>
        <w:rPr>
          <w:rStyle w:val="15"/>
          <w:rFonts w:hint="default" w:ascii="Times New Roman" w:hAnsi="Times New Roman" w:eastAsia="宋体" w:cs="Times New Roman"/>
          <w:iCs/>
          <w:kern w:val="0"/>
          <w:sz w:val="20"/>
          <w:szCs w:val="20"/>
        </w:rPr>
        <w:fldChar w:fldCharType="end"/>
      </w:r>
      <w:r>
        <w:rPr>
          <w:rStyle w:val="15"/>
          <w:rFonts w:hint="default" w:ascii="Times New Roman" w:hAnsi="Times New Roman" w:eastAsia="宋体" w:cs="Times New Roman"/>
          <w:iCs/>
          <w:kern w:val="0"/>
          <w:sz w:val="20"/>
          <w:szCs w:val="20"/>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Times New Roman" w:hAnsi="Times New Roman" w:eastAsia="Roboto" w:cs="Times New Roman"/>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"https://arxiv.org/abs/2401.00044"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https://arxiv.org/abs/2401.00044</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default" w:ascii="Times New Roman" w:hAnsi="Times New Roman" w:eastAsia="宋体" w:cs="Times New Roman"/>
          <w:color w:val="000000"/>
          <w:kern w:val="0"/>
          <w:sz w:val="20"/>
          <w:szCs w:val="20"/>
          <w:lang w:val="en-US" w:eastAsia="zh-CN"/>
        </w:rPr>
        <w:t xml:space="preserve"> </w:t>
      </w:r>
    </w:p>
    <w:p>
      <w:pPr>
        <w:widowControl/>
        <w:tabs>
          <w:tab w:val="left" w:pos="5094"/>
        </w:tabs>
        <w:adjustRightInd w:val="0"/>
        <w:snapToGrid w:val="0"/>
        <w:spacing w:before="156" w:beforeLines="50" w:after="156" w:afterLines="50" w:line="260" w:lineRule="atLeast"/>
        <w:rPr>
          <w:rFonts w:hint="default"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"http://misjournal.net/" </w:instrText>
    </w:r>
    <w:r>
      <w:fldChar w:fldCharType="separate"/>
    </w:r>
    <w:r>
      <w:rPr>
        <w:rStyle w:val="15"/>
        <w:rFonts w:ascii="Arial" w:hAnsi="Arial" w:cs="Arial"/>
        <w:b/>
        <w:bCs/>
        <w:color w:val="453F9A"/>
        <w:sz w:val="16"/>
        <w:szCs w:val="16"/>
        <w:u w:val="none"/>
      </w:rPr>
      <w:t>www.misjournal.net</w:t>
    </w:r>
    <w:r>
      <w:rPr>
        <w:rStyle w:val="15"/>
        <w:rFonts w:ascii="Arial" w:hAnsi="Arial" w:cs="Arial"/>
        <w:b/>
        <w:bCs/>
        <w:color w:val="453F9A"/>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8"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Mini-invasive Surg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8"/>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11"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CpTuReyQEAAH0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33B8C"/>
    <w:rsid w:val="00052E8A"/>
    <w:rsid w:val="000677BD"/>
    <w:rsid w:val="000A1832"/>
    <w:rsid w:val="000D5EBD"/>
    <w:rsid w:val="001535A3"/>
    <w:rsid w:val="00172A27"/>
    <w:rsid w:val="0019510B"/>
    <w:rsid w:val="00230020"/>
    <w:rsid w:val="00273491"/>
    <w:rsid w:val="003131CE"/>
    <w:rsid w:val="003133BF"/>
    <w:rsid w:val="00331E76"/>
    <w:rsid w:val="003608FF"/>
    <w:rsid w:val="003B627D"/>
    <w:rsid w:val="00423880"/>
    <w:rsid w:val="0043414C"/>
    <w:rsid w:val="00495F08"/>
    <w:rsid w:val="00497675"/>
    <w:rsid w:val="004F52CE"/>
    <w:rsid w:val="00546151"/>
    <w:rsid w:val="005570D9"/>
    <w:rsid w:val="00606205"/>
    <w:rsid w:val="00637595"/>
    <w:rsid w:val="00766AC3"/>
    <w:rsid w:val="007B34B6"/>
    <w:rsid w:val="007D1FD5"/>
    <w:rsid w:val="008075EB"/>
    <w:rsid w:val="00813DE2"/>
    <w:rsid w:val="00822455"/>
    <w:rsid w:val="00830331"/>
    <w:rsid w:val="00842C21"/>
    <w:rsid w:val="0088009C"/>
    <w:rsid w:val="008A495C"/>
    <w:rsid w:val="0090117B"/>
    <w:rsid w:val="00921419"/>
    <w:rsid w:val="00921463"/>
    <w:rsid w:val="00924364"/>
    <w:rsid w:val="00966010"/>
    <w:rsid w:val="009D2A24"/>
    <w:rsid w:val="00A040A4"/>
    <w:rsid w:val="00A37A37"/>
    <w:rsid w:val="00A4044A"/>
    <w:rsid w:val="00A62E8F"/>
    <w:rsid w:val="00B05ED4"/>
    <w:rsid w:val="00B10822"/>
    <w:rsid w:val="00B42AC5"/>
    <w:rsid w:val="00B74EF5"/>
    <w:rsid w:val="00B916DA"/>
    <w:rsid w:val="00B97EB9"/>
    <w:rsid w:val="00BA09A1"/>
    <w:rsid w:val="00BB2BBF"/>
    <w:rsid w:val="00BB3538"/>
    <w:rsid w:val="00BE11C4"/>
    <w:rsid w:val="00BE3593"/>
    <w:rsid w:val="00C5076C"/>
    <w:rsid w:val="00C6365E"/>
    <w:rsid w:val="00C96F4E"/>
    <w:rsid w:val="00CA2500"/>
    <w:rsid w:val="00CE7C5C"/>
    <w:rsid w:val="00D16246"/>
    <w:rsid w:val="00DB04B8"/>
    <w:rsid w:val="00DF5C43"/>
    <w:rsid w:val="00E31605"/>
    <w:rsid w:val="00EA21CF"/>
    <w:rsid w:val="00EC42A5"/>
    <w:rsid w:val="00EE548B"/>
    <w:rsid w:val="00EE7B5F"/>
    <w:rsid w:val="00F06ECE"/>
    <w:rsid w:val="00F26C58"/>
    <w:rsid w:val="00F37CB8"/>
    <w:rsid w:val="00F512E2"/>
    <w:rsid w:val="00FA6414"/>
    <w:rsid w:val="00FA7515"/>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6E2AB8"/>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156B5"/>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3554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DF792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DC121D"/>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33AFD"/>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23C1F"/>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3389B"/>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0B16AE"/>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C71029"/>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7624B"/>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91F60"/>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65514"/>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996EBB"/>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4C0581"/>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A20A7"/>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B61B7"/>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61FF7"/>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16625"/>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1323F"/>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A2E8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1894912"/>
        <c:axId val="236518144"/>
      </c:barChart>
      <c:catAx>
        <c:axId val="24189491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518144"/>
        <c:crosses val="autoZero"/>
        <c:auto val="1"/>
        <c:lblAlgn val="ctr"/>
        <c:lblOffset val="100"/>
        <c:tickLblSkip val="1"/>
        <c:noMultiLvlLbl val="0"/>
      </c:catAx>
      <c:valAx>
        <c:axId val="2365181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9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2368</Words>
  <Characters>13501</Characters>
  <Lines>112</Lines>
  <Paragraphs>31</Paragraphs>
  <TotalTime>0</TotalTime>
  <ScaleCrop>false</ScaleCrop>
  <LinksUpToDate>false</LinksUpToDate>
  <CharactersWithSpaces>15838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2026-02-05T09:01:27Z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0D5A360811044003B214E2E274A155ED_13</vt:lpwstr>
  </property>
</Properties>
</file>