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pPr>
      <w:r>
        <w:rPr>
          <w:rFonts w:hint="default" w:ascii="Times New Roman" w:hAnsi="Times New Roman" w:cs="Times New Roman"/>
          <w:b/>
          <w:bCs/>
          <w:lang w:eastAsia="zh-Hans"/>
        </w:rPr>
        <w:t>Guideline</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eastAsia="宋体" w:cs="Times New Roman"/>
          <w:iCs/>
          <w:color w:val="7F7F7F" w:themeColor="background1" w:themeShade="80"/>
          <w:kern w:val="0"/>
          <w:sz w:val="18"/>
          <w:szCs w:val="18"/>
        </w:rPr>
        <w:t>1 Jan 2020</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 xml:space="preserve">Introduction, </w:t>
      </w:r>
      <w:r>
        <w:rPr>
          <w:rFonts w:hint="eastAsia" w:ascii="Times New Roman" w:hAnsi="Times New Roman"/>
          <w:b/>
          <w:bCs/>
          <w:i/>
          <w:color w:val="7F7F7F" w:themeColor="background1" w:themeShade="80"/>
          <w:sz w:val="18"/>
          <w:szCs w:val="18"/>
        </w:rPr>
        <w:t>Main Text</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Conclusion</w:t>
      </w:r>
      <w:r>
        <w:rPr>
          <w:rFonts w:ascii="Times New Roman" w:hAnsi="Times New Roman"/>
          <w:b/>
          <w:bCs/>
          <w:i/>
          <w:color w:val="7F7F7F" w:themeColor="background1" w:themeShade="80"/>
          <w:sz w:val="18"/>
          <w:szCs w:val="18"/>
        </w:rPr>
        <w:t>,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For any questions, you may contact the</w:t>
      </w:r>
      <w:r>
        <w:rPr>
          <w:rFonts w:hint="eastAsia" w:ascii="Times New Roman" w:hAnsi="Times New Roman" w:cs="Times New Roman"/>
          <w:b/>
          <w:bCs/>
          <w:i/>
          <w:color w:val="7F7F7F"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w:t>
      </w:r>
      <w:r>
        <w:rPr>
          <w:rStyle w:val="16"/>
          <w:rFonts w:hint="eastAsia" w:ascii="Times New Roman" w:hAnsi="Times New Roman"/>
          <w:b/>
          <w:bCs/>
          <w:i/>
          <w:sz w:val="18"/>
          <w:szCs w:val="18"/>
        </w:rPr>
        <w:t>office</w:t>
      </w:r>
      <w:r>
        <w:rPr>
          <w:rStyle w:val="16"/>
          <w:rFonts w:ascii="Times New Roman" w:hAnsi="Times New Roman"/>
          <w:b/>
          <w:bCs/>
          <w:i/>
          <w:sz w:val="18"/>
          <w:szCs w:val="18"/>
        </w:rPr>
        <w:t>@</w:t>
      </w:r>
      <w:r>
        <w:rPr>
          <w:rStyle w:val="16"/>
          <w:rFonts w:hint="eastAsia" w:ascii="Times New Roman" w:hAnsi="Times New Roman"/>
          <w:b/>
          <w:bCs/>
          <w:i/>
          <w:sz w:val="18"/>
          <w:szCs w:val="18"/>
        </w:rPr>
        <w:t>aisjournal</w:t>
      </w:r>
      <w:r>
        <w:rPr>
          <w:rStyle w:val="16"/>
          <w:rFonts w:ascii="Times New Roman" w:hAnsi="Times New Roman"/>
          <w:b/>
          <w:bCs/>
          <w:i/>
          <w:sz w:val="18"/>
          <w:szCs w:val="18"/>
        </w:rPr>
        <w:t>.</w:t>
      </w:r>
      <w:r>
        <w:rPr>
          <w:rStyle w:val="16"/>
          <w:rFonts w:hint="eastAsia" w:ascii="Times New Roman" w:hAnsi="Times New Roman"/>
          <w:b/>
          <w:bCs/>
          <w:i/>
          <w:sz w:val="18"/>
          <w:szCs w:val="18"/>
        </w:rPr>
        <w:t>n</w:t>
      </w:r>
      <w:r>
        <w:rPr>
          <w:rStyle w:val="16"/>
          <w:rFonts w:hint="eastAsia" w:ascii="Times New Roman" w:hAnsi="Times New Roman"/>
          <w:b/>
          <w:bCs/>
          <w:i/>
          <w:sz w:val="18"/>
          <w:szCs w:val="18"/>
        </w:rPr>
        <w:fldChar w:fldCharType="end"/>
      </w:r>
      <w:r>
        <w:rPr>
          <w:rStyle w:val="16"/>
          <w:rFonts w:hint="eastAsia" w:ascii="Times New Roman" w:hAnsi="Times New Roman"/>
          <w:b/>
          <w:bCs/>
          <w:i/>
          <w:sz w:val="18"/>
          <w:szCs w:val="18"/>
        </w:rPr>
        <w:t>et.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bookmarkStart w:id="3" w:name="OLE_LINK4"/>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bookmarkEnd w:id="3"/>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7F7F7F" w:themeColor="background1" w:themeShade="80"/>
          <w:sz w:val="18"/>
          <w:szCs w:val="18"/>
        </w:rPr>
        <w:t>http://www.wma.net/en/30publications/10policies/b3/</w:t>
      </w:r>
      <w:r>
        <w:rPr>
          <w:rStyle w:val="16"/>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bookmarkEnd w:id="2"/>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bookmarkStart w:id="4" w:name="OLE_LINK2"/>
      <w:r>
        <w:rPr>
          <w:rFonts w:hint="eastAsia" w:ascii="Times New Roman" w:hAnsi="Times New Roman" w:cs="Times New Roman"/>
          <w:sz w:val="20"/>
          <w:szCs w:val="20"/>
        </w:rPr>
        <w:t>An attractive and interesting conclusion is always welcome.</w:t>
      </w:r>
      <w:bookmarkEnd w:id="4"/>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5" w:name="OLE_LINK15"/>
      <w:bookmarkStart w:id="6" w:name="OLE_LINK14"/>
      <w:r>
        <w:rPr>
          <w:rFonts w:hint="eastAsia" w:ascii="Times New Roman" w:hAnsi="Times New Roman" w:cs="Times New Roman"/>
          <w:b/>
          <w:bCs/>
          <w:i/>
          <w:iCs/>
          <w:color w:val="7F7F7F" w:themeColor="background1" w:themeShade="80"/>
          <w:sz w:val="18"/>
          <w:szCs w:val="18"/>
        </w:rPr>
        <w:t>Avoid redundant explanations to</w:t>
      </w:r>
      <w:bookmarkEnd w:id="5"/>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w:t>
      </w:r>
      <w:r>
        <w:rPr>
          <w:rFonts w:hint="eastAsia" w:ascii="Times New Roman" w:hAnsi="Times New Roman" w:cs="Times New Roman"/>
          <w:b/>
          <w:bCs/>
          <w:i/>
          <w:iCs/>
          <w:color w:val="7F7F7F" w:themeColor="background1" w:themeShade="80"/>
          <w:sz w:val="18"/>
          <w:szCs w:val="18"/>
        </w:rPr>
        <w:t>other</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s</w:t>
      </w:r>
      <w:bookmarkEnd w:id="6"/>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hint="eastAsia" w:ascii="Times New Roman" w:hAnsi="Times New Roman" w:cs="Times New Roman"/>
          <w:b/>
          <w:bCs/>
          <w:sz w:val="20"/>
          <w:szCs w:val="20"/>
          <w:highlight w:val="yellow"/>
        </w:rPr>
      </w:pPr>
      <w:r>
        <w:rPr>
          <w:rFonts w:hint="eastAsia" w:ascii="Times New Roman" w:hAnsi="Times New Roman" w:cs="Times New Roman"/>
          <w:b/>
          <w:bCs/>
          <w:sz w:val="20"/>
          <w:szCs w:val="20"/>
          <w:highlight w:val="yellow"/>
        </w:rPr>
        <w:t xml:space="preserve">AI and AI-assisted tools </w:t>
      </w:r>
      <w:r>
        <w:rPr>
          <w:rFonts w:hint="eastAsia" w:ascii="Times New Roman" w:hAnsi="Times New Roman" w:cs="Times New Roman"/>
          <w:b/>
          <w:bCs/>
          <w:sz w:val="20"/>
          <w:szCs w:val="20"/>
          <w:highlight w:val="yellow"/>
          <w:lang w:val="en-US" w:eastAsia="zh-CN"/>
        </w:rPr>
        <w:t>s</w:t>
      </w:r>
      <w:r>
        <w:rPr>
          <w:rFonts w:hint="eastAsia" w:ascii="Times New Roman" w:hAnsi="Times New Roman" w:cs="Times New Roman"/>
          <w:b/>
          <w:bCs/>
          <w:sz w:val="20"/>
          <w:szCs w:val="20"/>
          <w:highlight w:val="yellow"/>
        </w:rPr>
        <w:t>tatement</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before="156" w:beforeLines="50" w:line="260" w:lineRule="atLeast"/>
        <w:rPr>
          <w:rFonts w:hint="eastAsia" w:ascii="Times New Roman" w:hAnsi="Times New Roman" w:cs="Times New Roman"/>
          <w:sz w:val="20"/>
          <w:szCs w:val="20"/>
          <w:highlight w:val="yellow"/>
        </w:rPr>
      </w:pPr>
      <w:r>
        <w:rPr>
          <w:rFonts w:hint="eastAsia" w:ascii="Times New Roman" w:hAnsi="Times New Roman" w:cs="Times New Roman"/>
          <w:sz w:val="20"/>
          <w:szCs w:val="20"/>
          <w:highlight w:val="yellow"/>
        </w:rPr>
        <w:t xml:space="preserve">If the manuscript does not involve this issue, state </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Not applicable.</w:t>
      </w:r>
      <w:r>
        <w:rPr>
          <w:rFonts w:hint="default" w:ascii="Times New Roman" w:hAnsi="Times New Roman" w:cs="Times New Roman"/>
          <w:sz w:val="20"/>
          <w:szCs w:val="20"/>
          <w:highlight w:val="yellow"/>
          <w:lang w:val="en-US" w:eastAsia="zh-CN"/>
        </w:rPr>
        <w:t>”</w:t>
      </w:r>
      <w:r>
        <w:rPr>
          <w:rFonts w:hint="eastAsia" w:ascii="Times New Roman" w:hAnsi="Times New Roman" w:cs="Times New Roman"/>
          <w:sz w:val="20"/>
          <w:szCs w:val="20"/>
          <w:highlight w:val="yellow"/>
        </w:rPr>
        <w:t xml:space="preserve">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12" w:name="_GoBack"/>
      <w:bookmarkEnd w:id="12"/>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six</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7F7F7F" w:themeColor="background1" w:themeShade="80"/>
          <w:sz w:val="18"/>
          <w:szCs w:val="18"/>
        </w:rPr>
        <w:t>http://www2.bg.am.poznan.pl/czasopisma/medicus.php?lang=eng</w:t>
      </w:r>
      <w:r>
        <w:rPr>
          <w:rStyle w:val="16"/>
          <w:rFonts w:ascii="Times New Roman" w:hAnsi="Times New Roman" w:cs="Times New Roman"/>
          <w:b/>
          <w:bCs/>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6"/>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sz w:val="20"/>
          <w:szCs w:val="20"/>
          <w:lang w:val="en-US" w:eastAsia="zh-CN"/>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Style w:val="16"/>
          <w:rFonts w:hint="eastAsia" w:ascii="Times New Roman" w:hAnsi="Times New Roman" w:eastAsia="宋体" w:cs="Times New Roman"/>
          <w:b w:val="0"/>
          <w:bCs w:val="0"/>
          <w:i w:val="0"/>
          <w:iCs w:val="0"/>
          <w:color w:val="000000"/>
          <w:kern w:val="0"/>
          <w:sz w:val="20"/>
          <w:szCs w:val="20"/>
          <w:u w:val="none"/>
          <w:lang w:val="en-US" w:eastAsia="zh-CN"/>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35" b="19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"http://misjournal.net/" </w:instrText>
    </w:r>
    <w:r>
      <w:fldChar w:fldCharType="separate"/>
    </w:r>
    <w:r>
      <w:rPr>
        <w:rStyle w:val="16"/>
        <w:rFonts w:ascii="Arial" w:hAnsi="Arial" w:cs="Arial"/>
        <w:b/>
        <w:bCs/>
        <w:color w:val="453F9A"/>
        <w:sz w:val="16"/>
        <w:szCs w:val="16"/>
        <w:u w:val="none"/>
      </w:rPr>
      <w:t>www.misjournal.net</w:t>
    </w:r>
    <w:r>
      <w:rPr>
        <w:rStyle w:val="16"/>
        <w:rFonts w:ascii="Arial" w:hAnsi="Arial" w:cs="Arial"/>
        <w:b/>
        <w:bCs/>
        <w:color w:val="453F9A"/>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p>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Mini-invasive Surg</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4"/>
        <w:szCs w:val="14"/>
      </w:rPr>
      <w:t>2574-1225</w:t>
    </w:r>
    <w:r>
      <w:rPr>
        <w:rFonts w:ascii="Times New Roman" w:hAnsi="Times New Roman" w:cs="Times New Roman"/>
        <w:sz w:val="14"/>
        <w:szCs w:val="14"/>
      </w:rPr>
      <w:fldChar w:fldCharType="end"/>
    </w:r>
    <w:r>
      <w:rPr>
        <w:rFonts w:ascii="Times New Roman" w:hAnsi="Times New Roman" w:cs="Times New Roman"/>
        <w:sz w:val="14"/>
        <w:szCs w:val="14"/>
      </w:rPr>
      <w:t>.xxxx.xx</w:t>
    </w:r>
  </w:p>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11"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Mini-invasive Surg</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mc:AlternateContent>
        <mc:Choice Requires="wps">
          <w:drawing>
            <wp:anchor distT="0" distB="0" distL="114300" distR="114300" simplePos="0" relativeHeight="251659264" behindDoc="0" locked="0" layoutInCell="1" allowOverlap="1">
              <wp:simplePos x="0" y="0"/>
              <wp:positionH relativeFrom="column">
                <wp:posOffset>3315970</wp:posOffset>
              </wp:positionH>
              <wp:positionV relativeFrom="paragraph">
                <wp:posOffset>4445</wp:posOffset>
              </wp:positionV>
              <wp:extent cx="2093595" cy="339725"/>
              <wp:effectExtent l="0" t="0" r="0" b="0"/>
              <wp:wrapNone/>
              <wp:docPr id="11" name="文本框 4"/>
              <wp:cNvGraphicFramePr/>
              <a:graphic xmlns:a="http://schemas.openxmlformats.org/drawingml/2006/main">
                <a:graphicData uri="http://schemas.microsoft.com/office/word/2010/wordprocessingShape">
                  <wps:wsp>
                    <wps:cNvSpPr txBox="1"/>
                    <wps:spPr>
                      <a:xfrm>
                        <a:off x="0" y="0"/>
                        <a:ext cx="2093595" cy="339725"/>
                      </a:xfrm>
                      <a:prstGeom prst="rect">
                        <a:avLst/>
                      </a:prstGeom>
                      <a:noFill/>
                      <a:ln w="9525">
                        <a:noFill/>
                      </a:ln>
                      <a:effectLst/>
                    </wps:spPr>
                    <wps:txb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wps:txbx>
                    <wps:bodyPr vert="horz" anchor="t" upright="1"/>
                  </wps:wsp>
                </a:graphicData>
              </a:graphic>
            </wp:anchor>
          </w:drawing>
        </mc:Choice>
        <mc:Fallback>
          <w:pict>
            <v:shape id="文本框 4" o:spid="_x0000_s1026" o:spt="202" type="#_x0000_t202" style="position:absolute;left:0pt;margin-left:261.1pt;margin-top:0.35pt;height:26.75pt;width:164.85pt;z-index:251659264;mso-width-relative:page;mso-height-relative:page;" filled="f" stroked="f" coordsize="21600,21600" o:gfxdata="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Y1yFtQAAAAHAQAADwAAAAAAAAABACAAAAAiAAAAZHJzL2Rvd25y&#10;ZXYueG1sUEsBAhQAFAAAAAgAh07iQKlO5F7JAQAAfQMAAA4AAAAAAAAAAQAgAAAAIwEAAGRycy9l&#10;Mm9Eb2MueG1sUEsFBgAAAAAGAAYAWQEAAF4FAAAAAA==&#10;">
              <v:fill on="f" focussize="0,0"/>
              <v:stroke on="f"/>
              <v:imagedata o:title=""/>
              <o:lock v:ext="edit" aspectratio="f"/>
              <v:textbox>
                <w:txbxContent>
                  <w:p>
                    <w:pPr>
                      <w:jc w:val="right"/>
                      <w:rPr>
                        <w:rFonts w:ascii="Arial" w:hAnsi="Arial"/>
                        <w:b/>
                        <w:color w:val="003F9A"/>
                        <w:sz w:val="26"/>
                        <w:szCs w:val="26"/>
                      </w:rPr>
                    </w:pPr>
                    <w:r>
                      <w:rPr>
                        <w:rFonts w:hint="eastAsia" w:ascii="Arial" w:hAnsi="Arial"/>
                        <w:b/>
                        <w:color w:val="003F9A"/>
                        <w:sz w:val="26"/>
                        <w:szCs w:val="26"/>
                      </w:rPr>
                      <w:t>Mini-invasive Surgery</w:t>
                    </w:r>
                    <w:r>
                      <w:rPr>
                        <w:rFonts w:ascii="Arial" w:hAnsi="Arial"/>
                        <w:b/>
                        <w:color w:val="003F9A"/>
                        <w:sz w:val="26"/>
                        <w:szCs w:val="26"/>
                      </w:rPr>
                      <w:t xml:space="preserve"> </w:t>
                    </w:r>
                  </w:p>
                </w:txbxContent>
              </v:textbox>
            </v:shape>
          </w:pict>
        </mc:Fallback>
      </mc:AlternateConten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fldChar w:fldCharType="begin"/>
    </w:r>
    <w:r>
      <w:instrText xml:space="preserve"> HYPERLINK "https://doi.org/10.20517/2574-1225.2017.51" \t "http://misjournal.net/journal/_blank" </w:instrText>
    </w:r>
    <w:r>
      <w:fldChar w:fldCharType="separate"/>
    </w:r>
    <w:r>
      <w:rPr>
        <w:rFonts w:ascii="Times New Roman" w:hAnsi="Times New Roman" w:cs="Times New Roman"/>
        <w:sz w:val="16"/>
        <w:szCs w:val="16"/>
      </w:rPr>
      <w:t>2574-1225</w:t>
    </w:r>
    <w:r>
      <w:rPr>
        <w:rFonts w:ascii="Times New Roman" w:hAnsi="Times New Roman" w:cs="Times New Roman"/>
        <w:sz w:val="16"/>
        <w:szCs w:val="16"/>
      </w:rPr>
      <w:fldChar w:fldCharType="end"/>
    </w:r>
    <w:r>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jU5NDgzYzgzMzFkZmJhOThjNTcxOWE4MjU5NzMifQ=="/>
  </w:docVars>
  <w:rsids>
    <w:rsidRoot w:val="00172A27"/>
    <w:rsid w:val="0001378D"/>
    <w:rsid w:val="000178BA"/>
    <w:rsid w:val="00030B75"/>
    <w:rsid w:val="0003284A"/>
    <w:rsid w:val="00061D81"/>
    <w:rsid w:val="000D5EBD"/>
    <w:rsid w:val="0015526D"/>
    <w:rsid w:val="00172A27"/>
    <w:rsid w:val="0019510B"/>
    <w:rsid w:val="00225B4A"/>
    <w:rsid w:val="00245DD5"/>
    <w:rsid w:val="00273491"/>
    <w:rsid w:val="002A60AC"/>
    <w:rsid w:val="00331E76"/>
    <w:rsid w:val="00350125"/>
    <w:rsid w:val="003608FF"/>
    <w:rsid w:val="003B627D"/>
    <w:rsid w:val="003D65B8"/>
    <w:rsid w:val="00423880"/>
    <w:rsid w:val="004874F4"/>
    <w:rsid w:val="00497675"/>
    <w:rsid w:val="004F52CE"/>
    <w:rsid w:val="0055192A"/>
    <w:rsid w:val="005570D9"/>
    <w:rsid w:val="005D496B"/>
    <w:rsid w:val="00637595"/>
    <w:rsid w:val="00732C87"/>
    <w:rsid w:val="007627E4"/>
    <w:rsid w:val="007B40B4"/>
    <w:rsid w:val="007D1FD5"/>
    <w:rsid w:val="007E638A"/>
    <w:rsid w:val="008075EB"/>
    <w:rsid w:val="0082460F"/>
    <w:rsid w:val="00842C21"/>
    <w:rsid w:val="00873E39"/>
    <w:rsid w:val="00875ECF"/>
    <w:rsid w:val="008A495C"/>
    <w:rsid w:val="008B3257"/>
    <w:rsid w:val="008C7089"/>
    <w:rsid w:val="00921419"/>
    <w:rsid w:val="00941AAB"/>
    <w:rsid w:val="00997426"/>
    <w:rsid w:val="00A225CB"/>
    <w:rsid w:val="00A37A37"/>
    <w:rsid w:val="00A74570"/>
    <w:rsid w:val="00B42AC5"/>
    <w:rsid w:val="00B66868"/>
    <w:rsid w:val="00B82671"/>
    <w:rsid w:val="00BB3538"/>
    <w:rsid w:val="00C02CFC"/>
    <w:rsid w:val="00C1012A"/>
    <w:rsid w:val="00C130AB"/>
    <w:rsid w:val="00C5076C"/>
    <w:rsid w:val="00C51285"/>
    <w:rsid w:val="00C6365E"/>
    <w:rsid w:val="00CA2500"/>
    <w:rsid w:val="00D04F5D"/>
    <w:rsid w:val="00D16246"/>
    <w:rsid w:val="00DD1994"/>
    <w:rsid w:val="00DF5C43"/>
    <w:rsid w:val="00E261C7"/>
    <w:rsid w:val="00E31605"/>
    <w:rsid w:val="00E86821"/>
    <w:rsid w:val="00E93C8C"/>
    <w:rsid w:val="00E93F18"/>
    <w:rsid w:val="00EA21CF"/>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00DEF"/>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35354"/>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1C0A71"/>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B1EC3"/>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1B9E"/>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5353A"/>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2F302B"/>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CA0F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804"/>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CE2EE9"/>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441FF"/>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BB3BA8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link w:val="28"/>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FollowedHyperlink"/>
    <w:basedOn w:val="11"/>
    <w:autoRedefine/>
    <w:qFormat/>
    <w:uiPriority w:val="0"/>
    <w:rPr>
      <w:color w:val="954F72" w:themeColor="followedHyperlink"/>
      <w:u w:val="single"/>
      <w14:textFill>
        <w14:solidFill>
          <w14:schemeClr w14:val="folHlink"/>
        </w14:solidFill>
      </w14:textFill>
    </w:rPr>
  </w:style>
  <w:style w:type="character" w:styleId="14">
    <w:name w:val="Emphasis"/>
    <w:basedOn w:val="11"/>
    <w:autoRedefine/>
    <w:qFormat/>
    <w:uiPriority w:val="0"/>
    <w:rPr>
      <w:i/>
    </w:rPr>
  </w:style>
  <w:style w:type="character" w:styleId="15">
    <w:name w:val="line number"/>
    <w:basedOn w:val="11"/>
    <w:autoRedefine/>
    <w:qFormat/>
    <w:uiPriority w:val="0"/>
  </w:style>
  <w:style w:type="character" w:styleId="16">
    <w:name w:val="Hyperlink"/>
    <w:basedOn w:val="11"/>
    <w:autoRedefine/>
    <w:qFormat/>
    <w:uiPriority w:val="0"/>
    <w:rPr>
      <w:color w:val="0000FF"/>
      <w:u w:val="single"/>
    </w:rPr>
  </w:style>
  <w:style w:type="paragraph" w:customStyle="1" w:styleId="17">
    <w:name w:val="MDPI_7.1_References"/>
    <w:basedOn w:val="18"/>
    <w:autoRedefine/>
    <w:qFormat/>
    <w:uiPriority w:val="0"/>
    <w:pPr>
      <w:numPr>
        <w:ilvl w:val="0"/>
        <w:numId w:val="1"/>
      </w:numPr>
      <w:spacing w:before="0" w:line="260" w:lineRule="atLeast"/>
      <w:ind w:left="425" w:hanging="425"/>
    </w:pPr>
  </w:style>
  <w:style w:type="paragraph" w:customStyle="1" w:styleId="18">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autoRedefine/>
    <w:qFormat/>
    <w:uiPriority w:val="0"/>
    <w:pPr>
      <w:tabs>
        <w:tab w:val="right" w:pos="8845"/>
      </w:tabs>
      <w:spacing w:line="160" w:lineRule="exact"/>
      <w:jc w:val="left"/>
    </w:pPr>
    <w:rPr>
      <w:sz w:val="16"/>
    </w:rPr>
  </w:style>
  <w:style w:type="paragraph" w:customStyle="1" w:styleId="21">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autoRedefine/>
    <w:qFormat/>
    <w:uiPriority w:val="0"/>
    <w:pPr>
      <w:spacing w:before="120" w:after="120"/>
      <w:ind w:left="709" w:firstLine="0"/>
      <w:jc w:val="center"/>
    </w:pPr>
  </w:style>
  <w:style w:type="paragraph" w:customStyle="1" w:styleId="26">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autoRedefine/>
    <w:qFormat/>
    <w:uiPriority w:val="0"/>
    <w:pPr>
      <w:spacing w:before="120" w:after="120" w:line="240" w:lineRule="auto"/>
      <w:ind w:firstLine="0"/>
      <w:jc w:val="right"/>
    </w:pPr>
  </w:style>
  <w:style w:type="character" w:customStyle="1" w:styleId="28">
    <w:name w:val="批注框文本 字符"/>
    <w:basedOn w:val="11"/>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2102</Words>
  <Characters>12681</Characters>
  <Lines>100</Lines>
  <Paragraphs>28</Paragraphs>
  <TotalTime>0</TotalTime>
  <ScaleCrop>false</ScaleCrop>
  <LinksUpToDate>false</LinksUpToDate>
  <CharactersWithSpaces>14612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Irene</cp:lastModifiedBy>
  <dcterms:modified xsi:type="dcterms:W3CDTF">2026-02-05T09:00:59Z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A3A89515EB1B434E9C617756A60E04F9_13</vt:lpwstr>
  </property>
</Properties>
</file>