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hint="eastAsia" w:ascii="Times New Roman" w:hAnsi="Times New Roman" w:cs="Times New Roman"/>
          <w:b/>
          <w:bCs/>
        </w:rPr>
        <w:t>Editorial</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3"/>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an editorial</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"mailto:editorialoffice@misjournal.net" </w:instrText>
      </w:r>
      <w:r>
        <w:fldChar w:fldCharType="separate"/>
      </w:r>
      <w:r>
        <w:rPr>
          <w:rStyle w:val="13"/>
          <w:rFonts w:ascii="Times New Roman" w:hAnsi="Times New Roman"/>
          <w:b/>
          <w:bCs/>
          <w:i/>
          <w:color w:val="7F7F7F" w:themeColor="background1" w:themeShade="80"/>
          <w:sz w:val="18"/>
          <w:szCs w:val="18"/>
        </w:rPr>
        <w:t>editorial office</w:t>
      </w:r>
      <w:r>
        <w:rPr>
          <w:rStyle w:val="13"/>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"http://www.oaepublish.com/files/tpl/mis/Template_for_Supplementary_Material_mis.docx" </w:instrText>
      </w:r>
      <w:r>
        <w:fldChar w:fldCharType="separate"/>
      </w:r>
      <w:r>
        <w:rPr>
          <w:rStyle w:val="13"/>
          <w:rFonts w:hint="eastAsia" w:ascii="Times New Roman" w:hAnsi="Times New Roman" w:cs="Times New Roman"/>
          <w:b/>
          <w:bCs/>
          <w:sz w:val="20"/>
          <w:szCs w:val="20"/>
        </w:rPr>
        <w:t>Supplementary Material Template</w:t>
      </w:r>
      <w:r>
        <w:rPr>
          <w:rStyle w:val="13"/>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1"/>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0"/>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This table is cited with permission from Li</w:t>
      </w:r>
      <w:r>
        <w:rPr>
          <w:rFonts w:ascii="Times New Roman" w:hAnsi="Times New Roman" w:eastAsia="宋体" w:cs="Times New Roman"/>
          <w:bCs/>
          <w:color w:val="000000"/>
          <w:w w:val="95"/>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9"/>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cstate="print"/>
                          <a:stretch>
                            <a:fillRect/>
                          </a:stretch>
                        </pic:blipFill>
                        <pic:spPr>
                          <a:xfrm>
                            <a:off x="0" y="0"/>
                            <a:ext cx="2591435" cy="1418590"/>
                          </a:xfrm>
                          <a:prstGeom prst="rect">
                            <a:avLst/>
                          </a:prstGeom>
                          <a:noFill/>
                          <a:ln w="9525">
                            <a:noFill/>
                          </a:ln>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9"/>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0" cstate="print"/>
                          <a:stretch>
                            <a:fillRect/>
                          </a:stretch>
                        </pic:blipFill>
                        <pic:spPr>
                          <a:xfrm>
                            <a:off x="0" y="0"/>
                            <a:ext cx="2548890" cy="1443355"/>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19"/>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2"/>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75pt;width:77.2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4"/>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3"/>
          <w:rFonts w:ascii="Times New Roman" w:hAnsi="Times New Roman" w:cs="Times New Roman" w:eastAsiaTheme="minorEastAsia"/>
          <w:b/>
          <w:bCs/>
          <w:kern w:val="2"/>
          <w:sz w:val="20"/>
          <w:szCs w:val="20"/>
        </w:rPr>
        <w:t>the criteria</w:t>
      </w:r>
      <w:r>
        <w:rPr>
          <w:rStyle w:val="13"/>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0"/>
      <w:bookmarkStart w:id="4" w:name="OLE_LINK11"/>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360" w:lineRule="auto"/>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bookmarkStart w:id="8" w:name="_GoBack"/>
      <w:bookmarkEnd w:id="8"/>
    </w:p>
    <w:p>
      <w:pPr>
        <w:adjustRightInd w:val="0"/>
        <w:snapToGrid w:val="0"/>
        <w:spacing w:before="156" w:beforeLines="50" w:line="360" w:lineRule="auto"/>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360" w:lineRule="auto"/>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five</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cs="Times New Roman"/>
          <w:b/>
          <w:bCs/>
          <w:i/>
          <w:iCs/>
          <w:color w:val="7F7F7F" w:themeColor="background1" w:themeShade="80"/>
          <w:sz w:val="18"/>
          <w:szCs w:val="18"/>
        </w:rPr>
        <w:t>http://www2.bg.am.poznan.pl/czasopisma/medicus.php?lang=eng</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five</w:t>
      </w:r>
      <w:r>
        <w:rPr>
          <w:rFonts w:ascii="Times New Roman" w:hAnsi="Times New Roman" w:eastAsia="宋体" w:cs="Times New Roman"/>
          <w:b/>
          <w:bCs/>
          <w:i/>
          <w:iCs/>
          <w:color w:val="000000"/>
          <w:kern w:val="0"/>
          <w:sz w:val="20"/>
          <w:szCs w:val="20"/>
        </w:rPr>
        <w:t xml:space="preserve">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Demeter M, Ďuriček M, Vorčák M, Hyrdel R, Kunda R, Bánovčin P. S-POEM in treatment of achalasia and esophageal epiphrenic diverticula - single center experience. </w:t>
      </w:r>
      <w:r>
        <w:rPr>
          <w:rFonts w:hint="eastAsia" w:ascii="Times New Roman" w:hAnsi="Times New Roman" w:eastAsia="宋体" w:cs="Times New Roman"/>
          <w:i/>
          <w:iCs/>
          <w:color w:val="000000"/>
          <w:kern w:val="0"/>
          <w:sz w:val="20"/>
          <w:szCs w:val="20"/>
        </w:rPr>
        <w:t>Scand J Gastroenterol</w:t>
      </w:r>
      <w:r>
        <w:rPr>
          <w:rFonts w:hint="eastAsia" w:ascii="Times New Roman" w:hAnsi="Times New Roman" w:eastAsia="宋体" w:cs="Times New Roman"/>
          <w:color w:val="000000"/>
          <w:kern w:val="0"/>
          <w:sz w:val="20"/>
          <w:szCs w:val="20"/>
        </w:rPr>
        <w:t xml:space="preserve"> 2020;55:509-14.</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Demeter M, Ďuriček M, Vorčák M, Hyrdel R, Kunda R, Bánovčin P. S-POEM in treatment of achalasia and esophageal epiphrenic diverticula - single center experience. </w:t>
      </w:r>
      <w:r>
        <w:rPr>
          <w:rFonts w:hint="eastAsia" w:ascii="Times New Roman" w:hAnsi="Times New Roman" w:eastAsia="宋体" w:cs="Times New Roman"/>
          <w:i/>
          <w:iCs/>
          <w:color w:val="000000"/>
          <w:kern w:val="0"/>
          <w:sz w:val="20"/>
          <w:szCs w:val="20"/>
        </w:rPr>
        <w:t>Scand J Gastroenterol</w:t>
      </w:r>
      <w:r>
        <w:rPr>
          <w:rFonts w:hint="eastAsia" w:ascii="Times New Roman" w:hAnsi="Times New Roman" w:eastAsia="宋体" w:cs="Times New Roman"/>
          <w:color w:val="000000"/>
          <w:kern w:val="0"/>
          <w:sz w:val="20"/>
          <w:szCs w:val="20"/>
        </w:rPr>
        <w:t xml:space="preserve"> 2020;55:509-14.</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3"/>
          <w:rFonts w:ascii="Times New Roman" w:hAnsi="Times New Roman" w:eastAsia="宋体" w:cs="Times New Roman"/>
          <w:iCs/>
          <w:kern w:val="0"/>
          <w:sz w:val="20"/>
          <w:szCs w:val="20"/>
        </w:rPr>
        <w:t>https://www.fda.gov/NewsEvents/Newsroom/PressAnnouncements/ucm574058.htm</w:t>
      </w:r>
      <w:r>
        <w:rPr>
          <w:rStyle w:val="13"/>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3"/>
          <w:rFonts w:ascii="Times New Roman" w:hAnsi="Times New Roman" w:eastAsia="宋体" w:cs="Times New Roman"/>
          <w:b/>
          <w:bCs/>
          <w:i/>
          <w:iCs/>
          <w:color w:val="000000"/>
          <w:kern w:val="0"/>
          <w:sz w:val="20"/>
          <w:szCs w:val="20"/>
        </w:rPr>
        <w:t>https://www.nlm.nih.gov/bsd/uniform_requirements.html)</w:t>
      </w:r>
      <w:r>
        <w:rPr>
          <w:rStyle w:val="13"/>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3"/>
        <w:rFonts w:ascii="Times New Roman" w:hAnsi="Times New Roman" w:cs="Times New Roman"/>
        <w:snapToGrid w:val="0"/>
        <w:sz w:val="12"/>
        <w:szCs w:val="12"/>
      </w:rPr>
      <w:t>https://creativecommons.org/licenses/by/4.0/</w:t>
    </w:r>
    <w:r>
      <w:rPr>
        <w:rStyle w:val="13"/>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"http://misjournal.net/" </w:instrText>
    </w:r>
    <w:r>
      <w:fldChar w:fldCharType="separate"/>
    </w:r>
    <w:r>
      <w:rPr>
        <w:rStyle w:val="13"/>
        <w:rFonts w:ascii="Arial" w:hAnsi="Arial" w:cs="Arial"/>
        <w:b/>
        <w:bCs/>
        <w:color w:val="003F9A"/>
        <w:sz w:val="16"/>
        <w:szCs w:val="16"/>
        <w:u w:val="none"/>
      </w:rPr>
      <w:t>www.misjournal.net</w:t>
    </w:r>
    <w:r>
      <w:rPr>
        <w:rStyle w:val="13"/>
        <w:rFonts w:ascii="Arial" w:hAnsi="Arial" w:cs="Arial"/>
        <w:b/>
        <w:bCs/>
        <w:color w:val="003F9A"/>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5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7"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 xml:space="preserve">Mini-invasive Surg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6"/>
        <w:szCs w:val="16"/>
      </w:rPr>
      <w:t>2574-1225</w:t>
    </w:r>
    <w:r>
      <w:rPr>
        <w:rFonts w:ascii="Times New Roman" w:hAnsi="Times New Roman" w:cs="Times New Roman"/>
        <w:sz w:val="16"/>
        <w:szCs w:val="16"/>
      </w:rPr>
      <w:fldChar w:fldCharType="end"/>
    </w:r>
    <w:r>
      <w:rPr>
        <w:rFonts w:ascii="Times New Roman" w:hAnsi="Times New Roman" w:cs="Times New Roman"/>
        <w:sz w:val="16"/>
        <w:szCs w:val="16"/>
      </w:rPr>
      <w:t>.xxxx.xx</w:t>
    </w:r>
    <w:bookmarkEnd w:id="7"/>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3315970</wp:posOffset>
              </wp:positionH>
              <wp:positionV relativeFrom="paragraph">
                <wp:posOffset>17145</wp:posOffset>
              </wp:positionV>
              <wp:extent cx="2093595" cy="339725"/>
              <wp:effectExtent l="0" t="0" r="0" b="0"/>
              <wp:wrapNone/>
              <wp:docPr id="2" name="文本框 4"/>
              <wp:cNvGraphicFramePr/>
              <a:graphic xmlns:a="http://schemas.openxmlformats.org/drawingml/2006/main">
                <a:graphicData uri="http://schemas.microsoft.com/office/word/2010/wordprocessingShape">
                  <wps:wsp>
                    <wps:cNvSpPr txBox="1"/>
                    <wps:spPr>
                      <a:xfrm>
                        <a:off x="0" y="0"/>
                        <a:ext cx="2093595" cy="339725"/>
                      </a:xfrm>
                      <a:prstGeom prst="rect">
                        <a:avLst/>
                      </a:prstGeom>
                      <a:noFill/>
                      <a:ln w="9525">
                        <a:noFill/>
                      </a:ln>
                      <a:effectLst/>
                    </wps:spPr>
                    <wps:txb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wps:txbx>
                    <wps:bodyPr vert="horz" anchor="t" upright="1"/>
                  </wps:wsp>
                </a:graphicData>
              </a:graphic>
            </wp:anchor>
          </w:drawing>
        </mc:Choice>
        <mc:Fallback>
          <w:pict>
            <v:shape id="文本框 4" o:spid="_x0000_s1026" o:spt="202" type="#_x0000_t202" style="position:absolute;left:0pt;margin-left:261.1pt;margin-top:1.35pt;height:26.75pt;width:164.85pt;z-index:251660288;mso-width-relative:page;mso-height-relative:page;" filled="f" stroked="f" coordsize="21600,21600" o:gfxdata="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OTT3LVAAAACAEAAA8AAAAAAAAAAQAgAAAAIgAAAGRycy9kb3du&#10;cmV2LnhtbFBLAQIUABQAAAAIAIdO4kBLnPpXyQEAAHwDAAAOAAAAAAAAAAEAIAAAACQBAABkcnMv&#10;ZTJvRG9jLnhtbFBLBQYAAAAABgAGAFkBAABfBQAAAAA=&#10;">
              <v:fill on="f" focussize="0,0"/>
              <v:stroke on="f"/>
              <v:imagedata o:title=""/>
              <o:lock v:ext="edit" aspectratio="f"/>
              <v:textbo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4"/>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B46D3"/>
    <w:rsid w:val="000D5EBD"/>
    <w:rsid w:val="00172A27"/>
    <w:rsid w:val="0019510B"/>
    <w:rsid w:val="00273491"/>
    <w:rsid w:val="00331E76"/>
    <w:rsid w:val="003608FF"/>
    <w:rsid w:val="003B627D"/>
    <w:rsid w:val="00423880"/>
    <w:rsid w:val="00497675"/>
    <w:rsid w:val="004D3857"/>
    <w:rsid w:val="004E7F3C"/>
    <w:rsid w:val="004F52CE"/>
    <w:rsid w:val="00500662"/>
    <w:rsid w:val="005570D9"/>
    <w:rsid w:val="00637595"/>
    <w:rsid w:val="00654EBE"/>
    <w:rsid w:val="007D1FD5"/>
    <w:rsid w:val="008075EB"/>
    <w:rsid w:val="00842C21"/>
    <w:rsid w:val="008A495C"/>
    <w:rsid w:val="00921419"/>
    <w:rsid w:val="0093017C"/>
    <w:rsid w:val="00A37A37"/>
    <w:rsid w:val="00AA3CF5"/>
    <w:rsid w:val="00AE644B"/>
    <w:rsid w:val="00B42AC5"/>
    <w:rsid w:val="00B74EF5"/>
    <w:rsid w:val="00BB3538"/>
    <w:rsid w:val="00C5076C"/>
    <w:rsid w:val="00C6365E"/>
    <w:rsid w:val="00C67DE8"/>
    <w:rsid w:val="00CA2500"/>
    <w:rsid w:val="00D16246"/>
    <w:rsid w:val="00DF5C43"/>
    <w:rsid w:val="00DF679C"/>
    <w:rsid w:val="00E01C09"/>
    <w:rsid w:val="00E110B9"/>
    <w:rsid w:val="00E31605"/>
    <w:rsid w:val="00EA21CF"/>
    <w:rsid w:val="00EE548B"/>
    <w:rsid w:val="00F066EA"/>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D6166"/>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BF6DCF"/>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9F37C58"/>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1550A"/>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435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90008E"/>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54AC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BA42B6"/>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31D20"/>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43DB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02696"/>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AD1D77"/>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BC61F6"/>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875CA"/>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3362"/>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AA5E9E"/>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0191"/>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0D6C7A"/>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E203F"/>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13719B"/>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728E6"/>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themeColor="followedHyperlink"/>
      <w:u w:val="single"/>
      <w14:textFill>
        <w14:solidFill>
          <w14:schemeClr w14:val="folHlink"/>
        </w14:solidFill>
      </w14:textFill>
    </w:rPr>
  </w:style>
  <w:style w:type="character" w:styleId="12">
    <w:name w:val="line number"/>
    <w:basedOn w:val="10"/>
    <w:qFormat/>
    <w:uiPriority w:val="0"/>
  </w:style>
  <w:style w:type="character" w:styleId="13">
    <w:name w:val="Hyperlink"/>
    <w:basedOn w:val="10"/>
    <w:qFormat/>
    <w:uiPriority w:val="0"/>
    <w:rPr>
      <w:color w:val="0000FF"/>
      <w:u w:val="single"/>
    </w:rPr>
  </w:style>
  <w:style w:type="paragraph" w:customStyle="1" w:styleId="14">
    <w:name w:val="MDPI_7.1_References"/>
    <w:basedOn w:val="15"/>
    <w:qFormat/>
    <w:uiPriority w:val="0"/>
    <w:pPr>
      <w:numPr>
        <w:ilvl w:val="0"/>
        <w:numId w:val="1"/>
      </w:numPr>
      <w:spacing w:before="0" w:line="260" w:lineRule="atLeast"/>
      <w:ind w:left="425" w:hanging="425"/>
    </w:pPr>
  </w:style>
  <w:style w:type="paragraph" w:customStyle="1" w:styleId="15">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6">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7">
    <w:name w:val="MDPI_footer_firstpage"/>
    <w:basedOn w:val="18"/>
    <w:qFormat/>
    <w:uiPriority w:val="0"/>
    <w:pPr>
      <w:tabs>
        <w:tab w:val="right" w:pos="8845"/>
      </w:tabs>
      <w:spacing w:line="160" w:lineRule="exact"/>
      <w:jc w:val="left"/>
    </w:pPr>
    <w:rPr>
      <w:sz w:val="16"/>
    </w:rPr>
  </w:style>
  <w:style w:type="paragraph" w:customStyle="1" w:styleId="18">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9">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1">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2">
    <w:name w:val="MDPI_3.9_equation"/>
    <w:basedOn w:val="23"/>
    <w:qFormat/>
    <w:uiPriority w:val="0"/>
    <w:pPr>
      <w:spacing w:before="120" w:after="120"/>
      <w:ind w:left="709" w:firstLine="0"/>
      <w:jc w:val="center"/>
    </w:pPr>
  </w:style>
  <w:style w:type="paragraph" w:customStyle="1" w:styleId="23">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4">
    <w:name w:val="MDPI_3.a_equation_number"/>
    <w:basedOn w:val="23"/>
    <w:qFormat/>
    <w:uiPriority w:val="0"/>
    <w:pPr>
      <w:spacing w:before="120" w:after="120" w:line="240" w:lineRule="auto"/>
      <w:ind w:firstLine="0"/>
      <w:jc w:val="right"/>
    </w:pPr>
  </w:style>
  <w:style w:type="character" w:customStyle="1" w:styleId="25">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chart" Target="charts/chart1.xml"/><Relationship Id="rId10" Type="http://schemas.openxmlformats.org/officeDocument/2006/relationships/image" Target="media/image4.jpe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4845568"/>
        <c:axId val="267688128"/>
      </c:barChart>
      <c:catAx>
        <c:axId val="24484556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688128"/>
        <c:crosses val="autoZero"/>
        <c:auto val="1"/>
        <c:lblAlgn val="ctr"/>
        <c:lblOffset val="100"/>
        <c:tickLblSkip val="1"/>
        <c:noMultiLvlLbl val="0"/>
      </c:catAx>
      <c:valAx>
        <c:axId val="26768812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4845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1809</Words>
  <Characters>10313</Characters>
  <Lines>85</Lines>
  <Paragraphs>24</Paragraphs>
  <TotalTime>0</TotalTime>
  <ScaleCrop>false</ScaleCrop>
  <LinksUpToDate>false</LinksUpToDate>
  <CharactersWithSpaces>12098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Judith Duan</cp:lastModifiedBy>
  <dcterms:modified xsi:type="dcterms:W3CDTF">2021-06-09T05:29:14Z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7B2FD553EBBC40DF814B9896A7A1269E</vt:lpwstr>
  </property>
</Properties>
</file>