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rPr>
      </w:pPr>
      <w:bookmarkStart w:id="0" w:name="_Hlk144820290"/>
      <w:r>
        <w:rPr>
          <w:rFonts w:ascii="Times New Roman" w:hAnsi="Times New Roman" w:cs="Times New Roman"/>
          <w:b/>
          <w:bCs/>
          <w:sz w:val="24"/>
        </w:rPr>
        <w:t>Mini Review</w:t>
      </w:r>
      <w:bookmarkEnd w:id="0"/>
      <w:r>
        <w:rPr>
          <w:rFonts w:hint="eastAsia" w:ascii="Times New Roman" w:hAnsi="Times New Roman" w:cs="Times New Roman"/>
          <w:b/>
          <w:bCs/>
          <w:sz w:val="24"/>
        </w:rPr>
        <w:t>/</w:t>
      </w:r>
      <w:r>
        <w:rPr>
          <w:rFonts w:ascii="Times New Roman" w:hAnsi="Times New Roman" w:cs="Times New Roman"/>
          <w:b/>
          <w:bCs/>
          <w:sz w:val="24"/>
        </w:rPr>
        <w:t>Review Article</w:t>
      </w:r>
    </w:p>
    <w:p w14:paraId="6E2DE3E2">
      <w:pPr>
        <w:adjustRightInd w:val="0"/>
        <w:snapToGrid w:val="0"/>
        <w:spacing w:line="360" w:lineRule="auto"/>
        <w:jc w:val="left"/>
        <w:rPr>
          <w:rFonts w:ascii="Times New Roman" w:hAnsi="Times New Roman" w:cs="Times New Roman"/>
          <w:b/>
          <w:bCs/>
          <w:sz w:val="24"/>
        </w:rPr>
      </w:pPr>
    </w:p>
    <w:p w14:paraId="718C3D8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3604BD98">
      <w:pPr>
        <w:adjustRightInd w:val="0"/>
        <w:snapToGrid w:val="0"/>
        <w:spacing w:line="360" w:lineRule="auto"/>
        <w:jc w:val="left"/>
        <w:rPr>
          <w:rFonts w:ascii="Times New Roman" w:hAnsi="Times New Roman" w:eastAsia="宋体" w:cs="Times New Roman"/>
          <w:b/>
          <w:bCs/>
          <w:color w:val="000000"/>
          <w:kern w:val="0"/>
          <w:sz w:val="24"/>
        </w:rPr>
      </w:pPr>
    </w:p>
    <w:p w14:paraId="6EEA397F">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rPr>
      </w:pPr>
    </w:p>
    <w:p w14:paraId="3DDD5BE4">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01B08F3">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334B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rPr>
      </w:pPr>
    </w:p>
    <w:p w14:paraId="106548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highlight w:val="yellow"/>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rPr>
      </w:pPr>
    </w:p>
    <w:p w14:paraId="6053653A">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This template shows the manuscript structure that can be used in a mini review</w:t>
      </w:r>
      <w:r>
        <w:rPr>
          <w:rFonts w:hint="eastAsia" w:ascii="Times New Roman" w:hAnsi="Times New Roman" w:cs="Times New Roman"/>
          <w:b/>
          <w:bCs/>
          <w:i/>
          <w:color w:val="808080" w:themeColor="background1" w:themeShade="80"/>
          <w:sz w:val="24"/>
        </w:rPr>
        <w:t>/</w:t>
      </w:r>
      <w:r>
        <w:rPr>
          <w:rFonts w:ascii="Times New Roman" w:hAnsi="Times New Roman" w:cs="Times New Roman"/>
          <w:b/>
          <w:bCs/>
          <w:i/>
          <w:color w:val="808080" w:themeColor="background1" w:themeShade="80"/>
          <w:sz w:val="24"/>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"mailto:editorialoffice@livernexus.com"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324DCE09">
      <w:pPr>
        <w:adjustRightInd w:val="0"/>
        <w:snapToGrid w:val="0"/>
        <w:spacing w:line="360" w:lineRule="auto"/>
        <w:jc w:val="left"/>
        <w:rPr>
          <w:rFonts w:ascii="Times New Roman" w:hAnsi="Times New Roman" w:eastAsia="Times New Roman" w:cs="Times New Roman"/>
          <w:b/>
          <w:bCs/>
          <w:iCs/>
          <w:color w:val="190F13"/>
          <w:sz w:val="24"/>
        </w:rPr>
      </w:pPr>
    </w:p>
    <w:p w14:paraId="6DE5EC2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8A2BAC4">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5E3B61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1" w:name="OLE_LINK1"/>
      <w:r>
        <w:rPr>
          <w:rFonts w:ascii="Times New Roman" w:hAnsi="Times New Roman" w:eastAsia="宋体" w:cs="Times New Roman"/>
          <w:iCs/>
          <w:sz w:val="24"/>
        </w:rPr>
        <w:t>mention</w:t>
      </w:r>
      <w:bookmarkEnd w:id="1"/>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0BCC5AE2">
      <w:pPr>
        <w:adjustRightInd w:val="0"/>
        <w:snapToGrid w:val="0"/>
        <w:spacing w:line="360" w:lineRule="auto"/>
        <w:jc w:val="left"/>
        <w:rPr>
          <w:rFonts w:ascii="Times New Roman" w:hAnsi="Times New Roman" w:eastAsia="Times New Roman" w:cs="Times New Roman"/>
          <w:b/>
          <w:bCs/>
          <w:iCs/>
          <w:color w:val="190F13"/>
          <w:sz w:val="24"/>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4F2F05C">
      <w:pPr>
        <w:adjustRightInd w:val="0"/>
        <w:snapToGrid w:val="0"/>
        <w:spacing w:line="360" w:lineRule="auto"/>
        <w:jc w:val="left"/>
        <w:rPr>
          <w:rFonts w:ascii="Times New Roman" w:hAnsi="Times New Roman" w:eastAsia="Times New Roman" w:cs="Times New Roman"/>
          <w:b/>
          <w:bCs/>
          <w:iCs/>
          <w:color w:val="190F13"/>
          <w:sz w:val="24"/>
        </w:rPr>
      </w:pPr>
    </w:p>
    <w:p w14:paraId="36FBD46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60FA1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rPr>
      </w:pPr>
      <w:bookmarkStart w:id="2" w:name="OLE_LINK3"/>
    </w:p>
    <w:p w14:paraId="1BD666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0C2BA9A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rPr>
      </w:pPr>
    </w:p>
    <w:p w14:paraId="17865687">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18625E3">
      <w:pPr>
        <w:adjustRightInd w:val="0"/>
        <w:snapToGrid w:val="0"/>
        <w:spacing w:line="360" w:lineRule="auto"/>
        <w:jc w:val="left"/>
        <w:rPr>
          <w:rFonts w:ascii="Times New Roman" w:hAnsi="Times New Roman" w:cs="Times New Roman"/>
          <w:b/>
          <w:bCs/>
          <w:sz w:val="24"/>
        </w:rPr>
      </w:pPr>
    </w:p>
    <w:p w14:paraId="02683B3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"https://oaepublish.com/files/tpl/livernexus/Template_for_Supplementary_Material_/livernexus.docx"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5AC08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389C8D0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D57D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D7EF7F">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C7C5E46">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1F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97203">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4183DD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AB7985">
      <w:pPr>
        <w:adjustRightInd w:val="0"/>
        <w:snapToGrid w:val="0"/>
        <w:spacing w:line="360" w:lineRule="auto"/>
        <w:jc w:val="left"/>
        <w:rPr>
          <w:rFonts w:ascii="Times New Roman" w:hAnsi="Times New Roman" w:eastAsia="宋体" w:cs="Times New Roman"/>
          <w:b/>
          <w:bCs/>
          <w:iCs/>
          <w:color w:val="190F13"/>
          <w:sz w:val="24"/>
        </w:rPr>
      </w:pPr>
    </w:p>
    <w:p w14:paraId="0F61B1F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31F62C79">
      <w:pPr>
        <w:adjustRightInd w:val="0"/>
        <w:snapToGrid w:val="0"/>
        <w:spacing w:line="360" w:lineRule="auto"/>
        <w:jc w:val="left"/>
        <w:rPr>
          <w:rFonts w:ascii="Times New Roman" w:hAnsi="Times New Roman" w:cs="Times New Roman"/>
          <w:sz w:val="24"/>
        </w:rPr>
      </w:pPr>
      <w:bookmarkStart w:id="3" w:name="OLE_LINK4"/>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4" w:name="OLE_LINK2"/>
      <w:r>
        <w:rPr>
          <w:rFonts w:ascii="Times New Roman" w:hAnsi="Times New Roman" w:cs="Times New Roman"/>
          <w:sz w:val="24"/>
        </w:rPr>
        <w:t>An attractive and interesting conclusion is always welcome.</w:t>
      </w:r>
      <w:bookmarkEnd w:id="4"/>
    </w:p>
    <w:bookmarkEnd w:id="3"/>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5" w:name="OLE_LINK15"/>
      <w:bookmarkStart w:id="6" w:name="OLE_LINK14"/>
      <w:r>
        <w:rPr>
          <w:rFonts w:ascii="Times New Roman" w:hAnsi="Times New Roman" w:cs="Times New Roman"/>
          <w:b/>
          <w:bCs/>
          <w:i/>
          <w:iCs/>
          <w:color w:val="808080" w:themeColor="background1" w:themeShade="80"/>
          <w:sz w:val="24"/>
        </w:rPr>
        <w:t xml:space="preserve">Avoid redundant explanations to </w:t>
      </w:r>
      <w:bookmarkEnd w:id="5"/>
      <w:r>
        <w:rPr>
          <w:rFonts w:ascii="Times New Roman" w:hAnsi="Times New Roman" w:cs="Times New Roman"/>
          <w:b/>
          <w:bCs/>
          <w:i/>
          <w:iCs/>
          <w:color w:val="808080" w:themeColor="background1" w:themeShade="80"/>
          <w:sz w:val="24"/>
        </w:rPr>
        <w:t>data or other materials given in the Introduction or other sections</w:t>
      </w:r>
      <w:bookmarkEnd w:id="6"/>
      <w:r>
        <w:rPr>
          <w:rFonts w:ascii="Times New Roman" w:hAnsi="Times New Roman" w:cs="Times New Roman"/>
          <w:b/>
          <w:bCs/>
          <w:i/>
          <w:iCs/>
          <w:color w:val="808080" w:themeColor="background1" w:themeShade="80"/>
          <w:sz w:val="24"/>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rPr>
      </w:pPr>
    </w:p>
    <w:p w14:paraId="18C32A2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3A4BA9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F3BAC9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583528">
      <w:pPr>
        <w:widowControl/>
        <w:adjustRightInd w:val="0"/>
        <w:snapToGrid w:val="0"/>
        <w:spacing w:line="360" w:lineRule="auto"/>
        <w:jc w:val="left"/>
        <w:rPr>
          <w:rFonts w:ascii="Times New Roman" w:hAnsi="Times New Roman" w:eastAsia="宋体" w:cs="Times New Roman"/>
          <w:b/>
          <w:bCs/>
          <w:iCs/>
          <w:kern w:val="0"/>
          <w:sz w:val="24"/>
        </w:rPr>
      </w:pPr>
    </w:p>
    <w:p w14:paraId="45FC0A62">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1273D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19A49F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1"/>
      <w:bookmarkStart w:id="8" w:name="OLE_LINK10"/>
      <w:r>
        <w:rPr>
          <w:rFonts w:ascii="Times New Roman" w:hAnsi="Times New Roman" w:cs="Times New Roman"/>
          <w:sz w:val="24"/>
        </w:rPr>
        <w:t>”</w:t>
      </w:r>
      <w:bookmarkEnd w:id="7"/>
      <w:bookmarkEnd w:id="8"/>
      <w:r>
        <w:rPr>
          <w:rFonts w:ascii="Times New Roman" w:hAnsi="Times New Roman" w:cs="Times New Roman"/>
          <w:sz w:val="24"/>
        </w:rPr>
        <w:t>.</w:t>
      </w:r>
    </w:p>
    <w:p w14:paraId="4714DC5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9" w:name="OLE_LINK16"/>
      <w:r>
        <w:rPr>
          <w:rFonts w:ascii="Times New Roman" w:hAnsi="Times New Roman" w:cs="Times New Roman"/>
          <w:sz w:val="24"/>
        </w:rPr>
        <w:t xml:space="preserve">please refer to the </w:t>
      </w:r>
      <w:bookmarkStart w:id="10" w:name="OLE_LINK13"/>
      <w:bookmarkStart w:id="11" w:name="OLE_LINK12"/>
      <w:bookmarkStart w:id="12" w:name="_Hlk63413091"/>
      <w:r>
        <w:rPr>
          <w:rFonts w:ascii="Times New Roman" w:hAnsi="Times New Roman" w:cs="Times New Roman"/>
          <w:sz w:val="24"/>
        </w:rPr>
        <w:t>“</w:t>
      </w:r>
      <w:bookmarkEnd w:id="10"/>
      <w:bookmarkEnd w:id="11"/>
      <w:r>
        <w:rPr>
          <w:rFonts w:ascii="Times New Roman" w:hAnsi="Times New Roman" w:cs="Times New Roman"/>
          <w:sz w:val="24"/>
        </w:rPr>
        <w:t xml:space="preserve">Conflicts of Interest” in the </w:t>
      </w:r>
      <w:bookmarkEnd w:id="12"/>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"https://www.oaepublish.com/livernexus/editorial_policies"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Liver N</w:t>
      </w:r>
      <w:bookmarkStart w:id="14" w:name="_GoBack"/>
      <w:bookmarkEnd w:id="14"/>
      <w:r>
        <w:rPr>
          <w:rFonts w:hint="eastAsia" w:ascii="Times New Roman" w:hAnsi="Times New Roman" w:cs="Times New Roman"/>
          <w:i/>
          <w:iCs/>
          <w:sz w:val="24"/>
          <w:szCs w:val="24"/>
          <w:lang w:val="en-US" w:eastAsia="zh-CN"/>
        </w:rPr>
        <w:t>exus</w:t>
      </w:r>
      <w:r>
        <w:rPr>
          <w:rFonts w:ascii="Times New Roman" w:hAnsi="Times New Roman" w:cs="Times New Roman"/>
          <w:sz w:val="24"/>
        </w:rPr>
        <w:t xml:space="preserve"> for a full explanation.</w:t>
      </w:r>
      <w:bookmarkEnd w:id="9"/>
    </w:p>
    <w:p w14:paraId="06555A8F">
      <w:pPr>
        <w:widowControl/>
        <w:adjustRightInd w:val="0"/>
        <w:snapToGrid w:val="0"/>
        <w:spacing w:line="360" w:lineRule="auto"/>
        <w:jc w:val="left"/>
        <w:rPr>
          <w:rFonts w:ascii="Times New Roman" w:hAnsi="Times New Roman" w:eastAsia="宋体" w:cs="Times New Roman"/>
          <w:b/>
          <w:bCs/>
          <w:iCs/>
          <w:color w:val="000000"/>
          <w:kern w:val="0"/>
          <w:sz w:val="24"/>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C5451F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179038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E1253D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FF384C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3C3AA90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3172610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0054CF">
      <w:pPr>
        <w:jc w:val="left"/>
        <w:rPr>
          <w:rFonts w:ascii="Times New Roman" w:hAnsi="Times New Roman" w:cs="Times New Roman"/>
          <w:sz w:val="24"/>
        </w:rPr>
      </w:pPr>
    </w:p>
    <w:p w14:paraId="03C23CD4">
      <w:pPr>
        <w:jc w:val="left"/>
        <w:rPr>
          <w:rFonts w:ascii="Times New Roman" w:hAnsi="Times New Roman" w:cs="Times New Roman"/>
          <w:b/>
          <w:bCs/>
          <w:sz w:val="24"/>
        </w:rPr>
      </w:pPr>
      <w:r>
        <w:rPr>
          <w:rFonts w:ascii="Times New Roman" w:hAnsi="Times New Roman" w:cs="Times New Roman"/>
          <w:b/>
          <w:bCs/>
          <w:sz w:val="24"/>
        </w:rPr>
        <w:t>Organization as author</w:t>
      </w:r>
    </w:p>
    <w:p w14:paraId="4DA44A43">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2C1BD7D">
      <w:pPr>
        <w:jc w:val="left"/>
        <w:rPr>
          <w:rFonts w:ascii="Times New Roman" w:hAnsi="Times New Roman" w:cs="Times New Roman"/>
          <w:sz w:val="24"/>
        </w:rPr>
      </w:pPr>
    </w:p>
    <w:p w14:paraId="4D8F336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9B321A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81FB2FA">
      <w:pPr>
        <w:jc w:val="left"/>
        <w:rPr>
          <w:rFonts w:ascii="Times New Roman" w:hAnsi="Times New Roman" w:cs="Times New Roman"/>
          <w:sz w:val="24"/>
        </w:rPr>
      </w:pPr>
    </w:p>
    <w:p w14:paraId="3322057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B37E472">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A43B0D2">
      <w:pPr>
        <w:jc w:val="left"/>
        <w:rPr>
          <w:rFonts w:ascii="Times New Roman" w:hAnsi="Times New Roman" w:cs="Times New Roman"/>
          <w:sz w:val="24"/>
        </w:rPr>
      </w:pPr>
    </w:p>
    <w:p w14:paraId="41E3461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70516CE">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2948C1FE">
      <w:pPr>
        <w:jc w:val="left"/>
        <w:rPr>
          <w:rFonts w:ascii="Times New Roman" w:hAnsi="Times New Roman" w:eastAsia="Roboto" w:cs="Times New Roman"/>
          <w:color w:val="000000"/>
          <w:sz w:val="24"/>
          <w:shd w:val="clear" w:color="auto" w:fill="FFFFFF"/>
        </w:rPr>
      </w:pPr>
    </w:p>
    <w:p w14:paraId="6746E8F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665293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shd w:val="clear" w:color="auto" w:fill="FFFFFF"/>
        </w:rPr>
      </w:pPr>
    </w:p>
    <w:p w14:paraId="633015A7">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6BB96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577C677">
      <w:pPr>
        <w:jc w:val="left"/>
        <w:rPr>
          <w:rFonts w:ascii="Times New Roman" w:hAnsi="Times New Roman" w:eastAsia="Roboto" w:cs="Times New Roman"/>
          <w:color w:val="000000"/>
          <w:sz w:val="24"/>
          <w:shd w:val="clear" w:color="auto" w:fill="FFFFFF"/>
        </w:rPr>
      </w:pPr>
    </w:p>
    <w:p w14:paraId="7F058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2D82A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shd w:val="clear" w:color="auto" w:fill="FFFFFF"/>
        </w:rPr>
      </w:pPr>
    </w:p>
    <w:p w14:paraId="11E3AE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6A8CC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shd w:val="clear" w:color="auto" w:fill="FFFFFF"/>
        </w:rPr>
      </w:pPr>
    </w:p>
    <w:p w14:paraId="041E8A8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2B521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shd w:val="clear" w:color="auto" w:fill="FFFFFF"/>
        </w:rPr>
      </w:pPr>
    </w:p>
    <w:p w14:paraId="2D085DC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3503A39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shd w:val="clear" w:color="auto" w:fill="FFFFFF"/>
        </w:rPr>
      </w:pPr>
    </w:p>
    <w:p w14:paraId="4FFE7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02ED7D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shd w:val="clear" w:color="auto" w:fill="FFFFFF"/>
        </w:rPr>
      </w:pPr>
    </w:p>
    <w:p w14:paraId="326072C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2048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7B31C4">
      <w:pPr>
        <w:jc w:val="left"/>
        <w:rPr>
          <w:rFonts w:ascii="Times New Roman" w:hAnsi="Times New Roman" w:eastAsia="Roboto" w:cs="Times New Roman"/>
          <w:color w:val="000000"/>
          <w:sz w:val="24"/>
          <w:shd w:val="clear" w:color="auto" w:fill="FFFFFF"/>
        </w:rPr>
      </w:pPr>
    </w:p>
    <w:p w14:paraId="5F30EC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2F331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shd w:val="clear" w:color="auto" w:fill="FFFFFF"/>
        </w:rPr>
      </w:pPr>
    </w:p>
    <w:p w14:paraId="1FDDBD3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8B138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1CDBB8E">
      <w:pPr>
        <w:jc w:val="left"/>
        <w:rPr>
          <w:rFonts w:ascii="Times New Roman" w:hAnsi="Times New Roman" w:eastAsia="Roboto" w:cs="Times New Roman"/>
          <w:color w:val="000000"/>
          <w:sz w:val="24"/>
          <w:shd w:val="clear" w:color="auto" w:fill="FFFFFF"/>
        </w:rPr>
      </w:pPr>
    </w:p>
    <w:p w14:paraId="2CA1254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D1F13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shd w:val="clear" w:color="auto" w:fill="FFFFFF"/>
        </w:rPr>
      </w:pPr>
    </w:p>
    <w:p w14:paraId="44DDCE1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C3873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CB09DA5">
      <w:pPr>
        <w:jc w:val="left"/>
        <w:rPr>
          <w:rFonts w:ascii="Times New Roman" w:hAnsi="Times New Roman" w:eastAsia="Roboto" w:cs="Times New Roman"/>
          <w:color w:val="000000"/>
          <w:sz w:val="24"/>
          <w:shd w:val="clear" w:color="auto" w:fill="FFFFFF"/>
        </w:rPr>
      </w:pPr>
    </w:p>
    <w:p w14:paraId="4E9CB19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6C56927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shd w:val="clear" w:color="auto" w:fill="FFFFFF"/>
        </w:rPr>
      </w:pPr>
    </w:p>
    <w:p w14:paraId="55B60DC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3AF6C3">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DA1CD7D">
    <w:pPr>
      <w:pStyle w:val="6"/>
      <w:wordWrap w:val="0"/>
      <w:jc w:val="right"/>
      <w:rPr>
        <w:rFonts w:hint="eastAsia" w:eastAsiaTheme="minorEastAsia"/>
        <w:lang w:val="en-US" w:eastAsia="zh-CN"/>
      </w:rPr>
    </w:pPr>
    <w:r>
      <w:rPr>
        <w:rFonts w:hint="eastAsia"/>
        <w:b/>
        <w:bCs/>
        <w:sz w:val="16"/>
        <w:szCs w:val="16"/>
      </w:rPr>
      <w:fldChar w:fldCharType="begin"/>
    </w:r>
    <w:r>
      <w:rPr>
        <w:rFonts w:hint="eastAsia"/>
        <w:b/>
        <w:bCs/>
        <w:sz w:val="16"/>
        <w:szCs w:val="16"/>
      </w:rPr>
      <w:instrText xml:space="preserve"> HYPERLINK "https://www.oaepublish.com/livernexus" </w:instrText>
    </w:r>
    <w:r>
      <w:rPr>
        <w:rFonts w:hint="eastAsia"/>
        <w:b/>
        <w:bCs/>
        <w:sz w:val="16"/>
        <w:szCs w:val="16"/>
      </w:rPr>
      <w:fldChar w:fldCharType="separate"/>
    </w:r>
    <w:r>
      <w:rPr>
        <w:rStyle w:val="17"/>
        <w:rFonts w:hint="eastAsia"/>
        <w:b/>
        <w:bCs/>
        <w:sz w:val="16"/>
        <w:szCs w:val="16"/>
      </w:rPr>
      <w:t>https://www.oaepublish.com/livernexus</w:t>
    </w:r>
    <w:r>
      <w:rPr>
        <w:rFonts w:hint="eastAsia"/>
        <w:b/>
        <w:bCs/>
        <w:sz w:val="16"/>
        <w:szCs w:val="16"/>
      </w:rPr>
      <w:fldChar w:fldCharType="end"/>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B7340">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AA579">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4084955</wp:posOffset>
              </wp:positionH>
              <wp:positionV relativeFrom="paragraph">
                <wp:posOffset>-34925</wp:posOffset>
              </wp:positionV>
              <wp:extent cx="12757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75715" cy="481965"/>
                      </a:xfrm>
                      <a:prstGeom prst="rect">
                        <a:avLst/>
                      </a:prstGeom>
                      <a:solidFill>
                        <a:srgbClr val="FFFFFF">
                          <a:alpha val="0"/>
                        </a:srgbClr>
                      </a:solidFill>
                      <a:ln>
                        <a:noFill/>
                      </a:ln>
                      <a:effectLst/>
                    </wps:spPr>
                    <wps:txbx>
                      <w:txbxContent>
                        <w:p w14:paraId="122F76B7">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1.65pt;margin-top:-2.75pt;height:37.95pt;width:100.45pt;z-index:251660288;mso-width-relative:page;mso-height-relative:page;" fillcolor="#FFFFFF" filled="t" stroked="f" coordsize="21600,21600" o:gfxdata="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mb6utkAAAAJAQAADwAAAAAAAAABACAAAAAiAAAA&#10;ZHJzL2Rvd25yZXYueG1sUEsBAhQAFAAAAAgAh07iQEf5a3s/AgAAawQAAA4AAAAAAAAAAQAgAAAA&#10;KAEAAGRycy9lMm9Eb2MueG1sUEsFBgAAAAAGAAYAWQEAANkFAAAAAA==&#10;">
              <v:fill on="t" opacity="0f" focussize="0,0"/>
              <v:stroke on="f"/>
              <v:imagedata o:title=""/>
              <o:lock v:ext="edit" aspectratio="f"/>
              <v:textbox>
                <w:txbxContent>
                  <w:p w14:paraId="122F76B7">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Liver Nexus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livernexus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5976843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4030"/>
    <w:rsid w:val="00106C98"/>
    <w:rsid w:val="00154CAD"/>
    <w:rsid w:val="00172A27"/>
    <w:rsid w:val="00187D12"/>
    <w:rsid w:val="0019510B"/>
    <w:rsid w:val="001B2247"/>
    <w:rsid w:val="001C6B8F"/>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426F8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CA114A"/>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05E5"/>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B52DAB"/>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049D"/>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E81C26"/>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45E98"/>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3D331C"/>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04604"/>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348"/>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EC5059"/>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043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7FD71F8"/>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3E1D62"/>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0a2ff4de-fdd2-41ec-86c6-253ecd2d8f7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2150</Words>
  <Characters>12766</Characters>
  <Lines>110</Lines>
  <Paragraphs>31</Paragraphs>
  <TotalTime>0</TotalTime>
  <ScaleCrop>false</ScaleCrop>
  <LinksUpToDate>false</LinksUpToDate>
  <CharactersWithSpaces>14754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2025-12-18T07:19:14Z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1F63E53221EB4F10AA286D0C8282A078_13</vt:lpwstr>
  </property>
  <property fmtid="{D5CDD505-2E9C-101B-9397-08002B2CF9AE}" pid="4" name="KSOTemplateDocerSaveRecord">
    <vt:lpwstr>eyJoZGlkIjoiMzE3ODU4M2FjODMwOTAyNWIxMDVhYzJmNWViNWM1ZjQiLCJ1c2VySWQiOiIxMzgyNzgzMjUyIn0=</vt:lpwstr>
  </property>
</Properties>
</file>