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bookmarkStart w:id="0" w:name="OLE_LINK2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D+AwAAZHJzL21lZGlhL2ltYWdlMS5lbWZQSwECFAAUAAAACACHTuJAK7MWXRcwAAB2&#10;jgAAFAAAAAAAAAABACAAAACnCA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 w:ascii="Times New Roman" w:hAnsi="Times New Roman" w:cs="Times New Roman"/>
          <w:b/>
          <w:bCs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published paper (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</w:rPr>
        <w:t xml:space="preserve">Metabolism and Target Organ Damage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4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1 Jan 20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u w:val="none"/>
        </w:rPr>
        <w:instrText xml:space="preserve"> HYPERLINK "mailto:editorialoffice@jeeajournal.net" </w:instrTex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00B2A9"/>
          <w:sz w:val="18"/>
          <w:szCs w:val="18"/>
        </w:rPr>
        <w:t>editorial office</w:t>
      </w:r>
      <w:r>
        <w:rPr>
          <w:rFonts w:ascii="Times New Roman" w:hAnsi="Times New Roman" w:cs="Times New Roman"/>
          <w:b/>
          <w:bCs/>
          <w:i/>
          <w:color w:val="00B2A9"/>
          <w:sz w:val="18"/>
          <w:szCs w:val="18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Correction</w:t>
      </w:r>
      <w:r>
        <w:rPr>
          <w:rFonts w:hint="eastAsia" w:ascii="Times New Roman" w:hAnsi="Times New Roman" w:cs="Times New Roman"/>
          <w:sz w:val="20"/>
          <w:szCs w:val="20"/>
        </w:rPr>
        <w:t>/</w:t>
      </w:r>
      <w:r>
        <w:rPr>
          <w:rFonts w:hint="eastAsia" w:ascii="Times New Roman" w:hAnsi="Times New Roman" w:cs="Times New Roman"/>
          <w:b/>
          <w:sz w:val="20"/>
          <w:szCs w:val="20"/>
        </w:rPr>
        <w:t>E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rratum</w:t>
      </w:r>
      <w:r>
        <w:rPr>
          <w:rFonts w:hint="eastAsia" w:ascii="Times New Roman" w:hAnsi="Times New Roman" w:cs="Times New Roman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</w:t>
      </w:r>
      <w:r>
        <w:rPr>
          <w:rFonts w:hint="eastAsia"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 w:line="276" w:lineRule="auto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3.8pt;width:7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1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widowControl/>
        <w:shd w:val="clear" w:color="auto" w:fill="FFFFFF"/>
        <w:spacing w:after="125" w:line="8" w:lineRule="atLeast"/>
        <w:rPr>
          <w:rFonts w:eastAsia="宋体" w:cstheme="minorHAnsi"/>
          <w:color w:val="000000"/>
          <w:kern w:val="0"/>
          <w:sz w:val="19"/>
          <w:szCs w:val="19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References should be numbered in order of appearance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at the end of manuscripts.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the text, reference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numbers should be placed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in square brackets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and the corresponding references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are cited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thereafter. Only the first </w:t>
      </w:r>
      <w:r>
        <w:rPr>
          <w:rFonts w:hint="eastAsia" w:eastAsia="宋体" w:cstheme="minorHAnsi"/>
          <w:color w:val="000000"/>
          <w:kern w:val="0"/>
          <w:sz w:val="19"/>
          <w:szCs w:val="19"/>
          <w:lang w:val="en-US" w:eastAsia="zh-CN"/>
        </w:rPr>
        <w:t>five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authors' names are required to be listed in the references, other authors’ names should be omitted and replaced with "et al.". Abbreviations of the journals should be provided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on the basis of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color w:val="00B2A9"/>
        </w:rPr>
        <w:fldChar w:fldCharType="begin"/>
      </w:r>
      <w:r>
        <w:rPr>
          <w:color w:val="00B2A9"/>
        </w:rPr>
        <w:instrText xml:space="preserve"> HYPERLINK "http://www2.bg.am.poznan.pl/czasopisma/medicus.php?lang=eng" </w:instrText>
      </w:r>
      <w:r>
        <w:rPr>
          <w:color w:val="00B2A9"/>
        </w:rPr>
        <w:fldChar w:fldCharType="separate"/>
      </w:r>
      <w:r>
        <w:rPr>
          <w:rFonts w:eastAsia="宋体" w:cstheme="minorHAnsi"/>
          <w:color w:val="00B2A9"/>
          <w:kern w:val="0"/>
          <w:sz w:val="19"/>
          <w:szCs w:val="19"/>
        </w:rPr>
        <w:t>Index Medicus</w:t>
      </w:r>
      <w:r>
        <w:rPr>
          <w:rFonts w:eastAsia="宋体" w:cstheme="minorHAnsi"/>
          <w:color w:val="00B2A9"/>
          <w:kern w:val="0"/>
          <w:sz w:val="19"/>
          <w:szCs w:val="19"/>
        </w:rPr>
        <w:fldChar w:fldCharType="end"/>
      </w:r>
      <w:r>
        <w:rPr>
          <w:rFonts w:eastAsia="宋体" w:cstheme="minorHAnsi"/>
          <w:color w:val="000000"/>
          <w:kern w:val="0"/>
          <w:sz w:val="19"/>
          <w:szCs w:val="19"/>
        </w:rPr>
        <w:t>. Information from manuscripts accepted but not published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should be cited in the text as "Unpublished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m</w:t>
      </w:r>
      <w:r>
        <w:rPr>
          <w:rFonts w:eastAsia="宋体" w:cstheme="minorHAnsi"/>
          <w:color w:val="000000"/>
          <w:kern w:val="0"/>
          <w:sz w:val="19"/>
          <w:szCs w:val="19"/>
        </w:rPr>
        <w:t>aterial" with written permission from the source.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The names of journals should be italicized.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References should be described as follows, depending on the type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 xml:space="preserve"> of work</w:t>
      </w:r>
      <w:r>
        <w:rPr>
          <w:rFonts w:hint="eastAsia" w:eastAsia="宋体" w:cstheme="minorHAnsi"/>
          <w:color w:val="000000"/>
          <w:kern w:val="0"/>
          <w:sz w:val="19"/>
          <w:szCs w:val="19"/>
        </w:rPr>
        <w:t>s</w:t>
      </w:r>
      <w:r>
        <w:rPr>
          <w:rFonts w:eastAsia="宋体" w:cstheme="minorHAnsi"/>
          <w:color w:val="000000"/>
          <w:kern w:val="0"/>
          <w:sz w:val="19"/>
          <w:szCs w:val="19"/>
        </w:rPr>
        <w:t>:</w:t>
      </w:r>
    </w:p>
    <w:tbl>
      <w:tblPr>
        <w:tblStyle w:val="9"/>
        <w:tblW w:w="4900" w:type="pct"/>
        <w:jc w:val="center"/>
        <w:tblBorders>
          <w:top w:val="single" w:color="E7EDF0" w:sz="4" w:space="0"/>
          <w:left w:val="single" w:color="E7EDF0" w:sz="4" w:space="0"/>
          <w:bottom w:val="single" w:color="E7EDF0" w:sz="4" w:space="0"/>
          <w:right w:val="single" w:color="E7EDF0" w:sz="4" w:space="0"/>
          <w:insideH w:val="single" w:color="E7EDF0" w:sz="4" w:space="0"/>
          <w:insideV w:val="single" w:color="E7EDF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213"/>
      </w:tblGrid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Types</w:t>
            </w:r>
          </w:p>
        </w:tc>
        <w:tc>
          <w:tcPr>
            <w:tcW w:w="8446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b/>
                <w:bCs/>
                <w:kern w:val="0"/>
                <w:sz w:val="19"/>
                <w:szCs w:val="19"/>
              </w:rPr>
              <w:t>Examples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by individual authors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eastAsia" w:eastAsia="宋体" w:cstheme="minorHAnsi"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Weaver DL, Ashikaga T, Krag DN, Skelly JM, Anderson SJ, et al. Effect of occult metastases on survival in node-negative breast cancer. N Engl J Med 2011;364:412-21. [PMID: 21247310 DOI: 10.1056/NEJMoa1008108]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Diabetes Prevention Program Research Group. Hypertension, insulin, and proinsulin in participants with impaired glucose tolerance. Hypertension 2002;40:679-86. [PMID: 12411462]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Both personal authors and 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Vallancien G, Emberton M, Harving N, van Moorselaar RJ; Alf-One Study Group. Sexual dysfunction in 1,274 European men suffering from lower urinary tract symptoms. </w:t>
            </w:r>
            <w:r>
              <w:rPr>
                <w:rFonts w:eastAsia="宋体" w:cstheme="minorHAnsi"/>
                <w:i/>
                <w:iCs/>
                <w:kern w:val="0"/>
                <w:sz w:val="19"/>
                <w:szCs w:val="19"/>
              </w:rPr>
              <w:t xml:space="preserve">J Urol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2003;169(6):2257-61.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[</w:t>
            </w: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PMID: 12771764 DOI: 10.1097/01.ju.0000067940.76090.73</w:t>
            </w:r>
            <w:r>
              <w:rPr>
                <w:rFonts w:hint="eastAsia" w:eastAsia="宋体" w:cstheme="minorHAnsi"/>
                <w:color w:val="000000"/>
                <w:kern w:val="0"/>
                <w:sz w:val="19"/>
                <w:szCs w:val="19"/>
              </w:rPr>
              <w:t>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Journal articles not in English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Zhang X, Xiong H, Ji TY, Zhang YH, Wang Y. Case report of anti-N-methyl-D-aspartate receptor encephalitis in child.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J Appl Clin Pediatr</w:t>
            </w:r>
            <w:r>
              <w:rPr>
                <w:rFonts w:hint="eastAsia" w:eastAsia="宋体" w:cstheme="minorHAnsi"/>
                <w:i/>
                <w:iCs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2012;27:1903-7. (in Chinese)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Journal articles ahead of print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color w:val="000000"/>
                <w:kern w:val="0"/>
                <w:sz w:val="19"/>
                <w:szCs w:val="19"/>
              </w:rPr>
              <w:t>Odibo AO. Falling stillbirth and neonatal mortality rates in twin gestation: not a reason for complacency. BJOG 2018; Epub ahead of print [PMID: 30461178 DOI: 10.1111/1471-0528.15541]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Books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Sherlock S, Dooley J. Diseases of the liver and billiary system. 9th ed. Oxford: Blackwell Sci Pub; 1993.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258-96.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Book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c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hapters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Meltzer PS, Kallioniemi A, Trent JM. Chromosome alterations in human solid tumors. In: Vogelstein B, Kinzler KW, editors. The genetic basis of human cancer. New York: McGraw-Hill;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93-113.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Online resource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FDA News Release. FDA approval brings first gene therapy to the United States. Available from: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color w:val="00B2A9"/>
              </w:rPr>
              <w:fldChar w:fldCharType="begin"/>
            </w:r>
            <w:r>
              <w:rPr>
                <w:color w:val="00B2A9"/>
              </w:rPr>
              <w:instrText xml:space="preserve"> HYPERLINK "https://www.fda.gov/NewsEvents/Newsroom/PressAnnouncements/ucm574058.htm" </w:instrText>
            </w:r>
            <w:r>
              <w:rPr>
                <w:color w:val="00B2A9"/>
              </w:rPr>
              <w:fldChar w:fldCharType="separate"/>
            </w:r>
            <w:r>
              <w:rPr>
                <w:rFonts w:eastAsia="宋体" w:cstheme="minorHAnsi"/>
                <w:color w:val="00B2A9"/>
                <w:kern w:val="0"/>
                <w:sz w:val="19"/>
                <w:szCs w:val="19"/>
              </w:rPr>
              <w:t>https://www.fda.gov/NewsEvents/Newsroom/PressAnnouncements/ucm574058.htm</w:t>
            </w:r>
            <w:r>
              <w:rPr>
                <w:rFonts w:eastAsia="宋体" w:cstheme="minorHAnsi"/>
                <w:color w:val="00B2A9"/>
                <w:kern w:val="0"/>
                <w:sz w:val="19"/>
                <w:szCs w:val="19"/>
              </w:rPr>
              <w:fldChar w:fldCharType="end"/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[Last accessed on 30 Oct 2017]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proceedings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Harnden P, Joffe JK, Jones WG, editors. Germ cell tumours V. Proceedings of the 5th Germ Cell Tumour Conference; 2001 Sep 13-15; Leeds, UK. New York: Springer; 2002.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Conference paper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182-91.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 xml:space="preserve">Unpublished </w:t>
            </w:r>
            <w:r>
              <w:rPr>
                <w:rFonts w:hint="eastAsia" w:eastAsia="宋体" w:cstheme="minorHAnsi"/>
                <w:kern w:val="0"/>
                <w:sz w:val="19"/>
                <w:szCs w:val="19"/>
              </w:rPr>
              <w:t>m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aterial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eastAsia="宋体" w:cstheme="minorHAnsi"/>
                <w:kern w:val="0"/>
                <w:sz w:val="19"/>
                <w:szCs w:val="19"/>
              </w:rPr>
            </w:pPr>
            <w:r>
              <w:rPr>
                <w:rFonts w:eastAsia="宋体" w:cstheme="minorHAnsi"/>
                <w:kern w:val="0"/>
                <w:sz w:val="19"/>
                <w:szCs w:val="19"/>
              </w:rPr>
              <w:t>Tian D, Araki H, Stahl E, Bergelson J, Kreitman M. Signature of balancing selection in Arabidopsis.</w:t>
            </w:r>
            <w:r>
              <w:rPr>
                <w:rFonts w:hint="eastAsia" w:eastAsia="宋体" w:cstheme="minorHAnsi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P</w:t>
            </w:r>
            <w:r>
              <w:rPr>
                <w:rFonts w:eastAsia="宋体" w:cstheme="minorHAnsi"/>
                <w:i/>
                <w:kern w:val="0"/>
                <w:sz w:val="19"/>
                <w:szCs w:val="19"/>
              </w:rPr>
              <w:t>roc Natl Acad Sci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 xml:space="preserve"> U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S</w:t>
            </w:r>
            <w:r>
              <w:rPr>
                <w:rFonts w:hint="eastAsia" w:eastAsia="宋体" w:cstheme="minorHAnsi"/>
                <w:iCs/>
                <w:kern w:val="0"/>
                <w:sz w:val="19"/>
                <w:szCs w:val="19"/>
              </w:rPr>
              <w:t xml:space="preserve"> </w:t>
            </w:r>
            <w:r>
              <w:rPr>
                <w:rFonts w:eastAsia="宋体" w:cstheme="minorHAnsi"/>
                <w:iCs/>
                <w:kern w:val="0"/>
                <w:sz w:val="19"/>
                <w:szCs w:val="19"/>
              </w:rPr>
              <w:t>A</w:t>
            </w:r>
            <w:r>
              <w:rPr>
                <w:rFonts w:eastAsia="宋体" w:cstheme="minorHAnsi"/>
                <w:kern w:val="0"/>
                <w:sz w:val="19"/>
                <w:szCs w:val="19"/>
              </w:rPr>
              <w:t>. Forthcoming 2002.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" w:lineRule="atLeast"/>
        <w:textAlignment w:val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宋体" w:cstheme="minorHAnsi"/>
          <w:color w:val="000000"/>
          <w:kern w:val="0"/>
          <w:sz w:val="19"/>
          <w:szCs w:val="19"/>
        </w:rPr>
        <w:t>For other types of references, please refer to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bookmarkStart w:id="5" w:name="_GoBack"/>
      <w:r>
        <w:rPr>
          <w:color w:val="00B2A9"/>
        </w:rPr>
        <w:fldChar w:fldCharType="begin"/>
      </w:r>
      <w:r>
        <w:rPr>
          <w:color w:val="00B2A9"/>
        </w:rPr>
        <w:instrText xml:space="preserve"> HYPERLINK "https://www.nlm.nih.gov/bsd/uniform_requirements.html" </w:instrText>
      </w:r>
      <w:r>
        <w:rPr>
          <w:color w:val="00B2A9"/>
        </w:rPr>
        <w:fldChar w:fldCharType="separate"/>
      </w:r>
      <w:r>
        <w:rPr>
          <w:rFonts w:eastAsia="宋体" w:cstheme="minorHAnsi"/>
          <w:color w:val="00B2A9"/>
          <w:kern w:val="0"/>
          <w:sz w:val="19"/>
          <w:szCs w:val="19"/>
        </w:rPr>
        <w:t>U.S. National Library of Medicine</w:t>
      </w:r>
      <w:r>
        <w:rPr>
          <w:rFonts w:eastAsia="宋体" w:cstheme="minorHAnsi"/>
          <w:color w:val="00B2A9"/>
          <w:kern w:val="0"/>
          <w:sz w:val="19"/>
          <w:szCs w:val="19"/>
        </w:rPr>
        <w:fldChar w:fldCharType="end"/>
      </w:r>
      <w:bookmarkEnd w:id="5"/>
      <w:r>
        <w:rPr>
          <w:rFonts w:eastAsia="宋体" w:cstheme="minorHAnsi"/>
          <w:color w:val="000000"/>
          <w:kern w:val="0"/>
          <w:sz w:val="19"/>
          <w:szCs w:val="19"/>
        </w:rPr>
        <w:t>.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br w:type="textWrapping"/>
      </w:r>
      <w:r>
        <w:rPr>
          <w:rFonts w:eastAsia="宋体" w:cstheme="minorHAnsi"/>
          <w:color w:val="000000"/>
          <w:kern w:val="0"/>
          <w:sz w:val="19"/>
          <w:szCs w:val="19"/>
        </w:rPr>
        <w:t>The journal also recommends that authors prepare references with a bibliography software package, such as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EndNote</w:t>
      </w:r>
      <w:r>
        <w:rPr>
          <w:rFonts w:hint="eastAsia" w:eastAsia="宋体" w:cstheme="minorHAnsi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eastAsia="宋体" w:cstheme="minorHAnsi"/>
          <w:color w:val="000000"/>
          <w:kern w:val="0"/>
          <w:sz w:val="19"/>
          <w:szCs w:val="19"/>
        </w:rPr>
        <w:t>to avoid typing mistakes and duplicated references.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4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rPr>
        <w:color w:val="00B2A9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ascii="Arial" w:hAnsi="Arial"/>
        <w:b/>
        <w:bCs/>
        <w:color w:val="00B2A9"/>
        <w:sz w:val="16"/>
        <w:szCs w:val="16"/>
        <w:u w:val="none"/>
      </w:rPr>
      <w:fldChar w:fldCharType="begin"/>
    </w:r>
    <w:r>
      <w:rPr>
        <w:rFonts w:ascii="Arial" w:hAnsi="Arial"/>
        <w:b/>
        <w:bCs/>
        <w:color w:val="00B2A9"/>
        <w:sz w:val="16"/>
        <w:szCs w:val="16"/>
        <w:u w:val="none"/>
      </w:rPr>
      <w:instrText xml:space="preserve"> HYPERLINK "http://mtodjournal.net/" </w:instrText>
    </w:r>
    <w:r>
      <w:rPr>
        <w:rFonts w:ascii="Arial" w:hAnsi="Arial"/>
        <w:b/>
        <w:bCs/>
        <w:color w:val="00B2A9"/>
        <w:sz w:val="16"/>
        <w:szCs w:val="16"/>
        <w:u w:val="none"/>
      </w:rPr>
      <w:fldChar w:fldCharType="separate"/>
    </w:r>
    <w:r>
      <w:rPr>
        <w:rStyle w:val="14"/>
        <w:rFonts w:ascii="Arial" w:hAnsi="Arial"/>
        <w:b/>
        <w:bCs/>
        <w:color w:val="00B2A9"/>
        <w:sz w:val="16"/>
        <w:szCs w:val="16"/>
      </w:rPr>
      <w:t>www.</w:t>
    </w:r>
    <w:r>
      <w:rPr>
        <w:rStyle w:val="14"/>
        <w:rFonts w:hint="eastAsia" w:ascii="Arial" w:hAnsi="Arial"/>
        <w:b/>
        <w:bCs/>
        <w:color w:val="00B2A9"/>
        <w:sz w:val="16"/>
        <w:szCs w:val="16"/>
        <w:lang w:val="en-US" w:eastAsia="zh-CN"/>
      </w:rPr>
      <w:t>jeea</w:t>
    </w:r>
    <w:r>
      <w:rPr>
        <w:rStyle w:val="14"/>
        <w:rFonts w:ascii="Arial" w:hAnsi="Arial"/>
        <w:b/>
        <w:bCs/>
        <w:color w:val="00B2A9"/>
        <w:sz w:val="16"/>
        <w:szCs w:val="16"/>
      </w:rPr>
      <w:t>journal.</w:t>
    </w:r>
    <w:r>
      <w:rPr>
        <w:rStyle w:val="14"/>
        <w:rFonts w:hint="eastAsia" w:ascii="Arial" w:hAnsi="Arial"/>
        <w:b/>
        <w:bCs/>
        <w:color w:val="00B2A9"/>
        <w:sz w:val="16"/>
        <w:szCs w:val="16"/>
      </w:rPr>
      <w:t>net</w:t>
    </w:r>
    <w:r>
      <w:rPr>
        <w:rFonts w:ascii="Arial" w:hAnsi="Arial"/>
        <w:b/>
        <w:bCs/>
        <w:color w:val="00B2A9"/>
        <w:sz w:val="16"/>
        <w:szCs w:val="16"/>
        <w:u w:val="none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  <w:r>
      <w:rPr>
        <w:rFonts w:hint="eastAsia" w:ascii="Times New Roman" w:hAnsi="Times New Roman" w:cs="Times New Roman"/>
        <w:sz w:val="14"/>
        <w:szCs w:val="14"/>
      </w:rPr>
      <w:t xml:space="preserve">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J Environ Expo Assess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jeea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hint="eastAsia" w:eastAsiaTheme="minorEastAsia"/>
        <w:lang w:eastAsia="zh-CN"/>
      </w:rPr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hint="eastAsia" w:ascii="Times New Roman" w:hAnsi="Times New Roman" w:cs="Times New Roman"/>
        <w:sz w:val="14"/>
        <w:szCs w:val="14"/>
      </w:rPr>
      <w:t xml:space="preserve">. </w:t>
    </w:r>
    <w:r>
      <w:rPr>
        <w:rFonts w:hint="eastAsia" w:ascii="Times New Roman" w:hAnsi="Times New Roman" w:cs="Times New Roman"/>
        <w:i/>
        <w:iCs/>
        <w:sz w:val="16"/>
        <w:szCs w:val="16"/>
      </w:rPr>
      <w:t>J Environ Expo Assess</w:t>
    </w:r>
    <w:r>
      <w:rPr>
        <w:rFonts w:hint="eastAsia" w:ascii="Times New Roman" w:hAnsi="Times New Roman" w:cs="Times New Roman"/>
        <w:sz w:val="14"/>
        <w:szCs w:val="14"/>
      </w:rPr>
      <w:t xml:space="preserve"> Year;</w:t>
    </w:r>
    <w:r>
      <w:rPr>
        <w:rFonts w:ascii="Times New Roman" w:hAnsi="Times New Roman" w:cs="Times New Roman"/>
        <w:sz w:val="14"/>
        <w:szCs w:val="14"/>
      </w:rPr>
      <w:t>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jeea</w:t>
    </w:r>
    <w:r>
      <w:rPr>
        <w:rFonts w:ascii="Times New Roman" w:hAnsi="Times New Roman" w:cs="Times New Roman"/>
        <w:sz w:val="14"/>
        <w:szCs w:val="14"/>
      </w:rPr>
      <w:t>.xxxx.x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x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2" w:name="OLE_LINK5"/>
    <w: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column">
                <wp:posOffset>3047365</wp:posOffset>
              </wp:positionH>
              <wp:positionV relativeFrom="paragraph">
                <wp:posOffset>-76200</wp:posOffset>
              </wp:positionV>
              <wp:extent cx="2357755" cy="577850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7755" cy="5778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jc w:val="right"/>
                            <w:textAlignment w:val="auto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FFFFFF"/>
                              <w:sz w:val="28"/>
                              <w:szCs w:val="28"/>
                            </w:rPr>
                          </w:pPr>
                          <w:bookmarkStart w:id="4" w:name="OLE_LINK19"/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00B2A9"/>
                              <w:sz w:val="28"/>
                              <w:szCs w:val="28"/>
                            </w:rPr>
                            <w:t>Journal of Environmental Exposure Assessment</w:t>
                          </w:r>
                          <w:bookmarkEnd w:id="4"/>
                        </w:p>
                        <w:p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39.95pt;margin-top:-6pt;height:45.5pt;width:185.65pt;z-index:-251655168;mso-width-relative:page;mso-height-relative:page;" filled="f" stroked="f" coordsize="21600,21600" o:allowincell="f" o:gfxdata="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pGYk&#10;2QAAAAoBAAAPAAAAAAAAAAEAIAAAACIAAABkcnMvZG93bnJldi54bWxQSwECFAAUAAAACACHTuJA&#10;MAGN7a4BAABZAwAADgAAAAAAAAABACAAAAAoAQAAZHJzL2Uyb0RvYy54bWxQSwUGAAAAAAYABgBZ&#10;AQAAS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jc w:val="right"/>
                      <w:textAlignment w:val="auto"/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FFFFFF"/>
                        <w:sz w:val="28"/>
                        <w:szCs w:val="28"/>
                      </w:rPr>
                    </w:pPr>
                    <w:bookmarkStart w:id="4" w:name="OLE_LINK19"/>
                    <w: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00B2A9"/>
                        <w:sz w:val="28"/>
                        <w:szCs w:val="28"/>
                      </w:rPr>
                      <w:t>Journal of Environmental Exposure Assessment</w:t>
                    </w:r>
                    <w:bookmarkEnd w:id="4"/>
                  </w:p>
                  <w:p/>
                </w:txbxContent>
              </v:textbox>
            </v:rect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J Environ Expo Assess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3" w:name="OLE_LINK3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jeea</w:t>
    </w:r>
    <w:r>
      <w:rPr>
        <w:rFonts w:ascii="Times New Roman" w:hAnsi="Times New Roman" w:cs="Times New Roman"/>
        <w:sz w:val="16"/>
        <w:szCs w:val="16"/>
      </w:rPr>
      <w:t>.xxxx.xx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6B69"/>
    <w:rsid w:val="00073F96"/>
    <w:rsid w:val="000A64A2"/>
    <w:rsid w:val="000D5EBD"/>
    <w:rsid w:val="00134488"/>
    <w:rsid w:val="00137C5C"/>
    <w:rsid w:val="0015029E"/>
    <w:rsid w:val="00172A27"/>
    <w:rsid w:val="0019510B"/>
    <w:rsid w:val="001A617F"/>
    <w:rsid w:val="001C0640"/>
    <w:rsid w:val="001D4533"/>
    <w:rsid w:val="001D6F4B"/>
    <w:rsid w:val="00200A88"/>
    <w:rsid w:val="00245357"/>
    <w:rsid w:val="002576E1"/>
    <w:rsid w:val="0027022E"/>
    <w:rsid w:val="00273437"/>
    <w:rsid w:val="00273491"/>
    <w:rsid w:val="002B4C58"/>
    <w:rsid w:val="002C4F6F"/>
    <w:rsid w:val="002E787B"/>
    <w:rsid w:val="00331E76"/>
    <w:rsid w:val="003608FF"/>
    <w:rsid w:val="00372304"/>
    <w:rsid w:val="003756A8"/>
    <w:rsid w:val="003B627D"/>
    <w:rsid w:val="003C6F2A"/>
    <w:rsid w:val="00401C82"/>
    <w:rsid w:val="00423880"/>
    <w:rsid w:val="004513F2"/>
    <w:rsid w:val="00476A0F"/>
    <w:rsid w:val="00497675"/>
    <w:rsid w:val="004F52CE"/>
    <w:rsid w:val="00516C25"/>
    <w:rsid w:val="005570D9"/>
    <w:rsid w:val="00637595"/>
    <w:rsid w:val="00647D5F"/>
    <w:rsid w:val="00672DC1"/>
    <w:rsid w:val="006F4FE8"/>
    <w:rsid w:val="007004A2"/>
    <w:rsid w:val="00716BDD"/>
    <w:rsid w:val="00764018"/>
    <w:rsid w:val="007D1FD5"/>
    <w:rsid w:val="008075EB"/>
    <w:rsid w:val="00842C21"/>
    <w:rsid w:val="008A495C"/>
    <w:rsid w:val="008B1DF2"/>
    <w:rsid w:val="00916802"/>
    <w:rsid w:val="00921419"/>
    <w:rsid w:val="00994961"/>
    <w:rsid w:val="0099758B"/>
    <w:rsid w:val="009A385F"/>
    <w:rsid w:val="009E6889"/>
    <w:rsid w:val="00A35DB6"/>
    <w:rsid w:val="00A37A37"/>
    <w:rsid w:val="00AC74FD"/>
    <w:rsid w:val="00AD3CBC"/>
    <w:rsid w:val="00AF41EC"/>
    <w:rsid w:val="00B16673"/>
    <w:rsid w:val="00B17EAC"/>
    <w:rsid w:val="00B3619F"/>
    <w:rsid w:val="00B42AC5"/>
    <w:rsid w:val="00B5675B"/>
    <w:rsid w:val="00B63147"/>
    <w:rsid w:val="00B74EF5"/>
    <w:rsid w:val="00BB3538"/>
    <w:rsid w:val="00C25C79"/>
    <w:rsid w:val="00C5076C"/>
    <w:rsid w:val="00C6365E"/>
    <w:rsid w:val="00CA2500"/>
    <w:rsid w:val="00D16246"/>
    <w:rsid w:val="00D23189"/>
    <w:rsid w:val="00D972E6"/>
    <w:rsid w:val="00DB7096"/>
    <w:rsid w:val="00DC0AD8"/>
    <w:rsid w:val="00DE47E8"/>
    <w:rsid w:val="00DF5C43"/>
    <w:rsid w:val="00E1341A"/>
    <w:rsid w:val="00E31605"/>
    <w:rsid w:val="00E33D2B"/>
    <w:rsid w:val="00EA21CF"/>
    <w:rsid w:val="00EA2667"/>
    <w:rsid w:val="00EB06A9"/>
    <w:rsid w:val="00EC28B9"/>
    <w:rsid w:val="00ED38F3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B6D84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11A05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C2B8B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930C95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20111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132B56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9FB689C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4E76EE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8321C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29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Char"/>
    <w:basedOn w:val="28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0">
    <w:name w:val="页脚1"/>
    <w:basedOn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1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wmf"/><Relationship Id="rId11" Type="http://schemas.openxmlformats.org/officeDocument/2006/relationships/oleObject" Target="embeddings/oleObject1.bin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794560"/>
        <c:axId val="344960960"/>
      </c:barChart>
      <c:catAx>
        <c:axId val="34579456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4960960"/>
        <c:crosses val="autoZero"/>
        <c:auto val="1"/>
        <c:lblAlgn val="ctr"/>
        <c:lblOffset val="100"/>
        <c:tickLblSkip val="1"/>
        <c:noMultiLvlLbl val="0"/>
      </c:catAx>
      <c:valAx>
        <c:axId val="34496096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579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1332</Words>
  <Characters>7595</Characters>
  <Lines>63</Lines>
  <Paragraphs>17</Paragraphs>
  <TotalTime>2</TotalTime>
  <ScaleCrop>false</ScaleCrop>
  <LinksUpToDate>false</LinksUpToDate>
  <CharactersWithSpaces>8910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2018-06-05T08:38:00Z</dcterms:created>
  <dc:creator>A</dc:creator>
  <cp:lastModifiedBy>.</cp:lastModifiedBy>
  <dcterms:modified xsi:type="dcterms:W3CDTF">2021-07-08T09:20:56Z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CC0D323C859D49EF9C144680EAADC250</vt:lpwstr>
  </property>
</Properties>
</file>