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312" w:beforeLines="100"/>
        <w:rPr>
          <w:rFonts w:ascii="Times New Roman" w:hAnsi="Times New Roman" w:cs="Times New Roman"/>
        </w:rPr>
      </w:pPr>
      <w:r>
        <w:rPr>
          <w:rFonts w:hint="eastAsia" w:ascii="Times New Roman" w:hAnsi="Times New Roman" w:cs="Times New Roman"/>
          <w:b/>
          <w:bCs/>
        </w:rPr>
        <w:t>Case Report</w:t>
      </w:r>
    </w:p>
    <w:p>
      <w:pPr>
        <w:adjustRightInd w:val="0"/>
        <w:snapToGrid w:val="0"/>
        <w:spacing w:before="312" w:beforeLines="100"/>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hint="eastAsia" w:ascii="Times New Roman" w:hAnsi="Times New Roman" w:cs="Times New Roman"/>
          <w:b/>
          <w:bCs/>
          <w:sz w:val="30"/>
          <w:szCs w:val="30"/>
        </w:rPr>
        <w:t xml:space="preserve">the </w:t>
      </w:r>
      <w:r>
        <w:rPr>
          <w:rFonts w:ascii="Times New Roman" w:hAnsi="Times New Roman" w:cs="Times New Roman"/>
          <w:b/>
          <w:bCs/>
          <w:sz w:val="30"/>
          <w:szCs w:val="30"/>
        </w:rPr>
        <w:t>main topic</w:t>
      </w:r>
      <w:r>
        <w:rPr>
          <w:rFonts w:hint="eastAsia" w:ascii="Times New Roman" w:hAnsi="Times New Roman" w:cs="Times New Roman"/>
          <w:b/>
          <w:bCs/>
          <w:sz w:val="30"/>
          <w:szCs w:val="30"/>
        </w:rPr>
        <w:t>(s)</w:t>
      </w:r>
      <w:r>
        <w:rPr>
          <w:rFonts w:ascii="Times New Roman" w:hAnsi="Times New Roman" w:cs="Times New Roman"/>
          <w:b/>
          <w:bCs/>
          <w:sz w:val="30"/>
          <w:szCs w:val="30"/>
        </w:rPr>
        <w:t xml:space="preserve"> of the research</w:t>
      </w:r>
    </w:p>
    <w:p>
      <w:pPr>
        <w:adjustRightInd w:val="0"/>
        <w:snapToGrid w:val="0"/>
        <w:spacing w:line="260" w:lineRule="atLeast"/>
        <w:rPr>
          <w:rFonts w:ascii="Times New Roman" w:hAnsi="Times New Roman" w:cs="Times New Roman"/>
          <w:i/>
          <w:iCs/>
          <w:color w:val="FF0000"/>
          <w:sz w:val="18"/>
          <w:szCs w:val="18"/>
        </w:rPr>
      </w:pPr>
      <w:r>
        <w:rPr>
          <w:rFonts w:ascii="Times New Roman" w:hAnsi="Times New Roman" w:eastAsia="Times New Roman" w:cs="Times New Roman"/>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Suggestions: No more than 16</w:t>
      </w:r>
      <w:r>
        <w:rPr>
          <w:rFonts w:ascii="Times New Roman" w:hAnsi="Times New Roman" w:cs="Times New Roman"/>
          <w:b/>
          <w:bCs/>
          <w:i/>
          <w:iCs/>
          <w:color w:val="7F7F7F" w:themeColor="background1" w:themeShade="80"/>
          <w:sz w:val="18"/>
          <w:szCs w:val="18"/>
        </w:rPr>
        <w:t xml:space="preserve"> words</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
          <w:iCs/>
          <w:color w:val="7F7F7F" w:themeColor="background1" w:themeShade="80"/>
          <w:sz w:val="18"/>
          <w:szCs w:val="18"/>
        </w:rPr>
        <w:t xml:space="preserve"> </w:t>
      </w:r>
      <w:bookmarkStart w:id="0" w:name="OLE_LINK6"/>
      <w:r>
        <w:rPr>
          <w:rFonts w:hint="eastAsia" w:ascii="Times New Roman" w:hAnsi="Times New Roman" w:cs="Times New Roman"/>
          <w:b/>
          <w:bCs/>
          <w:i/>
          <w:iCs/>
          <w:color w:val="7F7F7F" w:themeColor="background1" w:themeShade="80"/>
          <w:sz w:val="18"/>
          <w:szCs w:val="18"/>
        </w:rPr>
        <w:t>No abbreviation</w:t>
      </w:r>
      <w:bookmarkEnd w:id="0"/>
      <w:r>
        <w:rPr>
          <w:rFonts w:hint="eastAsia" w:ascii="Times New Roman" w:hAnsi="Times New Roman" w:cs="Times New Roman"/>
          <w:b/>
          <w:bCs/>
          <w:i/>
          <w:iCs/>
          <w:color w:val="7F7F7F" w:themeColor="background1" w:themeShade="80"/>
          <w:sz w:val="18"/>
          <w:szCs w:val="18"/>
        </w:rPr>
        <w:t xml:space="preserve">s </w:t>
      </w:r>
      <w:bookmarkStart w:id="1" w:name="OLE_LINK4"/>
      <w:r>
        <w:rPr>
          <w:rFonts w:hint="eastAsia" w:ascii="Times New Roman" w:hAnsi="Times New Roman" w:cs="Times New Roman"/>
          <w:b/>
          <w:bCs/>
          <w:i/>
          <w:iCs/>
          <w:color w:val="7F7F7F" w:themeColor="background1" w:themeShade="80"/>
          <w:sz w:val="18"/>
          <w:szCs w:val="18"/>
        </w:rPr>
        <w:t>except for standardized ones</w:t>
      </w:r>
      <w:bookmarkEnd w:id="1"/>
      <w:r>
        <w:rPr>
          <w:rFonts w:hint="eastAsia" w:ascii="Times New Roman" w:hAnsi="Times New Roman" w:cs="Times New Roman"/>
          <w:b/>
          <w:bCs/>
          <w:i/>
          <w:iCs/>
          <w:color w:val="7F7F7F" w:themeColor="background1" w:themeShade="80"/>
          <w:sz w:val="18"/>
          <w:szCs w:val="18"/>
        </w:rPr>
        <w:t xml:space="preserve"> e.g., DNA, RNA, </w:t>
      </w:r>
      <w:r>
        <w:rPr>
          <w:rFonts w:ascii="Times New Roman" w:hAnsi="Times New Roman" w:cs="Times New Roman"/>
          <w:b/>
          <w:bCs/>
          <w:i/>
          <w:iCs/>
          <w:color w:val="7F7F7F" w:themeColor="background1" w:themeShade="80"/>
          <w:sz w:val="18"/>
          <w:szCs w:val="18"/>
        </w:rPr>
        <w:t>gene or protein names</w:t>
      </w:r>
      <w:r>
        <w:rPr>
          <w:rFonts w:hint="eastAsia" w:ascii="Times New Roman" w:hAnsi="Times New Roman" w:cs="Times New Roman"/>
          <w:b/>
          <w:bCs/>
          <w:i/>
          <w:iCs/>
          <w:color w:val="7F7F7F" w:themeColor="background1" w:themeShade="80"/>
          <w:sz w:val="18"/>
          <w:szCs w:val="18"/>
        </w:rPr>
        <w:t>, etc.</w:t>
      </w:r>
      <w:r>
        <w:rPr>
          <w:rFonts w:ascii="Times New Roman" w:hAnsi="Times New Roman" w:cs="Times New Roman"/>
          <w:color w:val="7F7F7F" w:themeColor="background1" w:themeShade="80"/>
          <w:sz w:val="18"/>
          <w:szCs w:val="18"/>
        </w:rPr>
        <w:t>]</w:t>
      </w:r>
    </w:p>
    <w:p>
      <w:pPr>
        <w:adjustRightInd w:val="0"/>
        <w:snapToGrid w:val="0"/>
        <w:spacing w:before="156" w:beforeLines="50"/>
        <w:rPr>
          <w:rFonts w:ascii="Times New Roman" w:hAnsi="Times New Roman" w:eastAsia="宋体" w:cs="Times New Roman"/>
          <w:b/>
          <w:bCs/>
          <w:color w:val="000000"/>
          <w:kern w:val="0"/>
          <w:sz w:val="20"/>
          <w:szCs w:val="20"/>
          <w:vertAlign w:val="superscript"/>
        </w:rPr>
      </w:pPr>
      <w:r>
        <w:rPr>
          <w:rFonts w:hint="eastAsia" w:ascii="Times New Roman" w:hAnsi="Times New Roman" w:eastAsia="宋体" w:cs="Times New Roman"/>
          <w:b/>
          <w:bCs/>
          <w:color w:val="000000"/>
          <w:kern w:val="0"/>
          <w:sz w:val="20"/>
          <w:szCs w:val="20"/>
        </w:rPr>
        <w:t>Forename</w:t>
      </w:r>
      <w:r>
        <w:rPr>
          <w:rFonts w:ascii="Times New Roman" w:hAnsi="Times New Roman" w:eastAsia="宋体" w:cs="Times New Roman"/>
          <w:b/>
          <w:bCs/>
          <w:color w:val="000000"/>
          <w:kern w:val="0"/>
          <w:sz w:val="20"/>
          <w:szCs w:val="20"/>
        </w:rPr>
        <w:t xml:space="preserve"> </w:t>
      </w:r>
      <w:r>
        <w:rPr>
          <w:rFonts w:hint="eastAsia" w:ascii="Times New Roman" w:hAnsi="Times New Roman" w:eastAsia="宋体" w:cs="Times New Roman"/>
          <w:b/>
          <w:bCs/>
          <w:color w:val="000000"/>
          <w:kern w:val="0"/>
          <w:sz w:val="20"/>
          <w:szCs w:val="20"/>
        </w:rPr>
        <w:t>Surname</w:t>
      </w:r>
      <w:r>
        <w:rPr>
          <w:rFonts w:ascii="Times New Roman" w:hAnsi="Times New Roman" w:eastAsia="宋体" w:cs="Times New Roman"/>
          <w:b/>
          <w:bCs/>
          <w:color w:val="000000"/>
          <w:kern w:val="0"/>
          <w:sz w:val="20"/>
          <w:szCs w:val="20"/>
          <w:vertAlign w:val="superscript"/>
        </w:rPr>
        <w:t>1</w:t>
      </w:r>
      <w:r>
        <w:rPr>
          <w:rFonts w:ascii="Times New Roman" w:hAnsi="Times New Roman" w:eastAsia="宋体" w:cs="Times New Roman"/>
          <w:b/>
          <w:bCs/>
          <w:color w:val="000000"/>
          <w:kern w:val="0"/>
          <w:sz w:val="20"/>
          <w:szCs w:val="20"/>
        </w:rPr>
        <w:t xml:space="preserve">, </w:t>
      </w:r>
      <w:r>
        <w:rPr>
          <w:rFonts w:hint="eastAsia" w:ascii="Times New Roman" w:hAnsi="Times New Roman" w:eastAsia="宋体" w:cs="Times New Roman"/>
          <w:b/>
          <w:bCs/>
          <w:color w:val="000000"/>
          <w:kern w:val="0"/>
          <w:sz w:val="20"/>
          <w:szCs w:val="20"/>
        </w:rPr>
        <w:t>Forename</w:t>
      </w:r>
      <w:r>
        <w:rPr>
          <w:rFonts w:ascii="Times New Roman" w:hAnsi="Times New Roman" w:eastAsia="宋体" w:cs="Times New Roman"/>
          <w:b/>
          <w:bCs/>
          <w:color w:val="000000"/>
          <w:kern w:val="0"/>
          <w:sz w:val="20"/>
          <w:szCs w:val="20"/>
        </w:rPr>
        <w:t xml:space="preserve"> </w:t>
      </w:r>
      <w:r>
        <w:rPr>
          <w:rFonts w:hint="eastAsia" w:ascii="Times New Roman" w:hAnsi="Times New Roman" w:eastAsia="宋体" w:cs="Times New Roman"/>
          <w:b/>
          <w:bCs/>
          <w:color w:val="000000"/>
          <w:kern w:val="0"/>
          <w:sz w:val="20"/>
          <w:szCs w:val="20"/>
        </w:rPr>
        <w:t>Surname</w:t>
      </w:r>
      <w:r>
        <w:rPr>
          <w:rFonts w:ascii="Times New Roman" w:hAnsi="Times New Roman" w:eastAsia="宋体" w:cs="Times New Roman"/>
          <w:b/>
          <w:bCs/>
          <w:color w:val="000000"/>
          <w:kern w:val="0"/>
          <w:sz w:val="20"/>
          <w:szCs w:val="20"/>
          <w:vertAlign w:val="superscript"/>
        </w:rPr>
        <w:t>1,2</w:t>
      </w:r>
      <w:r>
        <w:rPr>
          <w:rFonts w:ascii="Times New Roman" w:hAnsi="Times New Roman" w:eastAsia="宋体" w:cs="Times New Roman"/>
          <w:b/>
          <w:bCs/>
          <w:color w:val="000000"/>
          <w:kern w:val="0"/>
          <w:sz w:val="20"/>
          <w:szCs w:val="20"/>
        </w:rPr>
        <w:t xml:space="preserve">, </w:t>
      </w:r>
      <w:r>
        <w:rPr>
          <w:rFonts w:hint="eastAsia" w:ascii="Times New Roman" w:hAnsi="Times New Roman" w:eastAsia="宋体" w:cs="Times New Roman"/>
          <w:b/>
          <w:bCs/>
          <w:color w:val="000000"/>
          <w:kern w:val="0"/>
          <w:sz w:val="20"/>
          <w:szCs w:val="20"/>
        </w:rPr>
        <w:t>Forename</w:t>
      </w:r>
      <w:r>
        <w:rPr>
          <w:rFonts w:ascii="Times New Roman" w:hAnsi="Times New Roman" w:eastAsia="宋体" w:cs="Times New Roman"/>
          <w:b/>
          <w:bCs/>
          <w:color w:val="000000"/>
          <w:kern w:val="0"/>
          <w:sz w:val="20"/>
          <w:szCs w:val="20"/>
        </w:rPr>
        <w:t xml:space="preserve"> </w:t>
      </w:r>
      <w:r>
        <w:rPr>
          <w:rFonts w:hint="eastAsia" w:ascii="Times New Roman" w:hAnsi="Times New Roman" w:eastAsia="宋体" w:cs="Times New Roman"/>
          <w:b/>
          <w:bCs/>
          <w:color w:val="000000"/>
          <w:kern w:val="0"/>
          <w:sz w:val="20"/>
          <w:szCs w:val="20"/>
        </w:rPr>
        <w:t>Surname</w:t>
      </w:r>
      <w:r>
        <w:rPr>
          <w:rFonts w:ascii="Times New Roman" w:hAnsi="Times New Roman" w:eastAsia="宋体" w:cs="Times New Roman"/>
          <w:b/>
          <w:bCs/>
          <w:color w:val="000000"/>
          <w:kern w:val="0"/>
          <w:sz w:val="20"/>
          <w:szCs w:val="20"/>
          <w:vertAlign w:val="superscript"/>
        </w:rPr>
        <w:t>3</w:t>
      </w:r>
    </w:p>
    <w:p>
      <w:pPr>
        <w:adjustRightInd w:val="0"/>
        <w:snapToGrid w:val="0"/>
        <w:spacing w:before="156" w:beforeLines="50"/>
        <w:rPr>
          <w:rFonts w:ascii="Times New Roman" w:hAnsi="Times New Roman" w:eastAsia="Times New Roman" w:cs="Times New Roman"/>
          <w:iCs/>
          <w:color w:val="190F13"/>
          <w:sz w:val="18"/>
          <w:szCs w:val="18"/>
        </w:rPr>
      </w:pPr>
      <w:r>
        <w:rPr>
          <w:rFonts w:ascii="Times New Roman" w:hAnsi="Times New Roman" w:eastAsia="宋体" w:cs="Times New Roman"/>
          <w:i/>
          <w:color w:val="190F13"/>
          <w:sz w:val="18"/>
          <w:szCs w:val="18"/>
          <w:vertAlign w:val="superscript"/>
        </w:rPr>
        <w:t>1</w:t>
      </w:r>
      <w:r>
        <w:rPr>
          <w:rFonts w:ascii="Times New Roman" w:hAnsi="Times New Roman" w:eastAsia="宋体" w:cs="Times New Roman"/>
          <w:i/>
          <w:color w:val="190F13"/>
          <w:sz w:val="18"/>
          <w:szCs w:val="18"/>
        </w:rPr>
        <w:t>Department</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Institution</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City</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Postcode</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Country</w:t>
      </w:r>
      <w:r>
        <w:rPr>
          <w:rFonts w:ascii="Times New Roman" w:hAnsi="Times New Roman" w:eastAsia="Times New Roman" w:cs="Times New Roman"/>
          <w:i/>
          <w:color w:val="190F13"/>
          <w:sz w:val="18"/>
          <w:szCs w:val="18"/>
        </w:rPr>
        <w:t xml:space="preserve">. </w:t>
      </w:r>
    </w:p>
    <w:p>
      <w:pPr>
        <w:adjustRightInd w:val="0"/>
        <w:snapToGrid w:val="0"/>
        <w:rPr>
          <w:rFonts w:ascii="Times New Roman" w:hAnsi="Times New Roman" w:eastAsia="Times New Roman" w:cs="Times New Roman"/>
          <w:iCs/>
          <w:color w:val="190F13"/>
          <w:sz w:val="18"/>
          <w:szCs w:val="18"/>
        </w:rPr>
      </w:pPr>
      <w:r>
        <w:rPr>
          <w:rFonts w:ascii="Times New Roman" w:hAnsi="Times New Roman" w:eastAsia="宋体" w:cs="Times New Roman"/>
          <w:i/>
          <w:color w:val="190F13"/>
          <w:sz w:val="18"/>
          <w:szCs w:val="18"/>
          <w:vertAlign w:val="superscript"/>
        </w:rPr>
        <w:t>2</w:t>
      </w:r>
      <w:r>
        <w:rPr>
          <w:rFonts w:ascii="Times New Roman" w:hAnsi="Times New Roman" w:eastAsia="宋体" w:cs="Times New Roman"/>
          <w:i/>
          <w:color w:val="190F13"/>
          <w:sz w:val="18"/>
          <w:szCs w:val="18"/>
        </w:rPr>
        <w:t>Department</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Institution</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City</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State Postcode</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Country</w:t>
      </w:r>
      <w:r>
        <w:rPr>
          <w:rFonts w:ascii="Times New Roman" w:hAnsi="Times New Roman" w:eastAsia="Times New Roman" w:cs="Times New Roman"/>
          <w:i/>
          <w:color w:val="190F13"/>
          <w:sz w:val="18"/>
          <w:szCs w:val="18"/>
        </w:rPr>
        <w:t>.</w:t>
      </w:r>
      <w:r>
        <w:rPr>
          <w:rFonts w:ascii="Times New Roman" w:hAnsi="Times New Roman" w:eastAsia="Times New Roman" w:cs="Times New Roman"/>
          <w:iCs/>
          <w:color w:val="190F13"/>
          <w:sz w:val="18"/>
          <w:szCs w:val="18"/>
        </w:rPr>
        <w:t xml:space="preserve"> </w:t>
      </w:r>
    </w:p>
    <w:p>
      <w:pPr>
        <w:adjustRightInd w:val="0"/>
        <w:snapToGrid w:val="0"/>
        <w:rPr>
          <w:rFonts w:ascii="Times New Roman" w:hAnsi="Times New Roman" w:eastAsia="Times New Roman" w:cs="Times New Roman"/>
          <w:iCs/>
          <w:color w:val="190F13"/>
          <w:sz w:val="18"/>
          <w:szCs w:val="18"/>
        </w:rPr>
      </w:pPr>
      <w:r>
        <w:rPr>
          <w:rFonts w:ascii="Times New Roman" w:hAnsi="Times New Roman" w:eastAsia="宋体" w:cs="Times New Roman"/>
          <w:i/>
          <w:color w:val="190F13"/>
          <w:sz w:val="18"/>
          <w:szCs w:val="18"/>
          <w:vertAlign w:val="superscript"/>
        </w:rPr>
        <w:t>3</w:t>
      </w:r>
      <w:r>
        <w:rPr>
          <w:rFonts w:ascii="Times New Roman" w:hAnsi="Times New Roman" w:eastAsia="宋体" w:cs="Times New Roman"/>
          <w:i/>
          <w:color w:val="190F13"/>
          <w:sz w:val="18"/>
          <w:szCs w:val="18"/>
        </w:rPr>
        <w:t>Department</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Institution</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City</w:t>
      </w:r>
      <w:r>
        <w:rPr>
          <w:rFonts w:hint="eastAsia" w:ascii="Times New Roman" w:hAnsi="Times New Roman" w:eastAsia="宋体" w:cs="Times New Roman"/>
          <w:i/>
          <w:color w:val="190F13"/>
          <w:sz w:val="18"/>
          <w:szCs w:val="18"/>
        </w:rPr>
        <w:t xml:space="preserve"> </w:t>
      </w:r>
      <w:r>
        <w:rPr>
          <w:rFonts w:ascii="Times New Roman" w:hAnsi="Times New Roman" w:eastAsia="宋体" w:cs="Times New Roman"/>
          <w:i/>
          <w:color w:val="190F13"/>
          <w:sz w:val="18"/>
          <w:szCs w:val="18"/>
        </w:rPr>
        <w:t>Postcode,</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Province</w:t>
      </w:r>
      <w:r>
        <w:rPr>
          <w:rFonts w:ascii="Times New Roman" w:hAnsi="Times New Roman" w:eastAsia="Times New Roman" w:cs="Times New Roman"/>
          <w:i/>
          <w:color w:val="190F13"/>
          <w:sz w:val="18"/>
          <w:szCs w:val="18"/>
        </w:rPr>
        <w:t xml:space="preserve">, </w:t>
      </w:r>
      <w:r>
        <w:rPr>
          <w:rFonts w:ascii="Times New Roman" w:hAnsi="Times New Roman" w:eastAsia="宋体" w:cs="Times New Roman"/>
          <w:i/>
          <w:color w:val="190F13"/>
          <w:sz w:val="18"/>
          <w:szCs w:val="18"/>
        </w:rPr>
        <w:t>Country</w:t>
      </w:r>
      <w:r>
        <w:rPr>
          <w:rFonts w:ascii="Times New Roman" w:hAnsi="Times New Roman" w:eastAsia="Times New Roman" w:cs="Times New Roman"/>
          <w:i/>
          <w:color w:val="190F13"/>
          <w:sz w:val="18"/>
          <w:szCs w:val="18"/>
        </w:rPr>
        <w:t>.</w:t>
      </w:r>
      <w:r>
        <w:rPr>
          <w:rFonts w:ascii="Times New Roman" w:hAnsi="Times New Roman" w:eastAsia="Times New Roman" w:cs="Times New Roman"/>
          <w:iCs/>
          <w:color w:val="190F13"/>
          <w:sz w:val="18"/>
          <w:szCs w:val="18"/>
        </w:rPr>
        <w:t xml:space="preserve"> </w:t>
      </w:r>
    </w:p>
    <w:p>
      <w:pPr>
        <w:adjustRightInd w:val="0"/>
        <w:snapToGrid w:val="0"/>
        <w:spacing w:before="156" w:beforeLines="50"/>
      </w:pPr>
      <w:r>
        <w:rPr>
          <w:rFonts w:ascii="Times New Roman" w:hAnsi="Times New Roman" w:eastAsia="Times New Roman" w:cs="Times New Roman"/>
          <w:b/>
          <w:bCs/>
          <w:iCs/>
          <w:color w:val="190F13"/>
          <w:sz w:val="18"/>
          <w:szCs w:val="18"/>
        </w:rPr>
        <w:t>Correspondence to:</w:t>
      </w:r>
      <w:r>
        <w:rPr>
          <w:rFonts w:ascii="Times New Roman" w:hAnsi="Times New Roman" w:eastAsia="Times New Roman" w:cs="Times New Roman"/>
          <w:iCs/>
          <w:color w:val="190F13"/>
          <w:sz w:val="18"/>
          <w:szCs w:val="18"/>
        </w:rPr>
        <w:t xml:space="preserve"> Prof./Dr. </w:t>
      </w:r>
      <w:r>
        <w:rPr>
          <w:rFonts w:hint="eastAsia" w:ascii="Times New Roman" w:hAnsi="Times New Roman" w:eastAsia="宋体" w:cs="Times New Roman"/>
          <w:iCs/>
          <w:color w:val="190F13"/>
          <w:sz w:val="18"/>
          <w:szCs w:val="18"/>
        </w:rPr>
        <w:t>Forename</w:t>
      </w:r>
      <w:r>
        <w:rPr>
          <w:rFonts w:ascii="Times New Roman" w:hAnsi="Times New Roman" w:eastAsia="Times New Roman" w:cs="Times New Roman"/>
          <w:iCs/>
          <w:color w:val="190F13"/>
          <w:sz w:val="18"/>
          <w:szCs w:val="18"/>
        </w:rPr>
        <w:t xml:space="preserve"> </w:t>
      </w:r>
      <w:r>
        <w:rPr>
          <w:rFonts w:hint="eastAsia" w:ascii="Times New Roman" w:hAnsi="Times New Roman" w:eastAsia="宋体" w:cs="Times New Roman"/>
          <w:iCs/>
          <w:color w:val="190F13"/>
          <w:sz w:val="18"/>
          <w:szCs w:val="18"/>
        </w:rPr>
        <w:t>Surname</w:t>
      </w:r>
      <w:r>
        <w:rPr>
          <w:rFonts w:ascii="Times New Roman" w:hAnsi="Times New Roman" w:eastAsia="Times New Roman" w:cs="Times New Roman"/>
          <w:iCs/>
          <w:color w:val="190F13"/>
          <w:sz w:val="18"/>
          <w:szCs w:val="18"/>
        </w:rPr>
        <w:t xml:space="preserve">, Department, Institution, Detailed Address, City Postcode, Country. E-mail: </w:t>
      </w:r>
      <w:r>
        <w:fldChar w:fldCharType="begin"/>
      </w:r>
      <w:r>
        <w:instrText xml:space="preserve"> HYPERLINK "mailto:xxxx@xxxx.xxx" </w:instrText>
      </w:r>
      <w:r>
        <w:fldChar w:fldCharType="separate"/>
      </w:r>
      <w:r>
        <w:rPr>
          <w:rStyle w:val="16"/>
          <w:rFonts w:ascii="Times New Roman" w:hAnsi="Times New Roman" w:eastAsia="Times New Roman" w:cs="Times New Roman"/>
          <w:iCs/>
          <w:color w:val="190F13"/>
          <w:sz w:val="18"/>
          <w:szCs w:val="18"/>
        </w:rPr>
        <w:t>xxxx@xxxx.xxx</w:t>
      </w:r>
      <w:r>
        <w:rPr>
          <w:rStyle w:val="16"/>
          <w:rFonts w:ascii="Times New Roman" w:hAnsi="Times New Roman" w:eastAsia="Times New Roman" w:cs="Times New Roman"/>
          <w:iCs/>
          <w:color w:val="190F13"/>
          <w:sz w:val="18"/>
          <w:szCs w:val="18"/>
        </w:rPr>
        <w:fldChar w:fldCharType="end"/>
      </w:r>
      <w:r>
        <w:rPr>
          <w:rFonts w:ascii="Times New Roman" w:hAnsi="Times New Roman" w:cs="Times New Roman"/>
          <w:sz w:val="18"/>
          <w:szCs w:val="18"/>
        </w:rPr>
        <w:t>; ORCID: xxxx</w:t>
      </w:r>
    </w:p>
    <w:p>
      <w:pPr>
        <w:adjustRightInd w:val="0"/>
        <w:snapToGrid w:val="0"/>
        <w:spacing w:before="156" w:beforeLines="50"/>
        <w:rPr>
          <w:rFonts w:ascii="Times New Roman" w:hAnsi="Times New Roman" w:cs="Times New Roman"/>
          <w:iCs/>
          <w:color w:val="190F13"/>
          <w:sz w:val="18"/>
          <w:szCs w:val="18"/>
        </w:rPr>
      </w:pPr>
      <w:r>
        <w:rPr>
          <w:rFonts w:ascii="Times New Roman" w:hAnsi="Times New Roman" w:eastAsia="Times New Roman" w:cs="Times New Roman"/>
          <w:iCs/>
          <w:color w:val="190F13"/>
          <w:sz w:val="18"/>
          <w:szCs w:val="18"/>
        </w:rPr>
        <w:t>Received: date month year</w:t>
      </w:r>
    </w:p>
    <w:p>
      <w:pPr>
        <w:widowControl/>
        <w:adjustRightInd w:val="0"/>
        <w:snapToGrid w:val="0"/>
        <w:spacing w:line="260" w:lineRule="atLeast"/>
        <w:jc w:val="left"/>
        <w:rPr>
          <w:rFonts w:ascii="Times New Roman" w:hAnsi="Times New Roman" w:eastAsia="宋体" w:cs="Times New Roman"/>
          <w:b/>
          <w:bCs/>
          <w:iCs/>
          <w:color w:val="7F7F7F" w:themeColor="background1" w:themeShade="80"/>
          <w:kern w:val="0"/>
          <w:sz w:val="18"/>
          <w:szCs w:val="18"/>
        </w:rPr>
      </w:pPr>
      <w:r>
        <w:rPr>
          <w:rFonts w:hint="eastAsia" w:ascii="Times New Roman" w:hAnsi="Times New Roman" w:cs="Times New Roman"/>
          <w:iCs/>
          <w:color w:val="7F7F7F" w:themeColor="background1" w:themeShade="80"/>
          <w:sz w:val="18"/>
          <w:szCs w:val="18"/>
        </w:rPr>
        <w:t>[</w:t>
      </w:r>
      <w:r>
        <w:rPr>
          <w:rFonts w:hint="eastAsia" w:ascii="Times New Roman" w:hAnsi="Times New Roman" w:cs="Times New Roman"/>
          <w:color w:val="7F7F7F" w:themeColor="background1" w:themeShade="80"/>
          <w:sz w:val="18"/>
          <w:szCs w:val="18"/>
        </w:rPr>
        <w:t>e.g.,</w:t>
      </w:r>
      <w:r>
        <w:rPr>
          <w:rFonts w:hint="eastAsia" w:ascii="Times New Roman" w:hAnsi="Times New Roman" w:cs="Times New Roman"/>
          <w:iCs/>
          <w:color w:val="7F7F7F" w:themeColor="background1" w:themeShade="80"/>
          <w:sz w:val="18"/>
          <w:szCs w:val="18"/>
        </w:rPr>
        <w:t xml:space="preserve"> </w:t>
      </w:r>
      <w:r>
        <w:rPr>
          <w:rFonts w:hint="eastAsia" w:ascii="Times New Roman" w:hAnsi="Times New Roman" w:eastAsia="宋体" w:cs="Times New Roman"/>
          <w:iCs/>
          <w:color w:val="7F7F7F" w:themeColor="background1" w:themeShade="80"/>
          <w:kern w:val="0"/>
          <w:sz w:val="18"/>
          <w:szCs w:val="18"/>
        </w:rPr>
        <w:t>1 Jan 2018</w:t>
      </w:r>
      <w:r>
        <w:rPr>
          <w:rFonts w:hint="eastAsia" w:ascii="Times New Roman" w:hAnsi="Times New Roman" w:eastAsia="宋体" w:cs="Times New Roman"/>
          <w:color w:val="7F7F7F" w:themeColor="background1" w:themeShade="80"/>
          <w:kern w:val="0"/>
          <w:sz w:val="18"/>
          <w:szCs w:val="18"/>
        </w:rPr>
        <w:t>]</w:t>
      </w:r>
    </w:p>
    <w:p>
      <w:pPr>
        <w:adjustRightInd w:val="0"/>
        <w:snapToGrid w:val="0"/>
        <w:spacing w:before="312" w:beforeLines="100" w:line="260" w:lineRule="atLeast"/>
        <w:rPr>
          <w:rFonts w:ascii="Times New Roman" w:hAnsi="Times New Roman" w:eastAsia="Times New Roman" w:cs="Times New Roman"/>
          <w:b/>
          <w:bCs/>
          <w:iCs/>
          <w:color w:val="7F7F7F" w:themeColor="background1" w:themeShade="80"/>
          <w:sz w:val="24"/>
        </w:rPr>
      </w:pPr>
      <w:r>
        <w:rPr>
          <w:rFonts w:ascii="Times New Roman" w:hAnsi="Times New Roman" w:eastAsia="Times New Roman" w:cs="Times New Roman"/>
          <w:b/>
          <w:bCs/>
          <w:iCs/>
          <w:color w:val="7F7F7F" w:themeColor="background1" w:themeShade="80"/>
          <w:sz w:val="24"/>
        </w:rPr>
        <w:t>How to Use This Template</w:t>
      </w:r>
    </w:p>
    <w:p>
      <w:pPr>
        <w:pStyle w:val="27"/>
        <w:ind w:firstLine="0"/>
        <w:rPr>
          <w:rFonts w:ascii="Times New Roman" w:hAnsi="Times New Roman"/>
          <w:color w:val="7F7F7F" w:themeColor="background1" w:themeShade="80"/>
          <w:sz w:val="18"/>
          <w:szCs w:val="18"/>
        </w:rPr>
      </w:pPr>
      <w:r>
        <w:rPr>
          <w:rFonts w:ascii="Times New Roman" w:hAnsi="Times New Roman"/>
          <w:b/>
          <w:bCs/>
          <w:i/>
          <w:color w:val="7F7F7F" w:themeColor="background1" w:themeShade="80"/>
          <w:sz w:val="18"/>
          <w:szCs w:val="18"/>
          <w:lang w:eastAsia="zh-CN"/>
        </w:rPr>
        <w:t xml:space="preserve">This template shows the manuscript structure that can be used in a </w:t>
      </w:r>
      <w:r>
        <w:rPr>
          <w:rFonts w:hint="eastAsia" w:ascii="Times New Roman" w:hAnsi="Times New Roman"/>
          <w:b/>
          <w:bCs/>
          <w:i/>
          <w:color w:val="7F7F7F" w:themeColor="background1" w:themeShade="80"/>
          <w:sz w:val="18"/>
          <w:szCs w:val="18"/>
          <w:lang w:eastAsia="zh-CN"/>
        </w:rPr>
        <w:t>case report</w:t>
      </w:r>
      <w:r>
        <w:rPr>
          <w:rFonts w:ascii="Times New Roman" w:hAnsi="Times New Roman"/>
          <w:b/>
          <w:bCs/>
          <w:i/>
          <w:color w:val="7F7F7F" w:themeColor="background1" w:themeShade="80"/>
          <w:sz w:val="18"/>
          <w:szCs w:val="18"/>
          <w:lang w:eastAsia="zh-CN"/>
        </w:rPr>
        <w:t xml:space="preserve">: </w:t>
      </w:r>
      <w:r>
        <w:rPr>
          <w:rFonts w:hint="eastAsia" w:ascii="Times New Roman" w:hAnsi="Times New Roman"/>
          <w:b/>
          <w:bCs/>
          <w:i/>
          <w:color w:val="7F7F7F" w:themeColor="background1" w:themeShade="80"/>
          <w:sz w:val="18"/>
          <w:szCs w:val="18"/>
          <w:lang w:eastAsia="zh-CN"/>
        </w:rPr>
        <w:t xml:space="preserve">Abstract, Keywords, </w:t>
      </w:r>
      <w:r>
        <w:rPr>
          <w:rFonts w:ascii="Times New Roman" w:hAnsi="Times New Roman"/>
          <w:b/>
          <w:bCs/>
          <w:i/>
          <w:color w:val="7F7F7F" w:themeColor="background1" w:themeShade="80"/>
          <w:sz w:val="18"/>
          <w:szCs w:val="18"/>
          <w:lang w:eastAsia="zh-CN"/>
        </w:rPr>
        <w:t xml:space="preserve">Introduction, </w:t>
      </w:r>
      <w:r>
        <w:rPr>
          <w:rFonts w:hint="eastAsia" w:ascii="Times New Roman" w:hAnsi="Times New Roman"/>
          <w:b/>
          <w:bCs/>
          <w:i/>
          <w:color w:val="7F7F7F" w:themeColor="background1" w:themeShade="80"/>
          <w:sz w:val="18"/>
          <w:szCs w:val="18"/>
          <w:lang w:eastAsia="zh-CN"/>
        </w:rPr>
        <w:t>Case Report</w:t>
      </w:r>
      <w:r>
        <w:rPr>
          <w:rFonts w:ascii="Times New Roman" w:hAnsi="Times New Roman"/>
          <w:b/>
          <w:bCs/>
          <w:i/>
          <w:color w:val="7F7F7F" w:themeColor="background1" w:themeShade="80"/>
          <w:sz w:val="18"/>
          <w:szCs w:val="18"/>
          <w:lang w:eastAsia="zh-CN"/>
        </w:rPr>
        <w:t>, Discussion, Declarations</w:t>
      </w:r>
      <w:r>
        <w:rPr>
          <w:rFonts w:hint="eastAsia" w:ascii="Times New Roman" w:hAnsi="Times New Roman"/>
          <w:b/>
          <w:bCs/>
          <w:i/>
          <w:color w:val="7F7F7F" w:themeColor="background1" w:themeShade="80"/>
          <w:sz w:val="18"/>
          <w:szCs w:val="18"/>
          <w:lang w:eastAsia="zh-CN"/>
        </w:rPr>
        <w:t xml:space="preserve"> and</w:t>
      </w:r>
      <w:r>
        <w:rPr>
          <w:rFonts w:ascii="Times New Roman" w:hAnsi="Times New Roman"/>
          <w:b/>
          <w:bCs/>
          <w:i/>
          <w:color w:val="7F7F7F" w:themeColor="background1" w:themeShade="80"/>
          <w:sz w:val="18"/>
          <w:szCs w:val="18"/>
          <w:lang w:eastAsia="zh-CN"/>
        </w:rPr>
        <w:t xml:space="preserve"> References. Please note that each part has a corresponding style, which authors should follow.</w:t>
      </w:r>
      <w:r>
        <w:rPr>
          <w:rFonts w:hint="eastAsia" w:ascii="Times New Roman" w:hAnsi="Times New Roman"/>
          <w:b/>
          <w:bCs/>
          <w:i/>
          <w:color w:val="7F7F7F" w:themeColor="background1" w:themeShade="80"/>
          <w:sz w:val="18"/>
          <w:szCs w:val="18"/>
          <w:lang w:eastAsia="zh-CN"/>
        </w:rPr>
        <w:t xml:space="preserve"> </w:t>
      </w:r>
      <w:r>
        <w:rPr>
          <w:rFonts w:hint="eastAsia" w:ascii="Times New Roman" w:hAnsi="Times New Roman" w:eastAsia="宋体"/>
          <w:b/>
          <w:bCs/>
          <w:i/>
          <w:color w:val="7F7F7F" w:themeColor="background1" w:themeShade="80"/>
          <w:sz w:val="18"/>
          <w:szCs w:val="18"/>
          <w:lang w:eastAsia="zh-CN"/>
        </w:rPr>
        <w:t>Please n</w:t>
      </w:r>
      <w:r>
        <w:rPr>
          <w:rFonts w:ascii="Times New Roman" w:hAnsi="Times New Roman"/>
          <w:b/>
          <w:bCs/>
          <w:i/>
          <w:color w:val="7F7F7F" w:themeColor="background1" w:themeShade="80"/>
          <w:sz w:val="18"/>
          <w:szCs w:val="18"/>
        </w:rPr>
        <w:t>ote that the fonts in gray show writing requirements</w:t>
      </w:r>
      <w:r>
        <w:rPr>
          <w:rFonts w:hint="eastAsia" w:ascii="Times New Roman" w:hAnsi="Times New Roman"/>
          <w:b/>
          <w:bCs/>
          <w:i/>
          <w:color w:val="7F7F7F" w:themeColor="background1" w:themeShade="80"/>
          <w:sz w:val="18"/>
          <w:szCs w:val="18"/>
        </w:rPr>
        <w:t xml:space="preserve">. </w:t>
      </w:r>
      <w:r>
        <w:rPr>
          <w:rFonts w:ascii="Times New Roman" w:hAnsi="Times New Roman"/>
          <w:b/>
          <w:bCs/>
          <w:i/>
          <w:color w:val="7F7F7F" w:themeColor="background1" w:themeShade="80"/>
          <w:sz w:val="18"/>
          <w:szCs w:val="18"/>
        </w:rPr>
        <w:t xml:space="preserve">For any questions, you may contact the </w:t>
      </w:r>
      <w:r>
        <w:fldChar w:fldCharType="begin"/>
      </w:r>
      <w:r>
        <w:instrText xml:space="preserve"> HYPERLINK "mailto:editorialoffice@hrjournal.net" </w:instrText>
      </w:r>
      <w:r>
        <w:fldChar w:fldCharType="separate"/>
      </w:r>
      <w:r>
        <w:rPr>
          <w:rStyle w:val="16"/>
          <w:rFonts w:ascii="Times New Roman" w:hAnsi="Times New Roman"/>
          <w:b/>
          <w:bCs/>
          <w:i/>
          <w:color w:val="7F7F7F" w:themeColor="background1" w:themeShade="80"/>
          <w:sz w:val="18"/>
          <w:szCs w:val="18"/>
        </w:rPr>
        <w:t>editorial office</w:t>
      </w:r>
      <w:r>
        <w:rPr>
          <w:rStyle w:val="16"/>
          <w:rFonts w:ascii="Times New Roman" w:hAnsi="Times New Roman"/>
          <w:b/>
          <w:bCs/>
          <w:i/>
          <w:color w:val="7F7F7F" w:themeColor="background1" w:themeShade="80"/>
          <w:sz w:val="18"/>
          <w:szCs w:val="18"/>
        </w:rPr>
        <w:fldChar w:fldCharType="end"/>
      </w:r>
      <w:r>
        <w:rPr>
          <w:rFonts w:ascii="Times New Roman" w:hAnsi="Times New Roman"/>
          <w:b/>
          <w:bCs/>
          <w:i/>
          <w:color w:val="7F7F7F" w:themeColor="background1" w:themeShade="80"/>
          <w:sz w:val="18"/>
          <w:szCs w:val="18"/>
        </w:rPr>
        <w:t>.</w:t>
      </w:r>
    </w:p>
    <w:p>
      <w:pPr>
        <w:adjustRightInd w:val="0"/>
        <w:snapToGrid w:val="0"/>
        <w:spacing w:before="312" w:beforeLines="100"/>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Abstract</w:t>
      </w:r>
    </w:p>
    <w:p>
      <w:pPr>
        <w:adjustRightInd w:val="0"/>
        <w:snapToGrid w:val="0"/>
        <w:spacing w:line="260" w:lineRule="atLeast"/>
        <w:rPr>
          <w:rFonts w:ascii="Times New Roman" w:hAnsi="Times New Roman" w:cs="Times New Roman"/>
          <w:i/>
          <w:iCs/>
          <w:color w:val="FF0000"/>
          <w:sz w:val="18"/>
          <w:szCs w:val="18"/>
        </w:rPr>
      </w:pPr>
      <w:r>
        <w:rPr>
          <w:rFonts w:ascii="Times New Roman" w:hAnsi="Times New Roman" w:eastAsia="Times New Roman" w:cs="Times New Roman"/>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Suggestions: No more than 150</w:t>
      </w:r>
      <w:r>
        <w:rPr>
          <w:rFonts w:ascii="Times New Roman" w:hAnsi="Times New Roman" w:cs="Times New Roman"/>
          <w:b/>
          <w:bCs/>
          <w:i/>
          <w:iCs/>
          <w:color w:val="7F7F7F" w:themeColor="background1" w:themeShade="80"/>
          <w:sz w:val="18"/>
          <w:szCs w:val="18"/>
        </w:rPr>
        <w:t xml:space="preserve"> words</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
          <w:iCs/>
          <w:color w:val="7F7F7F" w:themeColor="background1" w:themeShade="80"/>
          <w:sz w:val="18"/>
          <w:szCs w:val="18"/>
        </w:rPr>
        <w:t xml:space="preserve"> No citations</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
          <w:iCs/>
          <w:color w:val="7F7F7F" w:themeColor="background1" w:themeShade="80"/>
          <w:sz w:val="18"/>
          <w:szCs w:val="18"/>
        </w:rPr>
        <w:t xml:space="preserve"> Define abbreviations at their first </w:t>
      </w:r>
      <w:r>
        <w:rPr>
          <w:rFonts w:hint="eastAsia" w:ascii="Times New Roman" w:hAnsi="Times New Roman" w:cs="Times New Roman"/>
          <w:b/>
          <w:bCs/>
          <w:i/>
          <w:iCs/>
          <w:color w:val="7F7F7F" w:themeColor="background1" w:themeShade="80"/>
          <w:sz w:val="18"/>
          <w:szCs w:val="18"/>
        </w:rPr>
        <w:t>mention.</w:t>
      </w:r>
      <w:r>
        <w:rPr>
          <w:rFonts w:ascii="Times New Roman" w:hAnsi="Times New Roman" w:cs="Times New Roman"/>
          <w:color w:val="7F7F7F" w:themeColor="background1" w:themeShade="80"/>
          <w:sz w:val="18"/>
          <w:szCs w:val="18"/>
        </w:rPr>
        <w:t>]</w:t>
      </w:r>
    </w:p>
    <w:p>
      <w:pPr>
        <w:adjustRightInd w:val="0"/>
        <w:snapToGrid w:val="0"/>
        <w:spacing w:before="156" w:beforeLines="50" w:line="260" w:lineRule="atLeast"/>
        <w:rPr>
          <w:rFonts w:ascii="Times New Roman" w:hAnsi="Times New Roman" w:cs="Times New Roman"/>
          <w:sz w:val="20"/>
          <w:szCs w:val="20"/>
        </w:rPr>
      </w:pPr>
      <w:bookmarkStart w:id="2" w:name="OLE_LINK2"/>
      <w:r>
        <w:rPr>
          <w:rFonts w:hint="eastAsia" w:ascii="Times New Roman" w:hAnsi="Times New Roman" w:cs="Times New Roman"/>
          <w:sz w:val="20"/>
          <w:szCs w:val="20"/>
        </w:rPr>
        <w:t>Abstract is a brief summary of an article, which helps the readers quickly ascertain the paper</w:t>
      </w:r>
      <w:r>
        <w:rPr>
          <w:rFonts w:ascii="Times New Roman" w:hAnsi="Times New Roman" w:cs="Times New Roman"/>
          <w:sz w:val="20"/>
          <w:szCs w:val="20"/>
        </w:rPr>
        <w:t>’</w:t>
      </w:r>
      <w:r>
        <w:rPr>
          <w:rFonts w:hint="eastAsia" w:ascii="Times New Roman" w:hAnsi="Times New Roman" w:cs="Times New Roman"/>
          <w:sz w:val="20"/>
          <w:szCs w:val="20"/>
        </w:rPr>
        <w:t xml:space="preserve">s main content. In this part, authors may </w:t>
      </w:r>
      <w:bookmarkStart w:id="3" w:name="OLE_LINK1"/>
      <w:r>
        <w:rPr>
          <w:rFonts w:hint="eastAsia" w:ascii="Times New Roman" w:hAnsi="Times New Roman" w:cs="Times New Roman"/>
          <w:sz w:val="20"/>
          <w:szCs w:val="20"/>
        </w:rPr>
        <w:t>mention</w:t>
      </w:r>
      <w:bookmarkEnd w:id="3"/>
      <w:r>
        <w:rPr>
          <w:rFonts w:hint="eastAsia" w:ascii="Times New Roman" w:hAnsi="Times New Roman" w:cs="Times New Roman"/>
          <w:sz w:val="20"/>
          <w:szCs w:val="20"/>
        </w:rPr>
        <w:t xml:space="preserve"> writing purpose, background, case presentation, conclusion, </w:t>
      </w:r>
      <w:r>
        <w:rPr>
          <w:rFonts w:hint="eastAsia" w:ascii="Times New Roman" w:hAnsi="Times New Roman" w:cs="Times New Roman"/>
          <w:i/>
          <w:sz w:val="20"/>
          <w:szCs w:val="20"/>
        </w:rPr>
        <w:t>etc</w:t>
      </w:r>
      <w:r>
        <w:rPr>
          <w:rFonts w:hint="eastAsia" w:ascii="Times New Roman" w:hAnsi="Times New Roman" w:cs="Times New Roman"/>
          <w:sz w:val="20"/>
          <w:szCs w:val="20"/>
        </w:rPr>
        <w:t>.</w:t>
      </w:r>
      <w:bookmarkEnd w:id="2"/>
    </w:p>
    <w:p>
      <w:pPr>
        <w:adjustRightInd w:val="0"/>
        <w:snapToGrid w:val="0"/>
        <w:spacing w:before="312" w:beforeLines="100" w:line="260" w:lineRule="atLeast"/>
        <w:rPr>
          <w:rFonts w:ascii="Times New Roman" w:hAnsi="Times New Roman" w:cs="Times New Roman"/>
          <w:sz w:val="20"/>
          <w:szCs w:val="20"/>
          <w:lang w:val="en-GB"/>
        </w:rPr>
      </w:pPr>
      <w:r>
        <w:rPr>
          <w:rFonts w:ascii="Times New Roman" w:hAnsi="Times New Roman" w:eastAsia="Times New Roman" w:cs="Times New Roman"/>
          <w:b/>
          <w:bCs/>
          <w:iCs/>
          <w:color w:val="190F13"/>
          <w:sz w:val="24"/>
        </w:rPr>
        <w:t>Keywords:</w:t>
      </w:r>
      <w:r>
        <w:rPr>
          <w:rFonts w:ascii="Times New Roman" w:hAnsi="Times New Roman" w:cs="Times New Roman"/>
          <w:sz w:val="20"/>
          <w:szCs w:val="20"/>
        </w:rPr>
        <w:t xml:space="preserve"> </w:t>
      </w:r>
      <w:r>
        <w:rPr>
          <w:rFonts w:hint="eastAsia" w:ascii="Times New Roman" w:hAnsi="Times New Roman" w:cs="Times New Roman"/>
          <w:sz w:val="20"/>
          <w:szCs w:val="20"/>
          <w:lang w:val="en-GB"/>
        </w:rPr>
        <w:t>Color duplex sonography</w:t>
      </w:r>
      <w:r>
        <w:rPr>
          <w:rFonts w:ascii="Times New Roman" w:hAnsi="Times New Roman" w:cs="Times New Roman"/>
          <w:sz w:val="20"/>
          <w:szCs w:val="20"/>
        </w:rPr>
        <w:t xml:space="preserve">, </w:t>
      </w:r>
      <w:r>
        <w:rPr>
          <w:rFonts w:hint="eastAsia" w:ascii="Times New Roman" w:hAnsi="Times New Roman" w:cs="Times New Roman"/>
          <w:sz w:val="20"/>
          <w:szCs w:val="20"/>
          <w:lang w:val="en-GB"/>
        </w:rPr>
        <w:t>interleukin-6</w:t>
      </w:r>
      <w:r>
        <w:rPr>
          <w:rFonts w:ascii="Times New Roman" w:hAnsi="Times New Roman" w:cs="Times New Roman"/>
          <w:sz w:val="20"/>
          <w:szCs w:val="20"/>
        </w:rPr>
        <w:t xml:space="preserve">, </w:t>
      </w:r>
      <w:r>
        <w:rPr>
          <w:rFonts w:ascii="Times New Roman" w:hAnsi="Times New Roman" w:cs="Times New Roman"/>
          <w:i/>
          <w:iCs/>
          <w:sz w:val="20"/>
          <w:szCs w:val="20"/>
        </w:rPr>
        <w:t xml:space="preserve">Helicobacter pylori, </w:t>
      </w:r>
      <w:r>
        <w:rPr>
          <w:rFonts w:hint="eastAsia" w:ascii="Times New Roman" w:hAnsi="Times New Roman" w:cs="Times New Roman"/>
          <w:sz w:val="20"/>
          <w:szCs w:val="20"/>
          <w:lang w:val="en-GB"/>
        </w:rPr>
        <w:t>lymph node dissection</w:t>
      </w:r>
      <w:r>
        <w:rPr>
          <w:rFonts w:hint="eastAsia" w:ascii="Times New Roman" w:hAnsi="Times New Roman" w:cs="Times New Roman"/>
          <w:sz w:val="20"/>
          <w:szCs w:val="20"/>
        </w:rPr>
        <w:t xml:space="preserve">, </w:t>
      </w:r>
      <w:r>
        <w:rPr>
          <w:rFonts w:ascii="Times New Roman" w:hAnsi="Times New Roman" w:cs="Times New Roman"/>
          <w:sz w:val="20"/>
          <w:szCs w:val="20"/>
        </w:rPr>
        <w:t xml:space="preserve">DNA, </w:t>
      </w:r>
      <w:r>
        <w:rPr>
          <w:rFonts w:ascii="Times New Roman" w:hAnsi="Times New Roman" w:cs="Times New Roman"/>
          <w:i/>
          <w:iCs/>
          <w:sz w:val="20"/>
          <w:szCs w:val="20"/>
        </w:rPr>
        <w:t>Foxp3</w:t>
      </w:r>
      <w:r>
        <w:rPr>
          <w:rFonts w:hint="eastAsia" w:ascii="Times New Roman" w:hAnsi="Times New Roman" w:cs="Times New Roman"/>
          <w:i/>
          <w:iCs/>
          <w:sz w:val="20"/>
          <w:szCs w:val="20"/>
        </w:rPr>
        <w:t xml:space="preserve">, </w:t>
      </w:r>
      <w:r>
        <w:rPr>
          <w:rFonts w:ascii="Times New Roman" w:hAnsi="Times New Roman" w:cs="Times New Roman"/>
          <w:sz w:val="20"/>
          <w:szCs w:val="20"/>
        </w:rPr>
        <w:t>Notch</w:t>
      </w:r>
    </w:p>
    <w:p>
      <w:pPr>
        <w:adjustRightInd w:val="0"/>
        <w:snapToGrid w:val="0"/>
        <w:spacing w:line="260" w:lineRule="atLeast"/>
        <w:rPr>
          <w:rFonts w:ascii="Times New Roman" w:hAnsi="Times New Roman" w:eastAsia="Times New Roman" w:cs="Times New Roman"/>
          <w:i/>
          <w:color w:val="190F13"/>
          <w:sz w:val="20"/>
          <w:szCs w:val="20"/>
        </w:rPr>
      </w:pPr>
      <w:r>
        <w:rPr>
          <w:rFonts w:ascii="Times New Roman" w:hAnsi="Times New Roman" w:cs="Times New Roman"/>
          <w:b/>
          <w:bCs/>
          <w:iCs/>
          <w:color w:val="7F7F7F" w:themeColor="background1" w:themeShade="80"/>
          <w:sz w:val="18"/>
          <w:szCs w:val="18"/>
        </w:rPr>
        <w:t>[</w:t>
      </w:r>
      <w:r>
        <w:rPr>
          <w:rFonts w:ascii="Times New Roman" w:hAnsi="Times New Roman" w:cs="Times New Roman"/>
          <w:b/>
          <w:bCs/>
          <w:i/>
          <w:iCs/>
          <w:color w:val="7F7F7F" w:themeColor="background1" w:themeShade="80"/>
          <w:sz w:val="18"/>
          <w:szCs w:val="18"/>
        </w:rPr>
        <w:t>Please suggest 3</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
          <w:iCs/>
          <w:color w:val="7F7F7F" w:themeColor="background1" w:themeShade="80"/>
          <w:sz w:val="18"/>
          <w:szCs w:val="18"/>
        </w:rPr>
        <w:t>8 keywords which can be used for describing the content of the manuscript and will enable the full text of the manuscript to be searchable online</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Cs/>
          <w:color w:val="7F7F7F" w:themeColor="background1" w:themeShade="80"/>
          <w:sz w:val="18"/>
          <w:szCs w:val="18"/>
        </w:rPr>
        <w:t>]</w:t>
      </w:r>
    </w:p>
    <w:p>
      <w:pPr>
        <w:adjustRightInd w:val="0"/>
        <w:snapToGrid w:val="0"/>
        <w:spacing w:before="312" w:beforeLines="100" w:line="260" w:lineRule="atLeast"/>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INTRODUCTION</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The introduction is a beginning section of a manuscript which states the </w:t>
      </w:r>
      <w:r>
        <w:rPr>
          <w:rFonts w:hint="eastAsia" w:ascii="Times New Roman" w:hAnsi="Times New Roman" w:cs="Times New Roman"/>
          <w:sz w:val="20"/>
          <w:szCs w:val="20"/>
        </w:rPr>
        <w:t>academic background</w:t>
      </w:r>
      <w:r>
        <w:rPr>
          <w:rFonts w:ascii="Times New Roman" w:hAnsi="Times New Roman" w:cs="Times New Roman"/>
          <w:sz w:val="20"/>
          <w:szCs w:val="20"/>
        </w:rPr>
        <w:t xml:space="preserve"> of the study, overviews or summarizes previous findings and </w:t>
      </w:r>
      <w:r>
        <w:rPr>
          <w:rFonts w:hint="eastAsia" w:ascii="Times New Roman" w:hAnsi="Times New Roman" w:cs="Times New Roman"/>
          <w:sz w:val="20"/>
          <w:szCs w:val="20"/>
        </w:rPr>
        <w:t>results</w:t>
      </w:r>
      <w:r>
        <w:rPr>
          <w:rFonts w:ascii="Times New Roman" w:hAnsi="Times New Roman" w:cs="Times New Roman"/>
          <w:sz w:val="20"/>
          <w:szCs w:val="20"/>
        </w:rPr>
        <w:t xml:space="preserve"> related to this study, </w:t>
      </w:r>
      <w:bookmarkStart w:id="4" w:name="OLE_LINK3"/>
      <w:r>
        <w:rPr>
          <w:rFonts w:hint="eastAsia" w:ascii="Times New Roman" w:hAnsi="Times New Roman" w:cs="Times New Roman"/>
          <w:sz w:val="20"/>
          <w:szCs w:val="20"/>
        </w:rPr>
        <w:t>simply describes the case information</w:t>
      </w:r>
      <w:bookmarkEnd w:id="4"/>
      <w:r>
        <w:rPr>
          <w:rFonts w:hint="eastAsia" w:ascii="Times New Roman" w:hAnsi="Times New Roman" w:cs="Times New Roman"/>
          <w:sz w:val="20"/>
          <w:szCs w:val="20"/>
        </w:rPr>
        <w:t xml:space="preserve"> </w:t>
      </w:r>
      <w:r>
        <w:rPr>
          <w:rFonts w:ascii="Times New Roman" w:hAnsi="Times New Roman" w:cs="Times New Roman"/>
          <w:sz w:val="20"/>
          <w:szCs w:val="20"/>
        </w:rPr>
        <w:t xml:space="preserve">and indicates </w:t>
      </w:r>
      <w:r>
        <w:rPr>
          <w:rFonts w:hint="eastAsia" w:ascii="Times New Roman" w:hAnsi="Times New Roman" w:cs="Times New Roman"/>
          <w:sz w:val="20"/>
          <w:szCs w:val="20"/>
        </w:rPr>
        <w:t xml:space="preserve">the purpose of writing the article, </w:t>
      </w:r>
      <w:r>
        <w:rPr>
          <w:rFonts w:hint="eastAsia" w:ascii="Times New Roman" w:hAnsi="Times New Roman" w:cs="Times New Roman"/>
          <w:i/>
          <w:iCs/>
          <w:sz w:val="20"/>
          <w:szCs w:val="20"/>
        </w:rPr>
        <w:t>etc</w:t>
      </w:r>
      <w:r>
        <w:rPr>
          <w:rFonts w:ascii="Times New Roman" w:hAnsi="Times New Roman" w:cs="Times New Roman"/>
          <w:sz w:val="20"/>
          <w:szCs w:val="20"/>
        </w:rPr>
        <w:t>. It is generally followed by the body and discussion.</w:t>
      </w:r>
    </w:p>
    <w:p>
      <w:pPr>
        <w:adjustRightInd w:val="0"/>
        <w:snapToGrid w:val="0"/>
        <w:spacing w:before="312" w:beforeLines="100" w:line="260" w:lineRule="atLeast"/>
        <w:rPr>
          <w:rFonts w:ascii="Times New Roman" w:hAnsi="Times New Roman" w:eastAsia="宋体" w:cs="Times New Roman"/>
          <w:b/>
          <w:bCs/>
          <w:iCs/>
          <w:color w:val="190F13"/>
          <w:sz w:val="24"/>
        </w:rPr>
      </w:pPr>
      <w:r>
        <w:rPr>
          <w:rFonts w:hint="eastAsia" w:ascii="Times New Roman" w:hAnsi="Times New Roman" w:eastAsia="宋体" w:cs="Times New Roman"/>
          <w:b/>
          <w:bCs/>
          <w:iCs/>
          <w:color w:val="190F13"/>
          <w:sz w:val="24"/>
        </w:rPr>
        <w:t>CASE REPORT</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authors </w:t>
      </w:r>
      <w:r>
        <w:rPr>
          <w:rFonts w:hint="eastAsia" w:ascii="Times New Roman" w:hAnsi="Times New Roman" w:cs="Times New Roman"/>
          <w:sz w:val="20"/>
          <w:szCs w:val="20"/>
        </w:rPr>
        <w:t>should</w:t>
      </w:r>
      <w:r>
        <w:rPr>
          <w:rFonts w:ascii="Times New Roman" w:hAnsi="Times New Roman" w:cs="Times New Roman"/>
          <w:sz w:val="20"/>
          <w:szCs w:val="20"/>
        </w:rPr>
        <w:t xml:space="preserve"> </w:t>
      </w:r>
      <w:r>
        <w:rPr>
          <w:rFonts w:hint="eastAsia" w:ascii="Times New Roman" w:hAnsi="Times New Roman" w:cs="Times New Roman"/>
          <w:sz w:val="20"/>
          <w:szCs w:val="20"/>
        </w:rPr>
        <w:t xml:space="preserve">describe each case as detailed as possible, including background of the case, specific information of the patients involved, operations applied, results at each stages and post analysis, </w:t>
      </w:r>
      <w:r>
        <w:rPr>
          <w:rFonts w:hint="eastAsia" w:ascii="Times New Roman" w:hAnsi="Times New Roman" w:cs="Times New Roman"/>
          <w:i/>
          <w:iCs/>
          <w:sz w:val="20"/>
          <w:szCs w:val="20"/>
        </w:rPr>
        <w:t>etc</w:t>
      </w:r>
      <w:r>
        <w:rPr>
          <w:rFonts w:hint="eastAsia" w:ascii="Times New Roman" w:hAnsi="Times New Roman" w:cs="Times New Roman"/>
          <w:sz w:val="20"/>
          <w:szCs w:val="20"/>
        </w:rPr>
        <w:t>. W</w:t>
      </w:r>
      <w:r>
        <w:rPr>
          <w:rFonts w:ascii="Times New Roman" w:hAnsi="Times New Roman" w:cs="Times New Roman"/>
          <w:sz w:val="20"/>
          <w:szCs w:val="20"/>
        </w:rPr>
        <w:t xml:space="preserve">e suggest that </w:t>
      </w:r>
      <w:r>
        <w:rPr>
          <w:rFonts w:hint="eastAsia" w:ascii="Times New Roman" w:hAnsi="Times New Roman" w:cs="Times New Roman"/>
          <w:sz w:val="20"/>
          <w:szCs w:val="20"/>
        </w:rPr>
        <w:t xml:space="preserve">authors may </w:t>
      </w:r>
      <w:r>
        <w:rPr>
          <w:rFonts w:ascii="Times New Roman" w:hAnsi="Times New Roman" w:cs="Times New Roman"/>
          <w:sz w:val="20"/>
          <w:szCs w:val="20"/>
        </w:rPr>
        <w:t>set headings</w:t>
      </w:r>
      <w:r>
        <w:rPr>
          <w:rFonts w:hint="eastAsia" w:ascii="Times New Roman" w:hAnsi="Times New Roman" w:cs="Times New Roman"/>
          <w:sz w:val="20"/>
          <w:szCs w:val="20"/>
        </w:rPr>
        <w:t xml:space="preserve"> (level 2 heading, level 3 heading, </w:t>
      </w:r>
      <w:r>
        <w:rPr>
          <w:rFonts w:hint="eastAsia" w:ascii="Times New Roman" w:hAnsi="Times New Roman" w:cs="Times New Roman"/>
          <w:i/>
          <w:iCs/>
          <w:sz w:val="20"/>
          <w:szCs w:val="20"/>
        </w:rPr>
        <w:t>etc.</w:t>
      </w:r>
      <w:r>
        <w:rPr>
          <w:rFonts w:hint="eastAsia" w:ascii="Times New Roman" w:hAnsi="Times New Roman" w:cs="Times New Roman"/>
          <w:sz w:val="20"/>
          <w:szCs w:val="20"/>
        </w:rPr>
        <w:t>) to separate different cases or situations.</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Level 2 heading</w:t>
      </w:r>
    </w:p>
    <w:p>
      <w:pPr>
        <w:widowControl/>
        <w:adjustRightInd w:val="0"/>
        <w:snapToGrid w:val="0"/>
        <w:spacing w:line="260" w:lineRule="atLeast"/>
        <w:jc w:val="left"/>
        <w:rPr>
          <w:rFonts w:ascii="Times New Roman" w:hAnsi="Times New Roman" w:eastAsia="宋体" w:cs="Times New Roman"/>
          <w:b/>
          <w:bCs/>
          <w:iCs/>
          <w:color w:val="7F7F7F" w:themeColor="background1" w:themeShade="80"/>
          <w:kern w:val="0"/>
          <w:sz w:val="18"/>
          <w:szCs w:val="18"/>
        </w:rPr>
      </w:pPr>
      <w:r>
        <w:rPr>
          <w:rFonts w:hint="eastAsia" w:ascii="Times New Roman" w:hAnsi="Times New Roman" w:cs="Times New Roman"/>
          <w:iCs/>
          <w:color w:val="7F7F7F" w:themeColor="background1" w:themeShade="80"/>
          <w:sz w:val="18"/>
          <w:szCs w:val="18"/>
        </w:rPr>
        <w:t>[</w:t>
      </w:r>
      <w:r>
        <w:rPr>
          <w:rFonts w:hint="eastAsia" w:ascii="Times New Roman" w:hAnsi="Times New Roman" w:cs="Times New Roman"/>
          <w:color w:val="7F7F7F" w:themeColor="background1" w:themeShade="80"/>
          <w:sz w:val="18"/>
          <w:szCs w:val="18"/>
        </w:rPr>
        <w:t>e.g.,</w:t>
      </w:r>
      <w:r>
        <w:rPr>
          <w:rFonts w:hint="eastAsia" w:ascii="Times New Roman" w:hAnsi="Times New Roman" w:cs="Times New Roman"/>
          <w:iCs/>
          <w:color w:val="7F7F7F" w:themeColor="background1" w:themeShade="80"/>
          <w:sz w:val="18"/>
          <w:szCs w:val="18"/>
        </w:rPr>
        <w:t xml:space="preserve"> </w:t>
      </w:r>
      <w:r>
        <w:rPr>
          <w:rFonts w:ascii="Times New Roman" w:hAnsi="Times New Roman" w:eastAsia="宋体" w:cs="Times New Roman"/>
          <w:b/>
          <w:bCs/>
          <w:iCs/>
          <w:color w:val="7F7F7F" w:themeColor="background1" w:themeShade="80"/>
          <w:kern w:val="0"/>
          <w:sz w:val="18"/>
          <w:szCs w:val="18"/>
        </w:rPr>
        <w:t>Surgical technique</w:t>
      </w:r>
      <w:r>
        <w:rPr>
          <w:rFonts w:hint="eastAsia" w:ascii="Times New Roman" w:hAnsi="Times New Roman" w:eastAsia="宋体" w:cs="Times New Roman"/>
          <w:color w:val="7F7F7F" w:themeColor="background1" w:themeShade="80"/>
          <w:kern w:val="0"/>
          <w:sz w:val="18"/>
          <w:szCs w:val="18"/>
        </w:rPr>
        <w:t>]</w:t>
      </w:r>
    </w:p>
    <w:p>
      <w:pPr>
        <w:widowControl/>
        <w:adjustRightInd w:val="0"/>
        <w:snapToGrid w:val="0"/>
        <w:spacing w:before="156" w:beforeLines="50" w:line="260" w:lineRule="atLeast"/>
        <w:rPr>
          <w:rFonts w:ascii="Times New Roman" w:hAnsi="Times New Roman" w:eastAsia="宋体" w:cs="Times New Roman"/>
          <w:i/>
          <w:color w:val="000000"/>
          <w:kern w:val="0"/>
          <w:sz w:val="22"/>
          <w:szCs w:val="22"/>
        </w:rPr>
      </w:pPr>
      <w:r>
        <w:rPr>
          <w:rFonts w:ascii="Times New Roman" w:hAnsi="Times New Roman" w:eastAsia="宋体" w:cs="Times New Roman"/>
          <w:i/>
          <w:color w:val="000000"/>
          <w:kern w:val="0"/>
          <w:sz w:val="22"/>
          <w:szCs w:val="22"/>
        </w:rPr>
        <w:t>Level 3 heading</w:t>
      </w:r>
    </w:p>
    <w:p>
      <w:pPr>
        <w:widowControl/>
        <w:adjustRightInd w:val="0"/>
        <w:snapToGrid w:val="0"/>
        <w:spacing w:line="260" w:lineRule="atLeast"/>
        <w:jc w:val="left"/>
        <w:rPr>
          <w:rFonts w:ascii="Times New Roman" w:hAnsi="Times New Roman" w:eastAsia="宋体" w:cs="Times New Roman"/>
          <w:i/>
          <w:color w:val="7F7F7F" w:themeColor="background1" w:themeShade="80"/>
          <w:kern w:val="0"/>
          <w:sz w:val="18"/>
          <w:szCs w:val="18"/>
        </w:rPr>
      </w:pPr>
      <w:r>
        <w:rPr>
          <w:rFonts w:hint="eastAsia" w:ascii="Times New Roman" w:hAnsi="Times New Roman" w:cs="Times New Roman"/>
          <w:iCs/>
          <w:color w:val="7F7F7F" w:themeColor="background1" w:themeShade="80"/>
          <w:sz w:val="18"/>
          <w:szCs w:val="18"/>
        </w:rPr>
        <w:t>[</w:t>
      </w:r>
      <w:r>
        <w:rPr>
          <w:rFonts w:hint="eastAsia" w:ascii="Times New Roman" w:hAnsi="Times New Roman" w:cs="Times New Roman"/>
          <w:color w:val="7F7F7F" w:themeColor="background1" w:themeShade="80"/>
          <w:sz w:val="18"/>
          <w:szCs w:val="18"/>
        </w:rPr>
        <w:t xml:space="preserve">e.g., </w:t>
      </w:r>
      <w:r>
        <w:rPr>
          <w:rFonts w:ascii="Times New Roman" w:hAnsi="Times New Roman" w:eastAsia="宋体" w:cs="Times New Roman"/>
          <w:i/>
          <w:color w:val="7F7F7F" w:themeColor="background1" w:themeShade="80"/>
          <w:kern w:val="0"/>
          <w:sz w:val="18"/>
          <w:szCs w:val="18"/>
        </w:rPr>
        <w:t>Creation of the new web</w:t>
      </w:r>
      <w:r>
        <w:rPr>
          <w:rFonts w:hint="eastAsia" w:ascii="Times New Roman" w:hAnsi="Times New Roman" w:eastAsia="宋体" w:cs="Times New Roman"/>
          <w:i/>
          <w:color w:val="7F7F7F" w:themeColor="background1" w:themeShade="80"/>
          <w:kern w:val="0"/>
          <w:sz w:val="18"/>
          <w:szCs w:val="18"/>
        </w:rPr>
        <w:t>-</w:t>
      </w:r>
      <w:r>
        <w:rPr>
          <w:rFonts w:ascii="Times New Roman" w:hAnsi="Times New Roman" w:eastAsia="宋体" w:cs="Times New Roman"/>
          <w:i/>
          <w:color w:val="7F7F7F" w:themeColor="background1" w:themeShade="80"/>
          <w:kern w:val="0"/>
          <w:sz w:val="18"/>
          <w:szCs w:val="18"/>
        </w:rPr>
        <w:t>space opening</w:t>
      </w:r>
      <w:r>
        <w:rPr>
          <w:rFonts w:hint="eastAsia" w:ascii="Times New Roman" w:hAnsi="Times New Roman" w:eastAsia="宋体" w:cs="Times New Roman"/>
          <w:color w:val="7F7F7F" w:themeColor="background1" w:themeShade="80"/>
          <w:kern w:val="0"/>
          <w:sz w:val="18"/>
          <w:szCs w:val="18"/>
        </w:rPr>
        <w:t>]</w:t>
      </w:r>
    </w:p>
    <w:p>
      <w:pPr>
        <w:widowControl/>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Tips:</w:t>
      </w:r>
    </w:p>
    <w:p>
      <w:pPr>
        <w:widowControl/>
        <w:numPr>
          <w:ilvl w:val="0"/>
          <w:numId w:val="2"/>
        </w:numPr>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All drugs and chemicals used, including generic name(s), dose(s), and route(s) of administration, should be identified precisely;</w:t>
      </w:r>
    </w:p>
    <w:p>
      <w:pPr>
        <w:widowControl/>
        <w:numPr>
          <w:ilvl w:val="0"/>
          <w:numId w:val="2"/>
        </w:numPr>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 xml:space="preserve">When reporting studies on human beings or animals, authors should strictly follow the Helsinki Declaration (available at </w:t>
      </w:r>
      <w:r>
        <w:fldChar w:fldCharType="begin"/>
      </w:r>
      <w:r>
        <w:instrText xml:space="preserve"> HYPERLINK "http://www.wma.net/en/30publications/10policies/b3/" </w:instrText>
      </w:r>
      <w:r>
        <w:fldChar w:fldCharType="separate"/>
      </w:r>
      <w:r>
        <w:rPr>
          <w:rStyle w:val="16"/>
          <w:rFonts w:ascii="Times New Roman" w:hAnsi="Times New Roman" w:cs="Times New Roman"/>
          <w:b/>
          <w:bCs/>
          <w:i/>
          <w:iCs/>
          <w:color w:val="7F7F7F" w:themeColor="background1" w:themeShade="80"/>
          <w:sz w:val="18"/>
          <w:szCs w:val="18"/>
        </w:rPr>
        <w:t>http://www.wma.net/en/30publications/10policies/b3/</w:t>
      </w:r>
      <w:r>
        <w:rPr>
          <w:rStyle w:val="16"/>
          <w:rFonts w:ascii="Times New Roman" w:hAnsi="Times New Roman" w:cs="Times New Roman"/>
          <w:b/>
          <w:bCs/>
          <w:i/>
          <w:iCs/>
          <w:color w:val="7F7F7F" w:themeColor="background1" w:themeShade="80"/>
          <w:sz w:val="18"/>
          <w:szCs w:val="18"/>
        </w:rPr>
        <w:fldChar w:fldCharType="end"/>
      </w:r>
      <w:r>
        <w:rPr>
          <w:rFonts w:ascii="Times New Roman" w:hAnsi="Times New Roman" w:cs="Times New Roman"/>
          <w:b/>
          <w:bCs/>
          <w:i/>
          <w:iCs/>
          <w:color w:val="7F7F7F" w:themeColor="background1" w:themeShade="80"/>
          <w:sz w:val="18"/>
          <w:szCs w:val="18"/>
        </w:rPr>
        <w:t>) and other related publishing ethical standards.</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hint="eastAsia" w:ascii="Times New Roman" w:hAnsi="Times New Roman" w:cs="Times New Roman"/>
          <w:sz w:val="20"/>
          <w:szCs w:val="20"/>
        </w:rPr>
        <w:t>[</w:t>
      </w:r>
      <w:r>
        <w:rPr>
          <w:rFonts w:ascii="Times New Roman" w:hAnsi="Times New Roman" w:cs="Times New Roman"/>
          <w:sz w:val="20"/>
          <w:szCs w:val="20"/>
        </w:rPr>
        <w:t>other forms: Equations (2) and (3); Equations (4-6)</w:t>
      </w:r>
      <w:r>
        <w:rPr>
          <w:rFonts w:hint="eastAsia" w:ascii="Times New Roman" w:hAnsi="Times New Roman" w:cs="Times New Roman"/>
          <w:sz w:val="20"/>
          <w:szCs w:val="20"/>
        </w:rPr>
        <w:t xml:space="preserve">] and </w:t>
      </w:r>
      <w:r>
        <w:rPr>
          <w:rFonts w:ascii="Times New Roman" w:hAnsi="Times New Roman" w:cs="Times New Roman"/>
          <w:b/>
          <w:bCs/>
          <w:sz w:val="20"/>
          <w:szCs w:val="20"/>
        </w:rPr>
        <w:t>Figure 1</w:t>
      </w:r>
      <w:r>
        <w:rPr>
          <w:rFonts w:ascii="Times New Roman" w:hAnsi="Times New Roman" w:cs="Times New Roman"/>
          <w:sz w:val="20"/>
          <w:szCs w:val="20"/>
        </w:rPr>
        <w:t xml:space="preserve"> (other forms: Figure 1A and B; Figure 2A-C; Figures 1 and 2A; Figures 1,</w:t>
      </w:r>
      <w:r>
        <w:rPr>
          <w:rFonts w:hint="eastAsia" w:ascii="Times New Roman" w:hAnsi="Times New Roman" w:cs="Times New Roman"/>
          <w:sz w:val="20"/>
          <w:szCs w:val="20"/>
        </w:rPr>
        <w:t xml:space="preserve"> </w:t>
      </w:r>
      <w:r>
        <w:rPr>
          <w:rFonts w:ascii="Times New Roman" w:hAnsi="Times New Roman" w:cs="Times New Roman"/>
          <w:sz w:val="20"/>
          <w:szCs w:val="20"/>
        </w:rPr>
        <w:t>2A and 3-5) show the examples</w:t>
      </w:r>
      <w:r>
        <w:rPr>
          <w:rFonts w:hint="eastAsia" w:ascii="Times New Roman" w:hAnsi="Times New Roman" w:cs="Times New Roman"/>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hint="eastAsia" w:ascii="Times New Roman" w:hAnsi="Times New Roman" w:cs="Times New Roman"/>
          <w:sz w:val="20"/>
          <w:szCs w:val="20"/>
        </w:rPr>
        <w:t xml:space="preserve"> For supplementary material, authors may cite table, equation and figure like </w:t>
      </w:r>
      <w:r>
        <w:rPr>
          <w:rFonts w:hint="eastAsia" w:ascii="Times New Roman" w:hAnsi="Times New Roman" w:cs="Times New Roman"/>
          <w:b/>
          <w:bCs/>
          <w:sz w:val="20"/>
          <w:szCs w:val="20"/>
        </w:rPr>
        <w:t>Supplementary Table 1</w:t>
      </w:r>
      <w:r>
        <w:rPr>
          <w:rFonts w:hint="eastAsia" w:ascii="Times New Roman" w:hAnsi="Times New Roman" w:cs="Times New Roman"/>
          <w:sz w:val="20"/>
          <w:szCs w:val="20"/>
        </w:rPr>
        <w:t xml:space="preserve">, </w:t>
      </w:r>
      <w:r>
        <w:rPr>
          <w:rFonts w:hint="eastAsia" w:ascii="Times New Roman" w:hAnsi="Times New Roman" w:cs="Times New Roman"/>
          <w:b/>
          <w:bCs/>
          <w:sz w:val="20"/>
          <w:szCs w:val="20"/>
        </w:rPr>
        <w:t>Supplementary Equation (1)</w:t>
      </w:r>
      <w:r>
        <w:rPr>
          <w:rFonts w:hint="eastAsia" w:ascii="Times New Roman" w:hAnsi="Times New Roman" w:cs="Times New Roman"/>
          <w:sz w:val="20"/>
          <w:szCs w:val="20"/>
        </w:rPr>
        <w:t xml:space="preserve"> and </w:t>
      </w:r>
      <w:r>
        <w:rPr>
          <w:rFonts w:hint="eastAsia" w:ascii="Times New Roman" w:hAnsi="Times New Roman" w:cs="Times New Roman"/>
          <w:b/>
          <w:bCs/>
          <w:sz w:val="20"/>
          <w:szCs w:val="20"/>
        </w:rPr>
        <w:t>Supplementary Figure 1</w:t>
      </w:r>
      <w:r>
        <w:rPr>
          <w:rFonts w:hint="eastAsia" w:ascii="Times New Roman" w:hAnsi="Times New Roman" w:cs="Times New Roman"/>
          <w:sz w:val="20"/>
          <w:szCs w:val="20"/>
        </w:rPr>
        <w:t xml:space="preserve">. For details, you may refer to </w:t>
      </w:r>
      <w:r>
        <w:fldChar w:fldCharType="begin"/>
      </w:r>
      <w:r>
        <w:instrText xml:space="preserve"> HYPERLINK "http://www.oaepublish.com/files/tpl/hr/Template_for_Supplementary_Material_hr.docx" </w:instrText>
      </w:r>
      <w:r>
        <w:fldChar w:fldCharType="separate"/>
      </w:r>
      <w:r>
        <w:rPr>
          <w:rStyle w:val="16"/>
          <w:rFonts w:hint="eastAsia" w:ascii="Times New Roman" w:hAnsi="Times New Roman" w:cs="Times New Roman"/>
          <w:b/>
          <w:bCs/>
          <w:sz w:val="20"/>
          <w:szCs w:val="20"/>
        </w:rPr>
        <w:t>Supplementary Material Template</w:t>
      </w:r>
      <w:r>
        <w:rPr>
          <w:rStyle w:val="16"/>
          <w:rFonts w:hint="eastAsia" w:ascii="Times New Roman" w:hAnsi="Times New Roman" w:cs="Times New Roman"/>
          <w:b/>
          <w:bCs/>
          <w:sz w:val="20"/>
          <w:szCs w:val="20"/>
        </w:rPr>
        <w:fldChar w:fldCharType="end"/>
      </w:r>
      <w:r>
        <w:rPr>
          <w:rFonts w:hint="eastAsia" w:ascii="Times New Roman" w:hAnsi="Times New Roman" w:cs="Times New Roman"/>
          <w:sz w:val="20"/>
          <w:szCs w:val="20"/>
        </w:rPr>
        <w:t>.</w:t>
      </w:r>
    </w:p>
    <w:p>
      <w:pPr>
        <w:widowControl/>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Tips:</w:t>
      </w:r>
    </w:p>
    <w:p>
      <w:pPr>
        <w:numPr>
          <w:ilvl w:val="0"/>
          <w:numId w:val="2"/>
        </w:numPr>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Results should be presented in a logical sequence;</w:t>
      </w:r>
    </w:p>
    <w:p>
      <w:pPr>
        <w:numPr>
          <w:ilvl w:val="0"/>
          <w:numId w:val="2"/>
        </w:numPr>
        <w:adjustRightInd w:val="0"/>
        <w:snapToGrid w:val="0"/>
        <w:spacing w:after="312" w:afterLines="100"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Avoid redundant explanations to</w:t>
      </w:r>
      <w:r>
        <w:rPr>
          <w:rFonts w:ascii="Times New Roman" w:hAnsi="Times New Roman" w:cs="Times New Roman"/>
          <w:b/>
          <w:bCs/>
          <w:i/>
          <w:iCs/>
          <w:color w:val="7F7F7F" w:themeColor="background1" w:themeShade="80"/>
          <w:sz w:val="18"/>
          <w:szCs w:val="18"/>
        </w:rPr>
        <w:t xml:space="preserve"> all the data from the tables or illustrations.</w:t>
      </w:r>
    </w:p>
    <w:p>
      <w:pPr>
        <w:widowControl/>
        <w:adjustRightInd w:val="0"/>
        <w:snapToGrid w:val="0"/>
        <w:spacing w:before="156" w:beforeLines="50" w:line="360" w:lineRule="auto"/>
        <w:jc w:val="left"/>
        <w:rPr>
          <w:rFonts w:ascii="Times New Roman" w:hAnsi="Times New Roman" w:eastAsia="宋体" w:cs="Times New Roman"/>
          <w:color w:val="000000"/>
          <w:kern w:val="0"/>
          <w:sz w:val="20"/>
          <w:szCs w:val="20"/>
        </w:rPr>
      </w:pPr>
      <w:r>
        <w:rPr>
          <w:rFonts w:ascii="Times New Roman" w:hAnsi="Times New Roman" w:eastAsia="宋体" w:cs="Times New Roman"/>
          <w:b/>
          <w:bCs/>
          <w:kern w:val="0"/>
          <w:sz w:val="20"/>
          <w:szCs w:val="20"/>
        </w:rPr>
        <w:t>Table 1</w:t>
      </w:r>
      <w:r>
        <w:rPr>
          <w:rFonts w:hint="eastAsia" w:ascii="Times New Roman" w:hAnsi="Times New Roman" w:eastAsia="宋体" w:cs="Times New Roman"/>
          <w:b/>
          <w:bCs/>
          <w:kern w:val="0"/>
          <w:sz w:val="20"/>
          <w:szCs w:val="20"/>
        </w:rPr>
        <w:t>.</w:t>
      </w:r>
      <w:r>
        <w:rPr>
          <w:rFonts w:ascii="Times New Roman" w:hAnsi="Times New Roman" w:eastAsia="宋体" w:cs="Times New Roman"/>
          <w:b/>
          <w:bCs/>
          <w:kern w:val="0"/>
          <w:sz w:val="20"/>
          <w:szCs w:val="20"/>
        </w:rPr>
        <w:t xml:space="preserve"> </w:t>
      </w:r>
      <w:r>
        <w:rPr>
          <w:rFonts w:ascii="Times New Roman" w:hAnsi="Times New Roman" w:eastAsia="宋体" w:cs="Times New Roman"/>
          <w:b/>
          <w:bCs/>
          <w:color w:val="000000"/>
          <w:kern w:val="0"/>
          <w:sz w:val="20"/>
          <w:szCs w:val="20"/>
        </w:rPr>
        <w:t>This is a table caption. A summary description of this table should be written here</w:t>
      </w:r>
    </w:p>
    <w:tbl>
      <w:tblPr>
        <w:tblStyle w:val="25"/>
        <w:tblW w:w="8388" w:type="dxa"/>
        <w:jc w:val="center"/>
        <w:tblBorders>
          <w:top w:val="none" w:color="auto" w:sz="0"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96"/>
        <w:gridCol w:w="917"/>
        <w:gridCol w:w="782"/>
        <w:gridCol w:w="900"/>
        <w:gridCol w:w="944"/>
        <w:gridCol w:w="1818"/>
        <w:gridCol w:w="1431"/>
      </w:tblGrid>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1596" w:type="dxa"/>
            <w:tcBorders>
              <w:top w:val="single" w:color="auto" w:sz="8" w:space="0"/>
              <w:left w:val="nil"/>
              <w:bottom w:val="single" w:color="auto" w:sz="4" w:space="0"/>
              <w:right w:val="nil"/>
              <w:insideH w:val="single" w:sz="4" w:space="0"/>
              <w:insideV w:val="nil"/>
              <w:tl2br w:val="nil"/>
              <w:tr2bl w:val="nil"/>
            </w:tcBorders>
            <w:vAlign w:val="center"/>
          </w:tcPr>
          <w:p>
            <w:pPr>
              <w:pStyle w:val="24"/>
              <w:wordWrap/>
              <w:spacing w:beforeLines="0" w:beforeAutospacing="0" w:afterLines="0" w:afterAutospacing="0" w:line="360" w:lineRule="auto"/>
              <w:ind w:left="0" w:leftChars="0" w:right="0" w:rightChars="0" w:firstLine="0" w:firstLineChars="0"/>
              <w:contextualSpacing w:val="0"/>
              <w:jc w:val="center"/>
              <w:outlineLvl w:val="9"/>
              <w:rPr>
                <w:rFonts w:ascii="Times New Roman" w:hAnsi="Times New Roman" w:cs="Times New Roman" w:eastAsiaTheme="minorEastAsia"/>
                <w:b/>
                <w:i w:val="0"/>
                <w:sz w:val="18"/>
                <w:szCs w:val="18"/>
                <w:lang w:val="de-DE" w:eastAsia="zh-CN"/>
              </w:rPr>
            </w:pPr>
            <w:r>
              <w:rPr>
                <w:rFonts w:hint="eastAsia" w:ascii="Times New Roman" w:hAnsi="Times New Roman" w:cs="Times New Roman" w:eastAsiaTheme="minorEastAsia"/>
                <w:b/>
                <w:i w:val="0"/>
                <w:sz w:val="18"/>
                <w:szCs w:val="18"/>
                <w:lang w:val="de-DE" w:eastAsia="zh-CN"/>
              </w:rPr>
              <w:t>Authors</w:t>
            </w:r>
          </w:p>
        </w:tc>
        <w:tc>
          <w:tcPr>
            <w:tcW w:w="917" w:type="dxa"/>
            <w:tcBorders>
              <w:top w:val="single" w:color="auto" w:sz="8" w:space="0"/>
              <w:bottom w:val="single" w:color="auto" w:sz="4" w:space="0"/>
              <w:right w:val="nil"/>
              <w:insideH w:val="single" w:sz="4" w:space="0"/>
              <w:insideV w:val="nil"/>
              <w:tl2br w:val="nil"/>
              <w:tr2bl w:val="nil"/>
            </w:tcBorders>
            <w:vAlign w:val="center"/>
          </w:tcPr>
          <w:p>
            <w:pPr>
              <w:pStyle w:val="24"/>
              <w:wordWrap/>
              <w:spacing w:beforeLines="0" w:beforeAutospacing="0" w:afterLines="0" w:afterAutospacing="0" w:line="360" w:lineRule="auto"/>
              <w:ind w:left="0" w:leftChars="0" w:right="0" w:rightChars="0" w:firstLine="0" w:firstLineChars="0"/>
              <w:contextualSpacing w:val="0"/>
              <w:jc w:val="center"/>
              <w:outlineLvl w:val="9"/>
              <w:rPr>
                <w:rFonts w:ascii="Times New Roman" w:hAnsi="Times New Roman" w:eastAsia="宋体" w:cs="Times New Roman"/>
                <w:b/>
                <w:i w:val="0"/>
                <w:sz w:val="18"/>
                <w:szCs w:val="18"/>
                <w:lang w:val="de-DE" w:eastAsia="zh-CN"/>
              </w:rPr>
            </w:pPr>
            <w:r>
              <w:rPr>
                <w:rFonts w:hint="eastAsia" w:ascii="Times New Roman" w:hAnsi="Times New Roman" w:eastAsia="宋体" w:cs="Times New Roman"/>
                <w:b/>
                <w:i w:val="0"/>
                <w:sz w:val="18"/>
                <w:szCs w:val="18"/>
                <w:lang w:val="de-DE" w:eastAsia="zh-CN"/>
              </w:rPr>
              <w:t>Regimen</w:t>
            </w:r>
          </w:p>
        </w:tc>
        <w:tc>
          <w:tcPr>
            <w:tcW w:w="782" w:type="dxa"/>
            <w:tcBorders>
              <w:top w:val="single" w:color="auto" w:sz="8" w:space="0"/>
              <w:bottom w:val="single" w:color="auto" w:sz="4" w:space="0"/>
              <w:right w:val="nil"/>
              <w:insideH w:val="single" w:sz="4" w:space="0"/>
              <w:insideV w:val="nil"/>
              <w:tl2br w:val="nil"/>
              <w:tr2bl w:val="nil"/>
            </w:tcBorders>
            <w:vAlign w:val="center"/>
          </w:tcPr>
          <w:p>
            <w:pPr>
              <w:pStyle w:val="24"/>
              <w:wordWrap/>
              <w:spacing w:beforeLines="0" w:beforeAutospacing="0" w:afterLines="0" w:afterAutospacing="0" w:line="360" w:lineRule="auto"/>
              <w:ind w:left="0" w:leftChars="0" w:right="0" w:rightChars="0" w:firstLine="0" w:firstLineChars="0"/>
              <w:contextualSpacing w:val="0"/>
              <w:jc w:val="center"/>
              <w:outlineLvl w:val="9"/>
              <w:rPr>
                <w:rFonts w:ascii="Times New Roman" w:hAnsi="Times New Roman" w:cs="Times New Roman"/>
                <w:b/>
                <w:i w:val="0"/>
                <w:sz w:val="18"/>
                <w:szCs w:val="18"/>
                <w:lang w:val="de-DE"/>
              </w:rPr>
            </w:pPr>
            <w:r>
              <w:rPr>
                <w:rFonts w:hint="eastAsia" w:ascii="Times New Roman" w:hAnsi="Times New Roman" w:cs="Times New Roman" w:eastAsiaTheme="minorEastAsia"/>
                <w:b/>
                <w:i/>
                <w:iCs/>
                <w:sz w:val="18"/>
                <w:szCs w:val="18"/>
                <w:lang w:val="de-DE" w:eastAsia="zh-CN"/>
              </w:rPr>
              <w:t>n</w:t>
            </w:r>
          </w:p>
        </w:tc>
        <w:tc>
          <w:tcPr>
            <w:tcW w:w="900" w:type="dxa"/>
            <w:tcBorders>
              <w:top w:val="single" w:color="auto" w:sz="8" w:space="0"/>
              <w:bottom w:val="single" w:color="auto" w:sz="4" w:space="0"/>
              <w:right w:val="nil"/>
              <w:insideH w:val="single" w:sz="4" w:space="0"/>
              <w:insideV w:val="nil"/>
              <w:tl2br w:val="nil"/>
              <w:tr2bl w:val="nil"/>
            </w:tcBorders>
            <w:vAlign w:val="center"/>
          </w:tcPr>
          <w:p>
            <w:pPr>
              <w:pStyle w:val="24"/>
              <w:wordWrap/>
              <w:spacing w:beforeLines="0" w:beforeAutospacing="0" w:afterLines="0" w:afterAutospacing="0" w:line="360" w:lineRule="auto"/>
              <w:ind w:left="0" w:leftChars="0" w:right="0" w:rightChars="0" w:firstLine="0" w:firstLineChars="0"/>
              <w:contextualSpacing w:val="0"/>
              <w:jc w:val="center"/>
              <w:outlineLvl w:val="9"/>
              <w:rPr>
                <w:rFonts w:ascii="Times New Roman" w:hAnsi="Times New Roman" w:cs="Times New Roman" w:eastAsiaTheme="minorEastAsia"/>
                <w:b/>
                <w:i w:val="0"/>
                <w:sz w:val="18"/>
                <w:szCs w:val="18"/>
                <w:lang w:val="de-DE" w:eastAsia="zh-CN"/>
              </w:rPr>
            </w:pPr>
            <w:r>
              <w:rPr>
                <w:rFonts w:hint="eastAsia" w:ascii="Times New Roman" w:hAnsi="Times New Roman" w:cs="Times New Roman" w:eastAsiaTheme="minorEastAsia"/>
                <w:b/>
                <w:i w:val="0"/>
                <w:sz w:val="18"/>
                <w:szCs w:val="18"/>
                <w:lang w:val="de-DE" w:eastAsia="zh-CN"/>
              </w:rPr>
              <w:t>Age (year)</w:t>
            </w:r>
          </w:p>
        </w:tc>
        <w:tc>
          <w:tcPr>
            <w:tcW w:w="944" w:type="dxa"/>
            <w:tcBorders>
              <w:top w:val="single" w:color="auto" w:sz="8" w:space="0"/>
              <w:bottom w:val="single" w:color="auto" w:sz="4" w:space="0"/>
              <w:right w:val="nil"/>
              <w:insideH w:val="single" w:sz="4" w:space="0"/>
              <w:insideV w:val="nil"/>
              <w:tl2br w:val="nil"/>
              <w:tr2bl w:val="nil"/>
            </w:tcBorders>
            <w:vAlign w:val="center"/>
          </w:tcPr>
          <w:p>
            <w:pPr>
              <w:pStyle w:val="24"/>
              <w:wordWrap/>
              <w:spacing w:beforeLines="0" w:beforeAutospacing="0" w:afterLines="0" w:afterAutospacing="0" w:line="360" w:lineRule="auto"/>
              <w:ind w:left="0" w:leftChars="0" w:right="0" w:rightChars="0" w:firstLine="0" w:firstLineChars="0"/>
              <w:contextualSpacing w:val="0"/>
              <w:jc w:val="center"/>
              <w:outlineLvl w:val="9"/>
              <w:rPr>
                <w:rFonts w:ascii="Times New Roman" w:hAnsi="Times New Roman" w:cs="Times New Roman" w:eastAsiaTheme="minorEastAsia"/>
                <w:b/>
                <w:i w:val="0"/>
                <w:sz w:val="18"/>
                <w:szCs w:val="18"/>
                <w:lang w:val="de-DE" w:eastAsia="zh-CN"/>
              </w:rPr>
            </w:pPr>
            <w:r>
              <w:rPr>
                <w:rFonts w:hint="eastAsia" w:ascii="Times New Roman" w:hAnsi="Times New Roman" w:cs="Times New Roman" w:eastAsiaTheme="minorEastAsia"/>
                <w:b/>
                <w:i w:val="0"/>
                <w:sz w:val="18"/>
                <w:szCs w:val="18"/>
                <w:lang w:val="de-DE" w:eastAsia="zh-CN"/>
              </w:rPr>
              <w:t>CR (%)</w:t>
            </w:r>
          </w:p>
        </w:tc>
        <w:tc>
          <w:tcPr>
            <w:tcW w:w="1818" w:type="dxa"/>
            <w:tcBorders>
              <w:top w:val="single" w:color="auto" w:sz="8" w:space="0"/>
              <w:bottom w:val="single" w:color="auto" w:sz="4" w:space="0"/>
              <w:right w:val="nil"/>
              <w:insideH w:val="single" w:sz="4" w:space="0"/>
              <w:insideV w:val="nil"/>
              <w:tl2br w:val="nil"/>
              <w:tr2bl w:val="nil"/>
            </w:tcBorders>
            <w:vAlign w:val="center"/>
          </w:tcPr>
          <w:p>
            <w:pPr>
              <w:pStyle w:val="24"/>
              <w:wordWrap/>
              <w:spacing w:beforeLines="0" w:beforeAutospacing="0" w:afterLines="0" w:afterAutospacing="0" w:line="360" w:lineRule="auto"/>
              <w:ind w:left="0" w:leftChars="0" w:right="0" w:rightChars="0" w:firstLine="0" w:firstLineChars="0"/>
              <w:contextualSpacing w:val="0"/>
              <w:jc w:val="center"/>
              <w:outlineLvl w:val="9"/>
              <w:rPr>
                <w:rFonts w:ascii="Times New Roman" w:hAnsi="Times New Roman" w:cs="Times New Roman" w:eastAsiaTheme="minorEastAsia"/>
                <w:b/>
                <w:i w:val="0"/>
                <w:sz w:val="18"/>
                <w:szCs w:val="18"/>
                <w:lang w:val="de-DE" w:eastAsia="zh-CN"/>
              </w:rPr>
            </w:pPr>
            <w:r>
              <w:rPr>
                <w:rFonts w:hint="eastAsia" w:ascii="Times New Roman" w:hAnsi="Times New Roman" w:cs="Times New Roman" w:eastAsiaTheme="minorEastAsia"/>
                <w:b/>
                <w:i w:val="0"/>
                <w:sz w:val="18"/>
                <w:szCs w:val="18"/>
                <w:lang w:val="de-DE" w:eastAsia="zh-CN"/>
              </w:rPr>
              <w:t>2-year (3-year) EFS/PFS (%)</w:t>
            </w:r>
          </w:p>
        </w:tc>
        <w:tc>
          <w:tcPr>
            <w:tcW w:w="1431" w:type="dxa"/>
            <w:tcBorders>
              <w:top w:val="single" w:color="auto" w:sz="8" w:space="0"/>
              <w:bottom w:val="single" w:color="auto" w:sz="4" w:space="0"/>
              <w:right w:val="nil"/>
              <w:insideH w:val="single" w:sz="4" w:space="0"/>
              <w:insideV w:val="nil"/>
              <w:tl2br w:val="nil"/>
              <w:tr2bl w:val="nil"/>
            </w:tcBorders>
            <w:vAlign w:val="center"/>
          </w:tcPr>
          <w:p>
            <w:pPr>
              <w:pStyle w:val="24"/>
              <w:wordWrap/>
              <w:spacing w:beforeLines="0" w:beforeAutospacing="0" w:afterLines="0" w:afterAutospacing="0" w:line="360" w:lineRule="auto"/>
              <w:ind w:left="0" w:leftChars="0" w:right="0" w:rightChars="0" w:firstLine="0" w:firstLineChars="0"/>
              <w:contextualSpacing w:val="0"/>
              <w:jc w:val="center"/>
              <w:outlineLvl w:val="9"/>
              <w:rPr>
                <w:rFonts w:ascii="Times New Roman" w:hAnsi="Times New Roman" w:cs="Times New Roman" w:eastAsiaTheme="minorEastAsia"/>
                <w:b/>
                <w:i w:val="0"/>
                <w:sz w:val="18"/>
                <w:szCs w:val="18"/>
                <w:lang w:val="de-DE" w:eastAsia="zh-CN"/>
              </w:rPr>
            </w:pPr>
            <w:r>
              <w:rPr>
                <w:rFonts w:hint="eastAsia" w:ascii="Times New Roman" w:hAnsi="Times New Roman" w:cs="Times New Roman" w:eastAsiaTheme="minorEastAsia"/>
                <w:b/>
                <w:i w:val="0"/>
                <w:sz w:val="18"/>
                <w:szCs w:val="18"/>
                <w:lang w:val="de-DE" w:eastAsia="zh-CN"/>
              </w:rPr>
              <w:t>2-year (3-year) OS (%)</w:t>
            </w:r>
          </w:p>
        </w:tc>
      </w:tr>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jc w:val="center"/>
        </w:trPr>
        <w:tc>
          <w:tcPr>
            <w:tcW w:w="1596" w:type="dxa"/>
            <w:vAlign w:val="center"/>
          </w:tcPr>
          <w:p>
            <w:pPr>
              <w:pStyle w:val="24"/>
              <w:spacing w:line="360" w:lineRule="auto"/>
              <w:jc w:val="left"/>
              <w:rPr>
                <w:rFonts w:ascii="Times New Roman" w:hAnsi="Times New Roman" w:cs="Times New Roman"/>
                <w:sz w:val="18"/>
                <w:szCs w:val="18"/>
                <w:lang w:val="de-DE"/>
              </w:rPr>
            </w:pPr>
            <w:r>
              <w:rPr>
                <w:rFonts w:hint="eastAsia" w:ascii="Times New Roman" w:hAnsi="Times New Roman" w:cs="Times New Roman" w:eastAsiaTheme="minorEastAsia"/>
                <w:sz w:val="18"/>
                <w:szCs w:val="18"/>
                <w:lang w:val="de-DE" w:eastAsia="zh-CN"/>
              </w:rPr>
              <w:t>Our current study</w:t>
            </w:r>
          </w:p>
        </w:tc>
        <w:tc>
          <w:tcPr>
            <w:tcW w:w="917"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CHOP</w:t>
            </w:r>
            <w:r>
              <w:rPr>
                <w:rFonts w:hint="eastAsia" w:ascii="Times New Roman" w:hAnsi="Times New Roman" w:eastAsia="宋体" w:cs="Times New Roman"/>
                <w:sz w:val="18"/>
                <w:szCs w:val="18"/>
                <w:lang w:val="de-DE" w:eastAsia="zh-CN"/>
              </w:rPr>
              <w:br w:type="textWrapping"/>
            </w:r>
            <w:r>
              <w:rPr>
                <w:rFonts w:hint="eastAsia" w:ascii="Times New Roman" w:hAnsi="Times New Roman" w:eastAsia="宋体" w:cs="Times New Roman"/>
                <w:sz w:val="18"/>
                <w:szCs w:val="18"/>
                <w:lang w:val="de-DE" w:eastAsia="zh-CN"/>
              </w:rPr>
              <w:t>CVP</w:t>
            </w:r>
          </w:p>
        </w:tc>
        <w:tc>
          <w:tcPr>
            <w:tcW w:w="782" w:type="dxa"/>
            <w:vAlign w:val="center"/>
          </w:tcPr>
          <w:p>
            <w:pPr>
              <w:pStyle w:val="24"/>
              <w:spacing w:line="360" w:lineRule="auto"/>
              <w:jc w:val="left"/>
              <w:rPr>
                <w:rFonts w:ascii="Times New Roman" w:hAnsi="Times New Roman" w:cs="Times New Roman"/>
                <w:sz w:val="18"/>
                <w:szCs w:val="18"/>
                <w:lang w:val="de-DE"/>
              </w:rPr>
            </w:pPr>
            <w:r>
              <w:rPr>
                <w:rFonts w:hint="eastAsia" w:ascii="Times New Roman" w:hAnsi="Times New Roman" w:cs="Times New Roman" w:eastAsiaTheme="minorEastAsia"/>
                <w:sz w:val="18"/>
                <w:szCs w:val="18"/>
                <w:lang w:val="de-DE" w:eastAsia="zh-CN"/>
              </w:rPr>
              <w:t>251</w:t>
            </w:r>
            <w:r>
              <w:rPr>
                <w:rFonts w:hint="eastAsia" w:ascii="Times New Roman" w:hAnsi="Times New Roman" w:cs="Times New Roman" w:eastAsiaTheme="minorEastAsia"/>
                <w:sz w:val="18"/>
                <w:szCs w:val="18"/>
                <w:lang w:val="de-DE" w:eastAsia="zh-CN"/>
              </w:rPr>
              <w:br w:type="textWrapping"/>
            </w:r>
            <w:r>
              <w:rPr>
                <w:rFonts w:hint="eastAsia" w:ascii="Times New Roman" w:hAnsi="Times New Roman" w:cs="Times New Roman" w:eastAsiaTheme="minorEastAsia"/>
                <w:sz w:val="18"/>
                <w:szCs w:val="18"/>
                <w:lang w:val="de-DE" w:eastAsia="zh-CN"/>
              </w:rPr>
              <w:t>67</w:t>
            </w:r>
          </w:p>
        </w:tc>
        <w:tc>
          <w:tcPr>
            <w:tcW w:w="900" w:type="dxa"/>
            <w:vAlign w:val="center"/>
          </w:tcPr>
          <w:p>
            <w:pPr>
              <w:pStyle w:val="24"/>
              <w:spacing w:line="360" w:lineRule="auto"/>
              <w:jc w:val="left"/>
              <w:rPr>
                <w:rFonts w:ascii="Times New Roman" w:hAnsi="Times New Roman" w:cs="Times New Roman" w:eastAsiaTheme="minorEastAsia"/>
                <w:sz w:val="18"/>
                <w:szCs w:val="18"/>
                <w:lang w:val="de-DE" w:eastAsia="zh-CN"/>
              </w:rPr>
            </w:pPr>
            <w:r>
              <w:rPr>
                <w:rFonts w:hint="eastAsia" w:ascii="Times New Roman" w:hAnsi="Times New Roman" w:cs="Times New Roman" w:eastAsiaTheme="minorEastAsia"/>
                <w:sz w:val="18"/>
                <w:szCs w:val="18"/>
                <w:lang w:val="de-DE" w:eastAsia="zh-CN"/>
              </w:rPr>
              <w:t>17-82</w:t>
            </w:r>
            <w:r>
              <w:rPr>
                <w:rFonts w:hint="eastAsia" w:ascii="Times New Roman" w:hAnsi="Times New Roman" w:cs="Times New Roman" w:eastAsiaTheme="minorEastAsia"/>
                <w:sz w:val="18"/>
                <w:szCs w:val="18"/>
                <w:lang w:val="de-DE" w:eastAsia="zh-CN"/>
              </w:rPr>
              <w:br w:type="textWrapping"/>
            </w:r>
            <w:r>
              <w:rPr>
                <w:rFonts w:hint="eastAsia" w:ascii="Times New Roman" w:hAnsi="Times New Roman" w:cs="Times New Roman" w:eastAsiaTheme="minorEastAsia"/>
                <w:sz w:val="18"/>
                <w:szCs w:val="18"/>
                <w:lang w:val="de-DE" w:eastAsia="zh-CN"/>
              </w:rPr>
              <w:t>45-87</w:t>
            </w:r>
          </w:p>
        </w:tc>
        <w:tc>
          <w:tcPr>
            <w:tcW w:w="944" w:type="dxa"/>
            <w:vAlign w:val="center"/>
          </w:tcPr>
          <w:p>
            <w:pPr>
              <w:pStyle w:val="24"/>
              <w:spacing w:line="360" w:lineRule="auto"/>
              <w:jc w:val="left"/>
              <w:rPr>
                <w:rFonts w:ascii="Times New Roman" w:hAnsi="Times New Roman" w:cs="Times New Roman" w:eastAsiaTheme="minorEastAsia"/>
                <w:sz w:val="18"/>
                <w:szCs w:val="18"/>
                <w:lang w:val="de-DE" w:eastAsia="zh-CN"/>
              </w:rPr>
            </w:pPr>
            <w:r>
              <w:rPr>
                <w:rFonts w:hint="eastAsia" w:ascii="Times New Roman" w:hAnsi="Times New Roman" w:cs="Times New Roman" w:eastAsiaTheme="minorEastAsia"/>
                <w:sz w:val="18"/>
                <w:szCs w:val="18"/>
                <w:lang w:val="de-DE" w:eastAsia="zh-CN"/>
              </w:rPr>
              <w:t>69.8</w:t>
            </w:r>
            <w:r>
              <w:rPr>
                <w:rFonts w:hint="eastAsia" w:ascii="Times New Roman" w:hAnsi="Times New Roman" w:cs="Times New Roman" w:eastAsiaTheme="minorEastAsia"/>
                <w:sz w:val="18"/>
                <w:szCs w:val="18"/>
                <w:lang w:val="de-DE" w:eastAsia="zh-CN"/>
              </w:rPr>
              <w:br w:type="textWrapping"/>
            </w:r>
            <w:r>
              <w:rPr>
                <w:rFonts w:hint="eastAsia" w:ascii="Times New Roman" w:hAnsi="Times New Roman" w:cs="Times New Roman" w:eastAsiaTheme="minorEastAsia"/>
                <w:sz w:val="18"/>
                <w:szCs w:val="18"/>
                <w:lang w:val="de-DE" w:eastAsia="zh-CN"/>
              </w:rPr>
              <w:t>29.9</w:t>
            </w:r>
            <w:r>
              <w:rPr>
                <w:rFonts w:hint="eastAsia" w:ascii="Times New Roman" w:hAnsi="Times New Roman" w:cs="Times New Roman" w:eastAsiaTheme="minorEastAsia"/>
                <w:sz w:val="18"/>
                <w:szCs w:val="18"/>
                <w:vertAlign w:val="superscript"/>
                <w:lang w:val="de-DE" w:eastAsia="zh-CN"/>
              </w:rPr>
              <w:t>*</w:t>
            </w:r>
          </w:p>
        </w:tc>
        <w:tc>
          <w:tcPr>
            <w:tcW w:w="1818" w:type="dxa"/>
            <w:vAlign w:val="center"/>
          </w:tcPr>
          <w:p>
            <w:pPr>
              <w:pStyle w:val="24"/>
              <w:spacing w:line="360" w:lineRule="auto"/>
              <w:jc w:val="left"/>
              <w:rPr>
                <w:rFonts w:ascii="Times New Roman" w:hAnsi="Times New Roman" w:cs="Times New Roman" w:eastAsiaTheme="minorEastAsia"/>
                <w:sz w:val="18"/>
                <w:szCs w:val="18"/>
                <w:lang w:val="de-DE" w:eastAsia="zh-CN"/>
              </w:rPr>
            </w:pPr>
            <w:r>
              <w:rPr>
                <w:rFonts w:hint="eastAsia" w:ascii="Times New Roman" w:hAnsi="Times New Roman" w:cs="Times New Roman" w:eastAsiaTheme="minorEastAsia"/>
                <w:sz w:val="18"/>
                <w:szCs w:val="18"/>
                <w:lang w:val="de-DE" w:eastAsia="zh-CN"/>
              </w:rPr>
              <w:t>55.3 (46.0)</w:t>
            </w:r>
            <w:r>
              <w:rPr>
                <w:rFonts w:hint="eastAsia" w:ascii="Times New Roman" w:hAnsi="Times New Roman" w:cs="Times New Roman" w:eastAsiaTheme="minorEastAsia"/>
                <w:sz w:val="18"/>
                <w:szCs w:val="18"/>
                <w:lang w:val="de-DE" w:eastAsia="zh-CN"/>
              </w:rPr>
              <w:br w:type="textWrapping"/>
            </w:r>
            <w:r>
              <w:rPr>
                <w:rFonts w:hint="eastAsia" w:ascii="Times New Roman" w:hAnsi="Times New Roman" w:cs="Times New Roman" w:eastAsiaTheme="minorEastAsia"/>
                <w:sz w:val="18"/>
                <w:szCs w:val="18"/>
                <w:lang w:val="de-DE" w:eastAsia="zh-CN"/>
              </w:rPr>
              <w:t>18.0 (12.0)</w:t>
            </w:r>
            <w:r>
              <w:rPr>
                <w:rFonts w:hint="eastAsia" w:ascii="Times New Roman" w:hAnsi="Times New Roman" w:cs="Times New Roman" w:eastAsiaTheme="minorEastAsia"/>
                <w:sz w:val="18"/>
                <w:szCs w:val="18"/>
                <w:vertAlign w:val="superscript"/>
                <w:lang w:val="de-DE" w:eastAsia="zh-CN"/>
              </w:rPr>
              <w:t>*</w:t>
            </w:r>
          </w:p>
        </w:tc>
        <w:tc>
          <w:tcPr>
            <w:tcW w:w="1431" w:type="dxa"/>
            <w:vAlign w:val="center"/>
          </w:tcPr>
          <w:p>
            <w:pPr>
              <w:pStyle w:val="24"/>
              <w:spacing w:line="360" w:lineRule="auto"/>
              <w:jc w:val="left"/>
              <w:rPr>
                <w:rFonts w:ascii="Times New Roman" w:hAnsi="Times New Roman" w:cs="Times New Roman" w:eastAsiaTheme="minorEastAsia"/>
                <w:sz w:val="18"/>
                <w:szCs w:val="18"/>
                <w:lang w:val="de-DE" w:eastAsia="zh-CN"/>
              </w:rPr>
            </w:pPr>
            <w:r>
              <w:rPr>
                <w:rFonts w:hint="eastAsia" w:ascii="Times New Roman" w:hAnsi="Times New Roman" w:cs="Times New Roman" w:eastAsiaTheme="minorEastAsia"/>
                <w:sz w:val="18"/>
                <w:szCs w:val="18"/>
                <w:lang w:val="de-DE" w:eastAsia="zh-CN"/>
              </w:rPr>
              <w:t>58.0 (52.0)</w:t>
            </w:r>
            <w:r>
              <w:rPr>
                <w:rFonts w:hint="eastAsia" w:ascii="Times New Roman" w:hAnsi="Times New Roman" w:cs="Times New Roman" w:eastAsiaTheme="minorEastAsia"/>
                <w:sz w:val="18"/>
                <w:szCs w:val="18"/>
                <w:lang w:val="de-DE" w:eastAsia="zh-CN"/>
              </w:rPr>
              <w:br w:type="textWrapping"/>
            </w:r>
            <w:r>
              <w:rPr>
                <w:rFonts w:hint="eastAsia" w:ascii="Times New Roman" w:hAnsi="Times New Roman" w:cs="Times New Roman" w:eastAsiaTheme="minorEastAsia"/>
                <w:sz w:val="18"/>
                <w:szCs w:val="18"/>
                <w:lang w:val="de-DE" w:eastAsia="zh-CN"/>
              </w:rPr>
              <w:t>25.0 (19.0)</w:t>
            </w:r>
            <w:r>
              <w:rPr>
                <w:rFonts w:hint="eastAsia" w:ascii="Times New Roman" w:hAnsi="Times New Roman" w:cs="Times New Roman" w:eastAsiaTheme="minorEastAsia"/>
                <w:sz w:val="18"/>
                <w:szCs w:val="18"/>
                <w:vertAlign w:val="superscript"/>
                <w:lang w:val="de-DE" w:eastAsia="zh-CN"/>
              </w:rPr>
              <w:t>*</w:t>
            </w:r>
          </w:p>
        </w:tc>
      </w:tr>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1596" w:type="dxa"/>
            <w:vAlign w:val="center"/>
          </w:tcPr>
          <w:p>
            <w:pPr>
              <w:pStyle w:val="24"/>
              <w:spacing w:line="360" w:lineRule="auto"/>
              <w:jc w:val="left"/>
              <w:rPr>
                <w:rFonts w:ascii="Times New Roman" w:hAnsi="Times New Roman" w:cs="Times New Roman"/>
                <w:sz w:val="18"/>
                <w:szCs w:val="18"/>
                <w:lang w:val="de-DE"/>
              </w:rPr>
            </w:pPr>
            <w:r>
              <w:rPr>
                <w:rFonts w:hint="eastAsia" w:ascii="Times New Roman" w:hAnsi="Times New Roman" w:cs="Times New Roman" w:eastAsiaTheme="minorEastAsia"/>
                <w:sz w:val="18"/>
                <w:szCs w:val="18"/>
                <w:lang w:val="de-DE" w:eastAsia="zh-CN"/>
              </w:rPr>
              <w:t xml:space="preserve">Khaled </w:t>
            </w:r>
            <w:r>
              <w:rPr>
                <w:rFonts w:hint="eastAsia" w:ascii="Times New Roman" w:hAnsi="Times New Roman" w:cs="Times New Roman" w:eastAsiaTheme="minorEastAsia"/>
                <w:i/>
                <w:iCs/>
                <w:sz w:val="18"/>
                <w:szCs w:val="18"/>
                <w:lang w:val="de-DE" w:eastAsia="zh-CN"/>
              </w:rPr>
              <w:t>et al.</w:t>
            </w:r>
            <w:r>
              <w:rPr>
                <w:rFonts w:hint="eastAsia" w:ascii="Times New Roman" w:hAnsi="Times New Roman" w:cs="Times New Roman" w:eastAsiaTheme="minorEastAsia"/>
                <w:sz w:val="18"/>
                <w:szCs w:val="18"/>
                <w:vertAlign w:val="superscript"/>
                <w:lang w:val="de-DE" w:eastAsia="zh-CN"/>
              </w:rPr>
              <w:t>[1]</w:t>
            </w:r>
          </w:p>
        </w:tc>
        <w:tc>
          <w:tcPr>
            <w:tcW w:w="917" w:type="dxa"/>
            <w:vAlign w:val="center"/>
          </w:tcPr>
          <w:p>
            <w:pPr>
              <w:pStyle w:val="24"/>
              <w:spacing w:line="360" w:lineRule="auto"/>
              <w:jc w:val="left"/>
              <w:rPr>
                <w:rFonts w:ascii="Times New Roman" w:hAnsi="Times New Roman" w:cs="Times New Roman"/>
                <w:sz w:val="18"/>
                <w:szCs w:val="18"/>
                <w:lang w:val="de-DE"/>
              </w:rPr>
            </w:pPr>
            <w:r>
              <w:rPr>
                <w:rFonts w:hint="eastAsia" w:ascii="Times New Roman" w:hAnsi="Times New Roman" w:cs="Times New Roman" w:eastAsiaTheme="minorEastAsia"/>
                <w:sz w:val="18"/>
                <w:szCs w:val="18"/>
                <w:lang w:val="de-DE" w:eastAsia="zh-CN"/>
              </w:rPr>
              <w:t>CHOP</w:t>
            </w:r>
          </w:p>
        </w:tc>
        <w:tc>
          <w:tcPr>
            <w:tcW w:w="782"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40</w:t>
            </w:r>
          </w:p>
        </w:tc>
        <w:tc>
          <w:tcPr>
            <w:tcW w:w="900"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19-75</w:t>
            </w:r>
          </w:p>
        </w:tc>
        <w:tc>
          <w:tcPr>
            <w:tcW w:w="944"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67</w:t>
            </w:r>
          </w:p>
        </w:tc>
        <w:tc>
          <w:tcPr>
            <w:tcW w:w="1818"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54 (54)</w:t>
            </w:r>
          </w:p>
        </w:tc>
        <w:tc>
          <w:tcPr>
            <w:tcW w:w="1431"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82 (71)</w:t>
            </w:r>
          </w:p>
        </w:tc>
      </w:tr>
      <w:tr>
        <w:tblPrEx>
          <w:tblBorders>
            <w:top w:val="none" w:color="auto" w:sz="0"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jc w:val="center"/>
        </w:trPr>
        <w:tc>
          <w:tcPr>
            <w:tcW w:w="1596" w:type="dxa"/>
            <w:vAlign w:val="center"/>
          </w:tcPr>
          <w:p>
            <w:pPr>
              <w:pStyle w:val="24"/>
              <w:spacing w:line="360" w:lineRule="auto"/>
              <w:jc w:val="left"/>
              <w:rPr>
                <w:rFonts w:ascii="Times New Roman" w:hAnsi="Times New Roman" w:cs="Times New Roman" w:eastAsiaTheme="minorEastAsia"/>
                <w:sz w:val="18"/>
                <w:szCs w:val="18"/>
                <w:lang w:val="de-DE" w:eastAsia="zh-CN"/>
              </w:rPr>
            </w:pPr>
            <w:r>
              <w:rPr>
                <w:rFonts w:hint="eastAsia" w:ascii="Times New Roman" w:hAnsi="Times New Roman" w:cs="Times New Roman" w:eastAsiaTheme="minorEastAsia"/>
                <w:sz w:val="18"/>
                <w:szCs w:val="18"/>
                <w:lang w:val="de-DE" w:eastAsia="zh-CN"/>
              </w:rPr>
              <w:t xml:space="preserve">Burton </w:t>
            </w:r>
            <w:r>
              <w:rPr>
                <w:rFonts w:hint="eastAsia" w:ascii="Times New Roman" w:hAnsi="Times New Roman" w:cs="Times New Roman" w:eastAsiaTheme="minorEastAsia"/>
                <w:i/>
                <w:iCs/>
                <w:sz w:val="18"/>
                <w:szCs w:val="18"/>
                <w:lang w:val="de-DE" w:eastAsia="zh-CN"/>
              </w:rPr>
              <w:t>et al.</w:t>
            </w:r>
            <w:r>
              <w:rPr>
                <w:rFonts w:hint="eastAsia" w:ascii="Times New Roman" w:hAnsi="Times New Roman" w:cs="Times New Roman" w:eastAsiaTheme="minorEastAsia"/>
                <w:sz w:val="18"/>
                <w:szCs w:val="18"/>
                <w:vertAlign w:val="superscript"/>
                <w:lang w:val="de-DE" w:eastAsia="zh-CN"/>
              </w:rPr>
              <w:t>[2]</w:t>
            </w:r>
          </w:p>
        </w:tc>
        <w:tc>
          <w:tcPr>
            <w:tcW w:w="917" w:type="dxa"/>
            <w:vAlign w:val="center"/>
          </w:tcPr>
          <w:p>
            <w:pPr>
              <w:pStyle w:val="24"/>
              <w:spacing w:line="360" w:lineRule="auto"/>
              <w:jc w:val="left"/>
              <w:rPr>
                <w:rFonts w:ascii="Times New Roman" w:hAnsi="Times New Roman" w:cs="Times New Roman" w:eastAsiaTheme="minorEastAsia"/>
                <w:sz w:val="18"/>
                <w:szCs w:val="18"/>
                <w:lang w:val="de-DE" w:eastAsia="zh-CN"/>
              </w:rPr>
            </w:pPr>
            <w:r>
              <w:rPr>
                <w:rFonts w:hint="eastAsia" w:ascii="Times New Roman" w:hAnsi="Times New Roman" w:eastAsia="宋体" w:cs="Times New Roman"/>
                <w:sz w:val="18"/>
                <w:szCs w:val="18"/>
                <w:lang w:val="de-DE" w:eastAsia="zh-CN"/>
              </w:rPr>
              <w:t>CHOP</w:t>
            </w:r>
            <w:r>
              <w:rPr>
                <w:rFonts w:hint="eastAsia" w:ascii="Times New Roman" w:hAnsi="Times New Roman" w:eastAsia="宋体" w:cs="Times New Roman"/>
                <w:sz w:val="18"/>
                <w:szCs w:val="18"/>
                <w:lang w:val="de-DE" w:eastAsia="zh-CN"/>
              </w:rPr>
              <w:br w:type="textWrapping"/>
            </w:r>
            <w:r>
              <w:rPr>
                <w:rFonts w:hint="eastAsia" w:ascii="Times New Roman" w:hAnsi="Times New Roman" w:eastAsia="宋体" w:cs="Times New Roman"/>
                <w:sz w:val="18"/>
                <w:szCs w:val="18"/>
                <w:lang w:val="de-DE" w:eastAsia="zh-CN"/>
              </w:rPr>
              <w:t>CIOP</w:t>
            </w:r>
          </w:p>
        </w:tc>
        <w:tc>
          <w:tcPr>
            <w:tcW w:w="782" w:type="dxa"/>
            <w:vAlign w:val="center"/>
          </w:tcPr>
          <w:p>
            <w:pPr>
              <w:pStyle w:val="24"/>
              <w:spacing w:line="360" w:lineRule="auto"/>
              <w:jc w:val="left"/>
              <w:rPr>
                <w:rFonts w:ascii="Times New Roman" w:hAnsi="Times New Roman" w:eastAsia="宋体" w:cs="Times New Roman"/>
                <w:sz w:val="18"/>
                <w:szCs w:val="18"/>
                <w:lang w:val="de-DE"/>
              </w:rPr>
            </w:pPr>
            <w:r>
              <w:rPr>
                <w:rFonts w:hint="eastAsia" w:ascii="Times New Roman" w:hAnsi="Times New Roman" w:cs="Times New Roman" w:eastAsiaTheme="minorEastAsia"/>
                <w:sz w:val="18"/>
                <w:szCs w:val="18"/>
                <w:lang w:val="de-DE" w:eastAsia="zh-CN"/>
              </w:rPr>
              <w:t>105</w:t>
            </w:r>
            <w:r>
              <w:rPr>
                <w:rFonts w:hint="eastAsia" w:ascii="Times New Roman" w:hAnsi="Times New Roman" w:cs="Times New Roman" w:eastAsiaTheme="minorEastAsia"/>
                <w:sz w:val="18"/>
                <w:szCs w:val="18"/>
                <w:lang w:val="de-DE" w:eastAsia="zh-CN"/>
              </w:rPr>
              <w:br w:type="textWrapping"/>
            </w:r>
            <w:r>
              <w:rPr>
                <w:rFonts w:hint="eastAsia" w:ascii="Times New Roman" w:hAnsi="Times New Roman" w:cs="Times New Roman" w:eastAsiaTheme="minorEastAsia"/>
                <w:sz w:val="18"/>
                <w:szCs w:val="18"/>
                <w:lang w:val="de-DE" w:eastAsia="zh-CN"/>
              </w:rPr>
              <w:t>106</w:t>
            </w:r>
          </w:p>
        </w:tc>
        <w:tc>
          <w:tcPr>
            <w:tcW w:w="900"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22-66</w:t>
            </w:r>
            <w:r>
              <w:rPr>
                <w:rFonts w:hint="eastAsia" w:ascii="Times New Roman" w:hAnsi="Times New Roman" w:eastAsia="宋体" w:cs="Times New Roman"/>
                <w:sz w:val="18"/>
                <w:szCs w:val="18"/>
                <w:lang w:val="de-DE" w:eastAsia="zh-CN"/>
              </w:rPr>
              <w:br w:type="textWrapping"/>
            </w:r>
            <w:r>
              <w:rPr>
                <w:rFonts w:hint="eastAsia" w:ascii="Times New Roman" w:hAnsi="Times New Roman" w:eastAsia="宋体" w:cs="Times New Roman"/>
                <w:sz w:val="18"/>
                <w:szCs w:val="18"/>
                <w:lang w:val="de-DE" w:eastAsia="zh-CN"/>
              </w:rPr>
              <w:t>25-67</w:t>
            </w:r>
          </w:p>
        </w:tc>
        <w:tc>
          <w:tcPr>
            <w:tcW w:w="944"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70</w:t>
            </w:r>
            <w:r>
              <w:rPr>
                <w:rFonts w:hint="eastAsia" w:ascii="Times New Roman" w:hAnsi="Times New Roman" w:eastAsia="宋体" w:cs="Times New Roman"/>
                <w:sz w:val="18"/>
                <w:szCs w:val="18"/>
                <w:lang w:val="de-DE" w:eastAsia="zh-CN"/>
              </w:rPr>
              <w:br w:type="textWrapping"/>
            </w:r>
            <w:r>
              <w:rPr>
                <w:rFonts w:hint="eastAsia" w:ascii="Times New Roman" w:hAnsi="Times New Roman" w:eastAsia="宋体" w:cs="Times New Roman"/>
                <w:sz w:val="18"/>
                <w:szCs w:val="18"/>
                <w:lang w:val="de-DE" w:eastAsia="zh-CN"/>
              </w:rPr>
              <w:t>52</w:t>
            </w:r>
          </w:p>
        </w:tc>
        <w:tc>
          <w:tcPr>
            <w:tcW w:w="1818"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4-year PFS: 56</w:t>
            </w:r>
            <w:r>
              <w:rPr>
                <w:rFonts w:hint="eastAsia" w:ascii="Times New Roman" w:hAnsi="Times New Roman" w:eastAsia="宋体" w:cs="Times New Roman"/>
                <w:sz w:val="18"/>
                <w:szCs w:val="18"/>
                <w:lang w:val="de-DE" w:eastAsia="zh-CN"/>
              </w:rPr>
              <w:br w:type="textWrapping"/>
            </w:r>
            <w:r>
              <w:rPr>
                <w:rFonts w:hint="eastAsia" w:ascii="Times New Roman" w:hAnsi="Times New Roman" w:eastAsia="宋体" w:cs="Times New Roman"/>
                <w:sz w:val="18"/>
                <w:szCs w:val="18"/>
                <w:lang w:val="de-DE" w:eastAsia="zh-CN"/>
              </w:rPr>
              <w:t>4-year PFS: 40</w:t>
            </w:r>
            <w:r>
              <w:rPr>
                <w:rFonts w:hint="eastAsia" w:ascii="Times New Roman" w:hAnsi="Times New Roman" w:cs="Times New Roman" w:eastAsiaTheme="minorEastAsia"/>
                <w:sz w:val="18"/>
                <w:szCs w:val="18"/>
                <w:vertAlign w:val="superscript"/>
                <w:lang w:val="de-DE" w:eastAsia="zh-CN"/>
              </w:rPr>
              <w:t>*</w:t>
            </w:r>
          </w:p>
        </w:tc>
        <w:tc>
          <w:tcPr>
            <w:tcW w:w="1431" w:type="dxa"/>
            <w:vAlign w:val="center"/>
          </w:tcPr>
          <w:p>
            <w:pPr>
              <w:pStyle w:val="24"/>
              <w:spacing w:line="360" w:lineRule="auto"/>
              <w:jc w:val="left"/>
              <w:rPr>
                <w:rFonts w:ascii="Times New Roman" w:hAnsi="Times New Roman" w:eastAsia="宋体" w:cs="Times New Roman"/>
                <w:sz w:val="18"/>
                <w:szCs w:val="18"/>
                <w:lang w:val="de-DE" w:eastAsia="zh-CN"/>
              </w:rPr>
            </w:pPr>
            <w:r>
              <w:rPr>
                <w:rFonts w:hint="eastAsia" w:ascii="Times New Roman" w:hAnsi="Times New Roman" w:eastAsia="宋体" w:cs="Times New Roman"/>
                <w:sz w:val="18"/>
                <w:szCs w:val="18"/>
                <w:lang w:val="de-DE" w:eastAsia="zh-CN"/>
              </w:rPr>
              <w:t>4-year OS: 65</w:t>
            </w:r>
            <w:r>
              <w:rPr>
                <w:rFonts w:hint="eastAsia" w:ascii="Times New Roman" w:hAnsi="Times New Roman" w:eastAsia="宋体" w:cs="Times New Roman"/>
                <w:sz w:val="18"/>
                <w:szCs w:val="18"/>
                <w:lang w:val="de-DE" w:eastAsia="zh-CN"/>
              </w:rPr>
              <w:br w:type="textWrapping"/>
            </w:r>
            <w:r>
              <w:rPr>
                <w:rFonts w:hint="eastAsia" w:ascii="Times New Roman" w:hAnsi="Times New Roman" w:eastAsia="宋体" w:cs="Times New Roman"/>
                <w:sz w:val="18"/>
                <w:szCs w:val="18"/>
                <w:lang w:val="de-DE" w:eastAsia="zh-CN"/>
              </w:rPr>
              <w:t>4-year OS: 56</w:t>
            </w:r>
            <w:r>
              <w:rPr>
                <w:rFonts w:hint="eastAsia" w:ascii="Times New Roman" w:hAnsi="Times New Roman" w:cs="Times New Roman" w:eastAsiaTheme="minorEastAsia"/>
                <w:sz w:val="18"/>
                <w:szCs w:val="18"/>
                <w:vertAlign w:val="superscript"/>
                <w:lang w:val="de-DE" w:eastAsia="zh-CN"/>
              </w:rPr>
              <w:t>#</w:t>
            </w:r>
          </w:p>
        </w:tc>
      </w:tr>
    </w:tbl>
    <w:p>
      <w:pPr>
        <w:widowControl/>
        <w:adjustRightInd w:val="0"/>
        <w:snapToGrid w:val="0"/>
        <w:spacing w:line="260" w:lineRule="atLeast"/>
        <w:rPr>
          <w:rFonts w:ascii="Times New Roman" w:hAnsi="Times New Roman" w:eastAsia="宋体" w:cs="Times New Roman"/>
          <w:bCs/>
          <w:color w:val="000000"/>
          <w:kern w:val="0"/>
          <w:sz w:val="16"/>
          <w:szCs w:val="16"/>
        </w:rPr>
      </w:pPr>
      <w:r>
        <w:rPr>
          <w:rFonts w:ascii="Times New Roman" w:hAnsi="Times New Roman" w:eastAsia="宋体" w:cs="Times New Roman"/>
          <w:bCs/>
          <w:color w:val="000000"/>
          <w:kern w:val="0"/>
          <w:sz w:val="16"/>
          <w:szCs w:val="16"/>
        </w:rPr>
        <w:t xml:space="preserve">This part is footer. </w:t>
      </w:r>
      <w:r>
        <w:rPr>
          <w:rFonts w:ascii="Times New Roman" w:hAnsi="Times New Roman" w:eastAsia="宋体" w:cs="Times New Roman"/>
          <w:bCs/>
          <w:color w:val="000000"/>
          <w:kern w:val="0"/>
          <w:sz w:val="16"/>
          <w:szCs w:val="16"/>
          <w:vertAlign w:val="superscript"/>
        </w:rPr>
        <w:t>*</w:t>
      </w:r>
      <w:r>
        <w:rPr>
          <w:rFonts w:ascii="Times New Roman" w:hAnsi="Times New Roman" w:eastAsia="宋体" w:cs="Times New Roman"/>
          <w:bCs/>
          <w:i/>
          <w:iCs/>
          <w:color w:val="000000"/>
          <w:kern w:val="0"/>
          <w:sz w:val="16"/>
          <w:szCs w:val="16"/>
        </w:rPr>
        <w:t>P</w:t>
      </w:r>
      <w:r>
        <w:rPr>
          <w:rFonts w:ascii="Times New Roman" w:hAnsi="Times New Roman" w:eastAsia="宋体" w:cs="Times New Roman"/>
          <w:bCs/>
          <w:color w:val="000000"/>
          <w:kern w:val="0"/>
          <w:sz w:val="16"/>
          <w:szCs w:val="16"/>
        </w:rPr>
        <w:t xml:space="preserve"> &lt; 0.05, </w:t>
      </w:r>
      <w:r>
        <w:rPr>
          <w:rFonts w:ascii="Times New Roman" w:hAnsi="Times New Roman" w:eastAsia="宋体" w:cs="Times New Roman"/>
          <w:bCs/>
          <w:color w:val="000000"/>
          <w:kern w:val="0"/>
          <w:sz w:val="16"/>
          <w:szCs w:val="16"/>
          <w:vertAlign w:val="superscript"/>
        </w:rPr>
        <w:t>#</w:t>
      </w:r>
      <w:r>
        <w:rPr>
          <w:rFonts w:ascii="Times New Roman" w:hAnsi="Times New Roman" w:eastAsia="宋体" w:cs="Times New Roman"/>
          <w:bCs/>
          <w:i/>
          <w:iCs/>
          <w:color w:val="000000"/>
          <w:kern w:val="0"/>
          <w:sz w:val="16"/>
          <w:szCs w:val="16"/>
        </w:rPr>
        <w:t>P</w:t>
      </w:r>
      <w:r>
        <w:rPr>
          <w:rFonts w:ascii="Times New Roman" w:hAnsi="Times New Roman" w:eastAsia="宋体" w:cs="Times New Roman"/>
          <w:bCs/>
          <w:color w:val="000000"/>
          <w:kern w:val="0"/>
          <w:sz w:val="16"/>
          <w:szCs w:val="16"/>
        </w:rPr>
        <w:t xml:space="preserve"> ≥ 0.05.</w:t>
      </w:r>
      <w:r>
        <w:rPr>
          <w:rFonts w:hint="eastAsia" w:ascii="Times New Roman" w:hAnsi="Times New Roman" w:eastAsia="宋体" w:cs="Times New Roman"/>
          <w:bCs/>
          <w:color w:val="000000"/>
          <w:kern w:val="0"/>
          <w:sz w:val="16"/>
          <w:szCs w:val="16"/>
        </w:rPr>
        <w:t xml:space="preserve"> EFS: event-free survival; </w:t>
      </w:r>
      <w:r>
        <w:rPr>
          <w:rFonts w:hint="eastAsia" w:ascii="Times New Roman" w:hAnsi="Times New Roman" w:eastAsia="宋体" w:cs="Times New Roman"/>
          <w:color w:val="000000"/>
          <w:kern w:val="0"/>
          <w:sz w:val="16"/>
          <w:szCs w:val="16"/>
        </w:rPr>
        <w:t>PFS</w:t>
      </w:r>
      <w:r>
        <w:rPr>
          <w:rFonts w:ascii="Times New Roman" w:hAnsi="Times New Roman" w:eastAsia="宋体" w:cs="Times New Roman"/>
          <w:color w:val="000000"/>
          <w:kern w:val="0"/>
          <w:sz w:val="16"/>
          <w:szCs w:val="16"/>
        </w:rPr>
        <w:t xml:space="preserve">: </w:t>
      </w:r>
      <w:r>
        <w:rPr>
          <w:rFonts w:hint="eastAsia" w:ascii="Times New Roman" w:hAnsi="Times New Roman" w:eastAsia="宋体" w:cs="Times New Roman"/>
          <w:color w:val="000000"/>
          <w:kern w:val="0"/>
          <w:sz w:val="16"/>
          <w:szCs w:val="16"/>
        </w:rPr>
        <w:t>progression-free survival</w:t>
      </w:r>
      <w:r>
        <w:rPr>
          <w:rFonts w:ascii="Times New Roman" w:hAnsi="Times New Roman" w:eastAsia="宋体" w:cs="Times New Roman"/>
          <w:color w:val="000000"/>
          <w:kern w:val="0"/>
          <w:sz w:val="16"/>
          <w:szCs w:val="16"/>
        </w:rPr>
        <w:t xml:space="preserve">; </w:t>
      </w:r>
      <w:r>
        <w:rPr>
          <w:rFonts w:hint="eastAsia" w:ascii="Times New Roman" w:hAnsi="Times New Roman" w:eastAsia="宋体" w:cs="Times New Roman"/>
          <w:bCs/>
          <w:color w:val="000000"/>
          <w:kern w:val="0"/>
          <w:sz w:val="16"/>
          <w:szCs w:val="16"/>
        </w:rPr>
        <w:t>OS: overall survival;</w:t>
      </w:r>
      <w:r>
        <w:rPr>
          <w:rFonts w:ascii="Times New Roman" w:hAnsi="Times New Roman" w:eastAsia="宋体" w:cs="Times New Roman"/>
          <w:bCs/>
          <w:color w:val="000000"/>
          <w:kern w:val="0"/>
          <w:sz w:val="16"/>
          <w:szCs w:val="16"/>
        </w:rPr>
        <w:t xml:space="preserve"> </w:t>
      </w:r>
      <w:r>
        <w:rPr>
          <w:rFonts w:hint="eastAsia" w:ascii="Times New Roman" w:hAnsi="Times New Roman" w:eastAsia="宋体" w:cs="Times New Roman"/>
          <w:color w:val="000000"/>
          <w:kern w:val="0"/>
          <w:sz w:val="16"/>
          <w:szCs w:val="16"/>
        </w:rPr>
        <w:t>CHOP</w:t>
      </w:r>
      <w:r>
        <w:rPr>
          <w:rFonts w:ascii="Times New Roman" w:hAnsi="Times New Roman" w:eastAsia="宋体" w:cs="Times New Roman"/>
          <w:color w:val="000000"/>
          <w:kern w:val="0"/>
          <w:sz w:val="16"/>
          <w:szCs w:val="16"/>
        </w:rPr>
        <w:t xml:space="preserve">: </w:t>
      </w:r>
      <w:r>
        <w:rPr>
          <w:rFonts w:ascii="Times New Roman" w:hAnsi="Times New Roman" w:eastAsia="宋体" w:cs="Times New Roman"/>
          <w:bCs/>
          <w:color w:val="000000"/>
          <w:kern w:val="0"/>
          <w:sz w:val="16"/>
          <w:szCs w:val="16"/>
        </w:rPr>
        <w:t>cyclophosphamide, doxorubicin, vincristine, and prednisone;</w:t>
      </w:r>
      <w:r>
        <w:rPr>
          <w:rFonts w:hint="eastAsia" w:ascii="Times New Roman" w:hAnsi="Times New Roman" w:eastAsia="宋体" w:cs="Times New Roman"/>
          <w:bCs/>
          <w:color w:val="000000"/>
          <w:kern w:val="0"/>
          <w:sz w:val="16"/>
          <w:szCs w:val="16"/>
        </w:rPr>
        <w:t xml:space="preserve"> CVP: cyclophosphamide, vincristine, and prednisone;</w:t>
      </w:r>
      <w:r>
        <w:rPr>
          <w:rFonts w:ascii="Times New Roman" w:hAnsi="Times New Roman" w:eastAsia="宋体" w:cs="Times New Roman"/>
          <w:bCs/>
          <w:color w:val="000000"/>
          <w:kern w:val="0"/>
          <w:sz w:val="16"/>
          <w:szCs w:val="16"/>
        </w:rPr>
        <w:t xml:space="preserve"> </w:t>
      </w:r>
      <w:r>
        <w:rPr>
          <w:rFonts w:hint="eastAsia" w:ascii="Times New Roman" w:hAnsi="Times New Roman" w:eastAsia="宋体" w:cs="Times New Roman"/>
          <w:bCs/>
          <w:color w:val="000000"/>
          <w:kern w:val="0"/>
          <w:sz w:val="16"/>
          <w:szCs w:val="16"/>
        </w:rPr>
        <w:t xml:space="preserve">CIOP: cyclophosphamide, idarubicin, vincristine, and prednisone; CR: complete response. </w:t>
      </w:r>
      <w:r>
        <w:rPr>
          <w:rFonts w:ascii="Times New Roman" w:hAnsi="Times New Roman" w:eastAsia="宋体" w:cs="Times New Roman"/>
          <w:bCs/>
          <w:color w:val="000000"/>
          <w:kern w:val="0"/>
          <w:sz w:val="16"/>
          <w:szCs w:val="16"/>
        </w:rPr>
        <w:t xml:space="preserve">This table is cited with permission from Li </w:t>
      </w:r>
      <w:r>
        <w:rPr>
          <w:rFonts w:ascii="Times New Roman" w:hAnsi="Times New Roman" w:eastAsia="宋体" w:cs="Times New Roman"/>
          <w:bCs/>
          <w:i/>
          <w:color w:val="000000"/>
          <w:kern w:val="0"/>
          <w:sz w:val="16"/>
          <w:szCs w:val="16"/>
        </w:rPr>
        <w:t>et al</w:t>
      </w:r>
      <w:r>
        <w:rPr>
          <w:rFonts w:ascii="Times New Roman" w:hAnsi="Times New Roman" w:eastAsia="宋体" w:cs="Times New Roman"/>
          <w:bCs/>
          <w:color w:val="000000"/>
          <w:kern w:val="0"/>
          <w:sz w:val="16"/>
          <w:szCs w:val="16"/>
        </w:rPr>
        <w:t>.</w:t>
      </w:r>
      <w:r>
        <w:rPr>
          <w:rFonts w:ascii="Times New Roman" w:hAnsi="Times New Roman" w:eastAsia="宋体" w:cs="Times New Roman"/>
          <w:bCs/>
          <w:color w:val="000000"/>
          <w:kern w:val="0"/>
          <w:sz w:val="16"/>
          <w:szCs w:val="16"/>
          <w:vertAlign w:val="superscript"/>
        </w:rPr>
        <w:t>[1]</w:t>
      </w:r>
      <w:r>
        <w:rPr>
          <w:rFonts w:ascii="Times New Roman" w:hAnsi="Times New Roman" w:eastAsia="宋体" w:cs="Times New Roman"/>
          <w:bCs/>
          <w:color w:val="000000"/>
          <w:kern w:val="0"/>
          <w:sz w:val="16"/>
          <w:szCs w:val="16"/>
        </w:rPr>
        <w:t xml:space="preserve"> published in xxx</w:t>
      </w:r>
    </w:p>
    <w:p>
      <w:pPr>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Table notes:</w:t>
      </w:r>
    </w:p>
    <w:p>
      <w:pPr>
        <w:widowControl/>
        <w:numPr>
          <w:ilvl w:val="0"/>
          <w:numId w:val="3"/>
        </w:numPr>
        <w:shd w:val="clear" w:color="auto" w:fill="FFFFFF"/>
        <w:adjustRightInd w:val="0"/>
        <w:snapToGrid w:val="0"/>
        <w:spacing w:before="156" w:beforeLines="50" w:line="276" w:lineRule="auto"/>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Tables should be cited in numeric order and placed after the paragraph where it is first cited;</w:t>
      </w:r>
    </w:p>
    <w:p>
      <w:pPr>
        <w:widowControl/>
        <w:numPr>
          <w:ilvl w:val="0"/>
          <w:numId w:val="3"/>
        </w:numPr>
        <w:shd w:val="clear" w:color="auto" w:fill="FFFFFF"/>
        <w:adjustRightInd w:val="0"/>
        <w:snapToGrid w:val="0"/>
        <w:spacing w:line="276" w:lineRule="auto"/>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The table caption should be placed above the table and labeled sequentially (e.g., Table 1, Table 2);</w:t>
      </w:r>
    </w:p>
    <w:p>
      <w:pPr>
        <w:widowControl/>
        <w:numPr>
          <w:ilvl w:val="0"/>
          <w:numId w:val="3"/>
        </w:numPr>
        <w:shd w:val="clear" w:color="auto" w:fill="FFFFFF"/>
        <w:adjustRightInd w:val="0"/>
        <w:snapToGrid w:val="0"/>
        <w:spacing w:line="276" w:lineRule="auto"/>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Tables should be provided in editable form like DOC or DOCX format (picture is not allowed);</w:t>
      </w:r>
    </w:p>
    <w:p>
      <w:pPr>
        <w:widowControl/>
        <w:numPr>
          <w:ilvl w:val="0"/>
          <w:numId w:val="3"/>
        </w:numPr>
        <w:shd w:val="clear" w:color="auto" w:fill="FFFFFF"/>
        <w:adjustRightInd w:val="0"/>
        <w:snapToGrid w:val="0"/>
        <w:spacing w:line="276" w:lineRule="auto"/>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Abbreviations and symbols used in table should be explained in footnote;</w:t>
      </w:r>
    </w:p>
    <w:p>
      <w:pPr>
        <w:widowControl/>
        <w:numPr>
          <w:ilvl w:val="0"/>
          <w:numId w:val="3"/>
        </w:numPr>
        <w:shd w:val="clear" w:color="auto" w:fill="FFFFFF"/>
        <w:adjustRightInd w:val="0"/>
        <w:snapToGrid w:val="0"/>
        <w:spacing w:line="276" w:lineRule="auto"/>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Explanatory matter should also be placed in footnotes;</w:t>
      </w:r>
    </w:p>
    <w:p>
      <w:pPr>
        <w:widowControl/>
        <w:numPr>
          <w:ilvl w:val="0"/>
          <w:numId w:val="3"/>
        </w:numPr>
        <w:shd w:val="clear" w:color="auto" w:fill="FFFFFF"/>
        <w:adjustRightInd w:val="0"/>
        <w:snapToGrid w:val="0"/>
        <w:spacing w:line="276" w:lineRule="auto"/>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Non-</w:t>
      </w:r>
      <w:r>
        <w:rPr>
          <w:rFonts w:ascii="Times New Roman" w:hAnsi="Times New Roman" w:cs="Times New Roman"/>
          <w:b/>
          <w:bCs/>
          <w:i/>
          <w:iCs/>
          <w:color w:val="7F7F7F" w:themeColor="background1" w:themeShade="80"/>
          <w:sz w:val="18"/>
          <w:szCs w:val="18"/>
        </w:rPr>
        <w:t xml:space="preserve">English </w:t>
      </w:r>
      <w:r>
        <w:rPr>
          <w:rFonts w:hint="eastAsia" w:ascii="Times New Roman" w:hAnsi="Times New Roman" w:cs="Times New Roman"/>
          <w:b/>
          <w:bCs/>
          <w:i/>
          <w:iCs/>
          <w:color w:val="7F7F7F" w:themeColor="background1" w:themeShade="80"/>
          <w:sz w:val="18"/>
          <w:szCs w:val="18"/>
        </w:rPr>
        <w:t xml:space="preserve">words </w:t>
      </w:r>
      <w:r>
        <w:rPr>
          <w:rFonts w:ascii="Times New Roman" w:hAnsi="Times New Roman" w:cs="Times New Roman"/>
          <w:b/>
          <w:bCs/>
          <w:i/>
          <w:iCs/>
          <w:color w:val="7F7F7F" w:themeColor="background1" w:themeShade="80"/>
          <w:sz w:val="18"/>
          <w:szCs w:val="18"/>
        </w:rPr>
        <w:t>should be avoided</w:t>
      </w:r>
      <w:r>
        <w:rPr>
          <w:rFonts w:hint="eastAsia" w:ascii="Times New Roman" w:hAnsi="Times New Roman" w:cs="Times New Roman"/>
          <w:b/>
          <w:bCs/>
          <w:i/>
          <w:iCs/>
          <w:color w:val="7F7F7F" w:themeColor="background1" w:themeShade="80"/>
          <w:sz w:val="18"/>
          <w:szCs w:val="18"/>
        </w:rPr>
        <w:t>;</w:t>
      </w:r>
    </w:p>
    <w:p>
      <w:pPr>
        <w:widowControl/>
        <w:numPr>
          <w:ilvl w:val="0"/>
          <w:numId w:val="3"/>
        </w:numPr>
        <w:shd w:val="clear" w:color="auto" w:fill="FFFFFF"/>
        <w:adjustRightInd w:val="0"/>
        <w:snapToGrid w:val="0"/>
        <w:spacing w:after="156" w:afterLines="50" w:line="276" w:lineRule="auto"/>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11"/>
        <w:tblW w:w="88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09"/>
        <w:gridCol w:w="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8409" w:type="dxa"/>
          </w:tcPr>
          <w:p>
            <w:pPr>
              <w:pStyle w:val="26"/>
              <w:rPr>
                <w:rFonts w:ascii="Times New Roman" w:hAnsi="Times New Roman" w:eastAsia="宋体"/>
                <w:lang w:eastAsia="zh-CN"/>
              </w:rPr>
            </w:pPr>
            <w:r>
              <w:rPr>
                <w:rFonts w:ascii="Times New Roman" w:hAnsi="Times New Roman" w:eastAsia="宋体"/>
                <w:position w:val="-18"/>
                <w:lang w:eastAsia="zh-CN"/>
              </w:rPr>
              <w:object>
                <v:shape id="_x0000_i1025" o:spt="75" type="#_x0000_t75" style="height:24.75pt;width:77.25pt;" o:ole="t" filled="f" o:preferrelative="t" stroked="f" coordsize="21600,21600">
                  <v:path/>
                  <v:fill on="f" focussize="0,0"/>
                  <v:stroke on="f" joinstyle="miter"/>
                  <v:imagedata r:id="rId12" o:title=""/>
                  <o:lock v:ext="edit" aspectratio="t"/>
                  <w10:wrap type="none"/>
                  <w10:anchorlock/>
                </v:shape>
                <o:OLEObject Type="Embed" ProgID="Equation.3" ShapeID="_x0000_i1025" DrawAspect="Content" ObjectID="_1468075725" r:id="rId11">
                  <o:LockedField>false</o:LockedField>
                </o:OLEObject>
              </w:object>
            </w:r>
          </w:p>
        </w:tc>
        <w:tc>
          <w:tcPr>
            <w:tcW w:w="435" w:type="dxa"/>
            <w:vAlign w:val="center"/>
          </w:tcPr>
          <w:p>
            <w:pPr>
              <w:pStyle w:val="28"/>
              <w:spacing w:line="260" w:lineRule="atLeast"/>
              <w:jc w:val="center"/>
              <w:rPr>
                <w:rFonts w:ascii="Times New Roman" w:hAnsi="Times New Roman"/>
              </w:rPr>
            </w:pPr>
            <w:r>
              <w:rPr>
                <w:rFonts w:ascii="Times New Roman" w:hAnsi="Times New Roman"/>
              </w:rPr>
              <w:t>(1)</w:t>
            </w:r>
          </w:p>
        </w:tc>
      </w:tr>
    </w:tbl>
    <w:p>
      <w:pPr>
        <w:adjustRightInd w:val="0"/>
        <w:snapToGrid w:val="0"/>
        <w:spacing w:before="156" w:before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Equation note:</w:t>
      </w:r>
    </w:p>
    <w:p>
      <w:pPr>
        <w:numPr>
          <w:ilvl w:val="0"/>
          <w:numId w:val="3"/>
        </w:numPr>
        <w:adjustRightInd w:val="0"/>
        <w:snapToGrid w:val="0"/>
        <w:spacing w:before="156" w:beforeLines="50" w:after="312" w:afterLines="10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Equations should be provided in editable form (</w:t>
      </w:r>
      <w:r>
        <w:rPr>
          <w:rFonts w:hint="eastAsia" w:ascii="Times New Roman" w:hAnsi="Times New Roman" w:cs="Times New Roman"/>
          <w:b/>
          <w:bCs/>
          <w:i/>
          <w:iCs/>
          <w:color w:val="7F7F7F" w:themeColor="background1" w:themeShade="80"/>
          <w:sz w:val="18"/>
          <w:szCs w:val="18"/>
        </w:rPr>
        <w:t>image file format</w:t>
      </w:r>
      <w:r>
        <w:rPr>
          <w:rFonts w:ascii="Times New Roman" w:hAnsi="Times New Roman" w:cs="Times New Roman"/>
          <w:b/>
          <w:bCs/>
          <w:i/>
          <w:iCs/>
          <w:color w:val="7F7F7F" w:themeColor="background1" w:themeShade="80"/>
          <w:sz w:val="18"/>
          <w:szCs w:val="18"/>
        </w:rPr>
        <w:t xml:space="preserve"> is not allowed).</w:t>
      </w:r>
    </w:p>
    <w:tbl>
      <w:tblPr>
        <w:tblStyle w:val="11"/>
        <w:tblW w:w="884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22"/>
        <w:gridCol w:w="44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422" w:type="dxa"/>
          </w:tcPr>
          <w:p>
            <w:pPr>
              <w:pStyle w:val="23"/>
              <w:adjustRightInd w:val="0"/>
              <w:snapToGrid w:val="0"/>
              <w:rPr>
                <w:rFonts w:ascii="Times New Roman" w:hAnsi="Times New Roman" w:cs="Times New Roman"/>
              </w:rPr>
            </w:pPr>
            <w:r>
              <w:rPr>
                <w:rFonts w:ascii="Times New Roman" w:hAnsi="Times New Roman" w:cs="Times New Roman"/>
                <w:lang w:eastAsia="zh-CN" w:bidi="ar-SA"/>
              </w:rPr>
              <w:drawing>
                <wp:inline distT="0" distB="0" distL="114300" distR="114300">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3" cstate="print"/>
                          <a:stretch>
                            <a:fillRect/>
                          </a:stretch>
                        </pic:blipFill>
                        <pic:spPr>
                          <a:xfrm>
                            <a:off x="0" y="0"/>
                            <a:ext cx="2591435" cy="1418590"/>
                          </a:xfrm>
                          <a:prstGeom prst="rect">
                            <a:avLst/>
                          </a:prstGeom>
                          <a:noFill/>
                          <a:ln w="9525">
                            <a:noFill/>
                          </a:ln>
                        </pic:spPr>
                      </pic:pic>
                    </a:graphicData>
                  </a:graphic>
                </wp:inline>
              </w:drawing>
            </w:r>
          </w:p>
          <w:p>
            <w:pPr>
              <w:pStyle w:val="23"/>
              <w:adjustRightInd w:val="0"/>
              <w:snapToGrid w:val="0"/>
              <w:spacing w:after="156" w:afterLines="50"/>
              <w:rPr>
                <w:rFonts w:ascii="Times New Roman" w:hAnsi="Times New Roman" w:eastAsia="宋体" w:cs="Times New Roman"/>
                <w:sz w:val="20"/>
                <w:lang w:eastAsia="zh-CN"/>
              </w:rPr>
            </w:pPr>
            <w:r>
              <w:rPr>
                <w:rFonts w:ascii="Times New Roman" w:hAnsi="Times New Roman" w:eastAsia="宋体" w:cs="Times New Roman"/>
                <w:b/>
                <w:bCs/>
                <w:sz w:val="20"/>
                <w:lang w:eastAsia="zh-CN"/>
              </w:rPr>
              <w:t>A</w:t>
            </w:r>
          </w:p>
        </w:tc>
        <w:tc>
          <w:tcPr>
            <w:tcW w:w="4422" w:type="dxa"/>
          </w:tcPr>
          <w:p>
            <w:pPr>
              <w:pStyle w:val="23"/>
              <w:adjustRightInd w:val="0"/>
              <w:snapToGrid w:val="0"/>
              <w:rPr>
                <w:rFonts w:ascii="Times New Roman" w:hAnsi="Times New Roman" w:eastAsia="宋体" w:cs="Times New Roman"/>
                <w:lang w:eastAsia="zh-CN"/>
              </w:rPr>
            </w:pPr>
            <w:r>
              <w:rPr>
                <w:rFonts w:hint="eastAsia" w:ascii="Times New Roman" w:hAnsi="Times New Roman" w:eastAsia="宋体" w:cs="Times New Roman"/>
                <w:lang w:eastAsia="zh-CN" w:bidi="ar-SA"/>
              </w:rPr>
              <w:drawing>
                <wp:inline distT="0" distB="0" distL="114300" distR="114300">
                  <wp:extent cx="1884045" cy="1410335"/>
                  <wp:effectExtent l="0" t="0" r="1905" b="18415"/>
                  <wp:docPr id="2" name="图片 2" descr="sds-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ds-1884"/>
                          <pic:cNvPicPr>
                            <a:picLocks noChangeAspect="1"/>
                          </pic:cNvPicPr>
                        </pic:nvPicPr>
                        <pic:blipFill>
                          <a:blip r:embed="rId14" cstate="print"/>
                          <a:stretch>
                            <a:fillRect/>
                          </a:stretch>
                        </pic:blipFill>
                        <pic:spPr>
                          <a:xfrm>
                            <a:off x="0" y="0"/>
                            <a:ext cx="1884045" cy="1410335"/>
                          </a:xfrm>
                          <a:prstGeom prst="rect">
                            <a:avLst/>
                          </a:prstGeom>
                        </pic:spPr>
                      </pic:pic>
                    </a:graphicData>
                  </a:graphic>
                </wp:inline>
              </w:drawing>
            </w:r>
          </w:p>
          <w:p>
            <w:pPr>
              <w:pStyle w:val="23"/>
              <w:adjustRightInd w:val="0"/>
              <w:snapToGrid w:val="0"/>
              <w:spacing w:after="156" w:afterLines="50"/>
              <w:rPr>
                <w:rFonts w:ascii="Times New Roman" w:hAnsi="Times New Roman" w:eastAsia="宋体" w:cs="Times New Roman"/>
                <w:sz w:val="20"/>
                <w:lang w:eastAsia="zh-CN"/>
              </w:rPr>
            </w:pPr>
            <w:r>
              <w:rPr>
                <w:rFonts w:ascii="Times New Roman" w:hAnsi="Times New Roman" w:eastAsia="宋体" w:cs="Times New Roman"/>
                <w:b/>
                <w:bCs/>
                <w:sz w:val="20"/>
                <w:lang w:eastAsia="zh-CN"/>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8844" w:type="dxa"/>
            <w:gridSpan w:val="2"/>
          </w:tcPr>
          <w:p>
            <w:pPr>
              <w:pStyle w:val="23"/>
              <w:adjustRightInd w:val="0"/>
              <w:snapToGrid w:val="0"/>
              <w:rPr>
                <w:rFonts w:ascii="Times New Roman" w:hAnsi="Times New Roman" w:eastAsia="宋体" w:cs="Times New Roman"/>
                <w:sz w:val="20"/>
                <w:lang w:eastAsia="zh-CN"/>
              </w:rPr>
            </w:pPr>
            <w:r>
              <w:rPr>
                <w:rFonts w:ascii="Times New Roman" w:hAnsi="Times New Roman" w:eastAsia="宋体" w:cs="Times New Roman"/>
                <w:sz w:val="20"/>
                <w:lang w:eastAsia="zh-CN" w:bidi="ar-SA"/>
              </w:rPr>
              <w:drawing>
                <wp:inline distT="0" distB="0" distL="114300" distR="114300">
                  <wp:extent cx="2627630" cy="1970405"/>
                  <wp:effectExtent l="4445" t="4445" r="15875" b="63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23"/>
              <w:adjustRightInd w:val="0"/>
              <w:snapToGrid w:val="0"/>
              <w:rPr>
                <w:rFonts w:ascii="Times New Roman" w:hAnsi="Times New Roman" w:eastAsia="宋体" w:cs="Times New Roman"/>
                <w:sz w:val="20"/>
                <w:lang w:eastAsia="zh-CN"/>
              </w:rPr>
            </w:pPr>
            <w:r>
              <w:rPr>
                <w:rFonts w:ascii="Times New Roman" w:hAnsi="Times New Roman" w:eastAsia="宋体" w:cs="Times New Roman"/>
                <w:b/>
                <w:bCs/>
                <w:color w:val="auto"/>
                <w:sz w:val="20"/>
                <w:lang w:eastAsia="zh-CN"/>
              </w:rPr>
              <w:t>C</w:t>
            </w:r>
          </w:p>
        </w:tc>
      </w:tr>
    </w:tbl>
    <w:p>
      <w:pPr>
        <w:adjustRightInd w:val="0"/>
        <w:snapToGrid w:val="0"/>
        <w:spacing w:before="156" w:beforeLines="50" w:line="260" w:lineRule="atLeast"/>
        <w:rPr>
          <w:rFonts w:ascii="Times New Roman" w:hAnsi="Times New Roman" w:eastAsia="宋体" w:cs="Times New Roman"/>
          <w:color w:val="000000"/>
          <w:w w:val="105"/>
          <w:kern w:val="0"/>
          <w:sz w:val="20"/>
          <w:szCs w:val="20"/>
        </w:rPr>
      </w:pPr>
      <w:r>
        <w:rPr>
          <w:rFonts w:ascii="Times New Roman" w:hAnsi="Times New Roman" w:eastAsia="宋体" w:cs="Times New Roman"/>
          <w:b/>
          <w:color w:val="000000"/>
          <w:w w:val="105"/>
          <w:kern w:val="0"/>
          <w:sz w:val="20"/>
          <w:szCs w:val="20"/>
        </w:rPr>
        <w:t>Figure 1</w:t>
      </w:r>
      <w:r>
        <w:rPr>
          <w:rFonts w:hint="eastAsia" w:ascii="Times New Roman" w:hAnsi="Times New Roman" w:eastAsia="宋体" w:cs="Times New Roman"/>
          <w:b/>
          <w:color w:val="000000"/>
          <w:w w:val="105"/>
          <w:kern w:val="0"/>
          <w:sz w:val="20"/>
          <w:szCs w:val="20"/>
        </w:rPr>
        <w:t>.</w:t>
      </w:r>
      <w:r>
        <w:rPr>
          <w:rFonts w:ascii="Times New Roman" w:hAnsi="Times New Roman" w:eastAsia="宋体" w:cs="Times New Roman"/>
          <w:color w:val="000000"/>
          <w:w w:val="105"/>
          <w:kern w:val="0"/>
          <w:sz w:val="20"/>
          <w:szCs w:val="20"/>
        </w:rPr>
        <w:t xml:space="preserve"> We present examples of electron micrograph,</w:t>
      </w:r>
      <w:r>
        <w:rPr>
          <w:rFonts w:ascii="Times New Roman" w:hAnsi="Times New Roman" w:eastAsia="宋体" w:cs="Times New Roman"/>
          <w:color w:val="000000"/>
          <w:w w:val="105"/>
          <w:kern w:val="0"/>
          <w:sz w:val="20"/>
          <w:szCs w:val="20"/>
          <w:lang w:val="en-GB"/>
        </w:rPr>
        <w:t xml:space="preserve"> histological staining</w:t>
      </w:r>
      <w:r>
        <w:rPr>
          <w:rFonts w:ascii="Times New Roman" w:hAnsi="Times New Roman" w:eastAsia="宋体" w:cs="Times New Roman"/>
          <w:color w:val="000000"/>
          <w:w w:val="105"/>
          <w:kern w:val="0"/>
          <w:sz w:val="20"/>
          <w:szCs w:val="20"/>
        </w:rPr>
        <w:t xml:space="preserve"> and </w:t>
      </w:r>
      <w:r>
        <w:rPr>
          <w:rFonts w:hint="eastAsia" w:ascii="Times New Roman" w:hAnsi="Times New Roman" w:eastAsia="宋体" w:cs="Times New Roman"/>
          <w:color w:val="000000"/>
          <w:w w:val="105"/>
          <w:kern w:val="0"/>
          <w:sz w:val="20"/>
          <w:szCs w:val="20"/>
        </w:rPr>
        <w:t>histogram</w:t>
      </w:r>
      <w:r>
        <w:rPr>
          <w:rFonts w:ascii="Times New Roman" w:hAnsi="Times New Roman" w:eastAsia="宋体" w:cs="Times New Roman"/>
          <w:color w:val="000000"/>
          <w:w w:val="105"/>
          <w:kern w:val="0"/>
          <w:sz w:val="20"/>
          <w:szCs w:val="20"/>
        </w:rPr>
        <w:t xml:space="preserve"> in Figure 1A-C. A: description of what the Figure 1A</w:t>
      </w:r>
      <w:r>
        <w:rPr>
          <w:rFonts w:hint="eastAsia" w:ascii="Times New Roman" w:hAnsi="Times New Roman" w:eastAsia="宋体" w:cs="Times New Roman"/>
          <w:color w:val="000000"/>
          <w:w w:val="105"/>
          <w:kern w:val="0"/>
          <w:sz w:val="20"/>
          <w:szCs w:val="20"/>
        </w:rPr>
        <w:t xml:space="preserve"> is</w:t>
      </w:r>
      <w:r>
        <w:rPr>
          <w:rFonts w:ascii="Times New Roman" w:hAnsi="Times New Roman" w:eastAsia="宋体" w:cs="Times New Roman"/>
          <w:color w:val="000000"/>
          <w:w w:val="105"/>
          <w:kern w:val="0"/>
          <w:sz w:val="20"/>
          <w:szCs w:val="20"/>
        </w:rPr>
        <w:t>; B: description of what the Figure 1B is</w:t>
      </w:r>
      <w:r>
        <w:rPr>
          <w:rFonts w:hint="eastAsia" w:ascii="Times New Roman" w:hAnsi="Times New Roman" w:eastAsia="宋体" w:cs="Times New Roman"/>
          <w:color w:val="000000"/>
          <w:w w:val="105"/>
          <w:kern w:val="0"/>
          <w:sz w:val="20"/>
          <w:szCs w:val="20"/>
        </w:rPr>
        <w:t>;</w:t>
      </w:r>
      <w:r>
        <w:rPr>
          <w:rFonts w:ascii="Times New Roman" w:hAnsi="Times New Roman" w:eastAsia="宋体" w:cs="Times New Roman"/>
          <w:color w:val="000000"/>
          <w:w w:val="105"/>
          <w:kern w:val="0"/>
          <w:sz w:val="20"/>
          <w:szCs w:val="20"/>
        </w:rPr>
        <w:t xml:space="preserve"> C: description of what the Figure 1C is. </w:t>
      </w:r>
      <w:r>
        <w:rPr>
          <w:rFonts w:hint="eastAsia" w:ascii="Times New Roman" w:hAnsi="Times New Roman" w:eastAsia="宋体" w:cs="Times New Roman"/>
          <w:color w:val="000000"/>
          <w:w w:val="105"/>
          <w:kern w:val="0"/>
          <w:sz w:val="20"/>
          <w:szCs w:val="20"/>
        </w:rPr>
        <w:t>Abbreviation involved: full spellings.</w:t>
      </w:r>
      <w:r>
        <w:rPr>
          <w:rFonts w:ascii="Times New Roman" w:hAnsi="Times New Roman" w:eastAsia="宋体" w:cs="Times New Roman"/>
          <w:color w:val="000000"/>
          <w:w w:val="105"/>
          <w:kern w:val="0"/>
          <w:sz w:val="20"/>
          <w:szCs w:val="20"/>
        </w:rPr>
        <w:t xml:space="preserve"> This figure is quoted with permission from XX </w:t>
      </w:r>
      <w:r>
        <w:rPr>
          <w:rFonts w:ascii="Times New Roman" w:hAnsi="Times New Roman" w:eastAsia="宋体" w:cs="Times New Roman"/>
          <w:i/>
          <w:color w:val="000000"/>
          <w:w w:val="105"/>
          <w:kern w:val="0"/>
          <w:sz w:val="20"/>
          <w:szCs w:val="20"/>
        </w:rPr>
        <w:t>et al</w:t>
      </w:r>
      <w:r>
        <w:rPr>
          <w:rFonts w:ascii="Times New Roman" w:hAnsi="Times New Roman" w:eastAsia="宋体" w:cs="Times New Roman"/>
          <w:color w:val="000000"/>
          <w:w w:val="105"/>
          <w:kern w:val="0"/>
          <w:sz w:val="20"/>
          <w:szCs w:val="20"/>
        </w:rPr>
        <w:t>.</w:t>
      </w:r>
      <w:r>
        <w:rPr>
          <w:rFonts w:ascii="Times New Roman" w:hAnsi="Times New Roman" w:eastAsia="宋体" w:cs="Times New Roman"/>
          <w:color w:val="000000"/>
          <w:w w:val="105"/>
          <w:kern w:val="0"/>
          <w:sz w:val="20"/>
          <w:szCs w:val="20"/>
          <w:vertAlign w:val="superscript"/>
        </w:rPr>
        <w:t>[2]</w:t>
      </w:r>
    </w:p>
    <w:p>
      <w:pPr>
        <w:adjustRightInd w:val="0"/>
        <w:snapToGrid w:val="0"/>
        <w:spacing w:before="156" w:beforeLines="50" w:after="156" w:afterLines="50"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Figure notes:</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Figures should be cited in numeric order (e.g., Figure 1, Figure 2) and placed after the paragraph where it is first cited;</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Figures can be submitted in format of tiff, psd, AI or jpeg, with resolution of 300-600 dpi;</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Diagrams with describing words (including, flow chart, coordinate diagram, bar chart, line chart, and scatter diagram,</w:t>
      </w:r>
      <w:r>
        <w:rPr>
          <w:rFonts w:hint="eastAsia" w:ascii="Times New Roman" w:hAnsi="Times New Roman" w:cs="Times New Roman"/>
          <w:b/>
          <w:bCs/>
          <w:i/>
          <w:iCs/>
          <w:color w:val="7F7F7F" w:themeColor="background1" w:themeShade="80"/>
          <w:sz w:val="18"/>
          <w:szCs w:val="18"/>
        </w:rPr>
        <w:t xml:space="preserve"> </w:t>
      </w:r>
      <w:r>
        <w:rPr>
          <w:rFonts w:ascii="Times New Roman" w:hAnsi="Times New Roman" w:cs="Times New Roman"/>
          <w:b/>
          <w:bCs/>
          <w:i/>
          <w:iCs/>
          <w:color w:val="7F7F7F" w:themeColor="background1" w:themeShade="80"/>
          <w:sz w:val="18"/>
          <w:szCs w:val="18"/>
        </w:rPr>
        <w:t>etc.) should be editable in word, excel or powerpoint format. Non-English information should be avoided;</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Labels, numbers, letters, arrows, and symbols in figure should be clear, of uniform size, and contrast with the background;</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Symbols, arrows, numbers, or letters used to identify parts of the illustrations must be identified and explained in the legend; </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Internal scale (magnification) should be explained and the staining method in photomicrographs should be identified; </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All non-standard abbreviations should be explained in the legend;</w:t>
      </w:r>
      <w:r>
        <w:rPr>
          <w:rFonts w:hint="eastAsia" w:ascii="Times New Roman" w:hAnsi="Times New Roman" w:cs="Times New Roman"/>
          <w:b/>
          <w:bCs/>
          <w:i/>
          <w:iCs/>
          <w:color w:val="7F7F7F" w:themeColor="background1" w:themeShade="80"/>
          <w:sz w:val="18"/>
          <w:szCs w:val="18"/>
        </w:rPr>
        <w:t xml:space="preserve"> </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Authors should pay attention to the protection of patients</w:t>
      </w:r>
      <w:r>
        <w:rPr>
          <w:rFonts w:ascii="Times New Roman" w:hAnsi="Times New Roman" w:cs="Times New Roman"/>
          <w:b/>
          <w:bCs/>
          <w:i/>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7F7F7F" w:themeColor="background1" w:themeShade="80"/>
          <w:sz w:val="18"/>
          <w:szCs w:val="18"/>
        </w:rPr>
        <w:t>’</w:t>
      </w:r>
      <w:r>
        <w:rPr>
          <w:rFonts w:hint="eastAsia" w:ascii="Times New Roman" w:hAnsi="Times New Roman" w:cs="Times New Roman"/>
          <w:b/>
          <w:bCs/>
          <w:i/>
          <w:iCs/>
          <w:color w:val="7F7F7F" w:themeColor="background1" w:themeShade="80"/>
          <w:sz w:val="18"/>
          <w:szCs w:val="18"/>
        </w:rPr>
        <w:t>s portrait with full characters and his/her real name is not allowed for use;</w:t>
      </w:r>
      <w:r>
        <w:rPr>
          <w:rFonts w:ascii="Arial" w:hAnsi="Arial" w:cs="Arial"/>
          <w:color w:val="000000"/>
          <w:sz w:val="18"/>
          <w:szCs w:val="18"/>
        </w:rPr>
        <w:t xml:space="preserve"> </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pPr>
        <w:adjustRightInd w:val="0"/>
        <w:snapToGrid w:val="0"/>
        <w:spacing w:before="312" w:beforeLines="100" w:line="260" w:lineRule="atLeast"/>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DISCUSSION</w:t>
      </w:r>
    </w:p>
    <w:p>
      <w:pPr>
        <w:adjustRightInd w:val="0"/>
        <w:snapToGrid w:val="0"/>
        <w:spacing w:line="260" w:lineRule="atLeast"/>
        <w:rPr>
          <w:rFonts w:ascii="Times New Roman" w:hAnsi="Times New Roman" w:cs="Times New Roman"/>
          <w:sz w:val="20"/>
          <w:szCs w:val="20"/>
        </w:rPr>
      </w:pPr>
      <w:r>
        <w:rPr>
          <w:rFonts w:hint="eastAsia" w:ascii="Times New Roman" w:hAnsi="Times New Roman" w:cs="Times New Roman"/>
          <w:sz w:val="20"/>
          <w:szCs w:val="20"/>
        </w:rPr>
        <w:t>In this part, authors should discuss the</w:t>
      </w:r>
      <w:r>
        <w:rPr>
          <w:rFonts w:ascii="Times New Roman" w:hAnsi="Times New Roman" w:cs="Times New Roman"/>
          <w:sz w:val="20"/>
          <w:szCs w:val="20"/>
        </w:rPr>
        <w:t xml:space="preserve"> significance</w:t>
      </w:r>
      <w:r>
        <w:rPr>
          <w:rFonts w:hint="eastAsia" w:ascii="Times New Roman" w:hAnsi="Times New Roman" w:cs="Times New Roman"/>
          <w:sz w:val="20"/>
          <w:szCs w:val="20"/>
        </w:rPr>
        <w:t xml:space="preserve"> of the study</w:t>
      </w:r>
      <w:r>
        <w:rPr>
          <w:rFonts w:ascii="Times New Roman" w:hAnsi="Times New Roman" w:cs="Times New Roman"/>
          <w:sz w:val="20"/>
          <w:szCs w:val="20"/>
        </w:rPr>
        <w:t xml:space="preserve">, emphasize </w:t>
      </w:r>
      <w:r>
        <w:rPr>
          <w:rFonts w:hint="eastAsia" w:ascii="Times New Roman" w:hAnsi="Times New Roman" w:cs="Times New Roman"/>
          <w:sz w:val="20"/>
          <w:szCs w:val="20"/>
        </w:rPr>
        <w:t>its</w:t>
      </w:r>
      <w:r>
        <w:rPr>
          <w:rFonts w:ascii="Times New Roman" w:hAnsi="Times New Roman" w:cs="Times New Roman"/>
          <w:sz w:val="20"/>
          <w:szCs w:val="20"/>
        </w:rPr>
        <w:t xml:space="preserve"> value and state expectation on future studies that may need to be carried out.</w:t>
      </w:r>
      <w:r>
        <w:rPr>
          <w:rFonts w:hint="eastAsia" w:ascii="Times New Roman" w:hAnsi="Times New Roman" w:cs="Times New Roman"/>
          <w:sz w:val="20"/>
          <w:szCs w:val="20"/>
        </w:rPr>
        <w:t xml:space="preserve"> In details, it may include </w:t>
      </w:r>
      <w:r>
        <w:rPr>
          <w:rFonts w:ascii="Times New Roman" w:hAnsi="Times New Roman" w:cs="Times New Roman"/>
          <w:sz w:val="20"/>
          <w:szCs w:val="20"/>
        </w:rPr>
        <w:t>summary of key findings</w:t>
      </w:r>
      <w:r>
        <w:rPr>
          <w:rFonts w:hint="eastAsia" w:ascii="Times New Roman" w:hAnsi="Times New Roman" w:cs="Times New Roman"/>
          <w:sz w:val="20"/>
          <w:szCs w:val="20"/>
        </w:rPr>
        <w:t>,</w:t>
      </w:r>
      <w:r>
        <w:rPr>
          <w:rFonts w:ascii="Times New Roman" w:hAnsi="Times New Roman" w:cs="Times New Roman"/>
          <w:sz w:val="20"/>
          <w:szCs w:val="20"/>
        </w:rPr>
        <w:t xml:space="preserve"> strengths and limitations of the study</w:t>
      </w:r>
      <w:r>
        <w:rPr>
          <w:rFonts w:hint="eastAsia" w:ascii="Times New Roman" w:hAnsi="Times New Roman" w:cs="Times New Roman"/>
          <w:sz w:val="20"/>
          <w:szCs w:val="20"/>
        </w:rPr>
        <w:t>,</w:t>
      </w:r>
      <w:r>
        <w:rPr>
          <w:rFonts w:ascii="Times New Roman" w:hAnsi="Times New Roman" w:cs="Times New Roman"/>
          <w:sz w:val="20"/>
          <w:szCs w:val="20"/>
        </w:rPr>
        <w:t xml:space="preserve"> controversies raised by this study</w:t>
      </w:r>
      <w:r>
        <w:rPr>
          <w:rFonts w:hint="eastAsia" w:ascii="Times New Roman" w:hAnsi="Times New Roman" w:cs="Times New Roman"/>
          <w:sz w:val="20"/>
          <w:szCs w:val="20"/>
        </w:rPr>
        <w:t>,</w:t>
      </w:r>
      <w:r>
        <w:rPr>
          <w:rFonts w:ascii="Times New Roman" w:hAnsi="Times New Roman" w:cs="Times New Roman"/>
          <w:sz w:val="20"/>
          <w:szCs w:val="20"/>
        </w:rPr>
        <w:t xml:space="preserve"> and future research directions</w:t>
      </w:r>
      <w:r>
        <w:rPr>
          <w:rFonts w:hint="eastAsia" w:ascii="Times New Roman" w:hAnsi="Times New Roman" w:cs="Times New Roman"/>
          <w:sz w:val="20"/>
          <w:szCs w:val="20"/>
        </w:rPr>
        <w:t xml:space="preserve">, </w:t>
      </w:r>
      <w:r>
        <w:rPr>
          <w:rFonts w:hint="eastAsia" w:ascii="Times New Roman" w:hAnsi="Times New Roman" w:cs="Times New Roman"/>
          <w:i/>
          <w:iCs/>
          <w:sz w:val="20"/>
          <w:szCs w:val="20"/>
        </w:rPr>
        <w:t>etc</w:t>
      </w:r>
      <w:r>
        <w:rPr>
          <w:rFonts w:ascii="Times New Roman" w:hAnsi="Times New Roman" w:cs="Times New Roman"/>
          <w:sz w:val="20"/>
          <w:szCs w:val="20"/>
        </w:rPr>
        <w:t>.</w:t>
      </w:r>
    </w:p>
    <w:p>
      <w:pPr>
        <w:widowControl/>
        <w:adjustRightInd w:val="0"/>
        <w:snapToGrid w:val="0"/>
        <w:spacing w:before="156" w:beforeLines="50" w:after="156" w:afterLines="50"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Tips:</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bookmarkStart w:id="5" w:name="OLE_LINK15"/>
      <w:bookmarkStart w:id="6" w:name="OLE_LINK14"/>
      <w:r>
        <w:rPr>
          <w:rFonts w:hint="eastAsia" w:ascii="Times New Roman" w:hAnsi="Times New Roman" w:cs="Times New Roman"/>
          <w:b/>
          <w:bCs/>
          <w:i/>
          <w:iCs/>
          <w:color w:val="7F7F7F" w:themeColor="background1" w:themeShade="80"/>
          <w:sz w:val="18"/>
          <w:szCs w:val="18"/>
        </w:rPr>
        <w:t>Avoid redundant explanations to</w:t>
      </w:r>
      <w:r>
        <w:rPr>
          <w:rFonts w:ascii="Times New Roman" w:hAnsi="Times New Roman" w:cs="Times New Roman"/>
          <w:b/>
          <w:bCs/>
          <w:i/>
          <w:iCs/>
          <w:color w:val="7F7F7F" w:themeColor="background1" w:themeShade="80"/>
          <w:sz w:val="18"/>
          <w:szCs w:val="18"/>
        </w:rPr>
        <w:t xml:space="preserve"> </w:t>
      </w:r>
      <w:bookmarkEnd w:id="5"/>
      <w:r>
        <w:rPr>
          <w:rFonts w:ascii="Times New Roman" w:hAnsi="Times New Roman" w:cs="Times New Roman"/>
          <w:b/>
          <w:bCs/>
          <w:i/>
          <w:iCs/>
          <w:color w:val="7F7F7F" w:themeColor="background1" w:themeShade="80"/>
          <w:sz w:val="18"/>
          <w:szCs w:val="18"/>
        </w:rPr>
        <w:t>data or other material</w:t>
      </w:r>
      <w:r>
        <w:rPr>
          <w:rFonts w:hint="eastAsia" w:ascii="Times New Roman" w:hAnsi="Times New Roman" w:cs="Times New Roman"/>
          <w:b/>
          <w:bCs/>
          <w:i/>
          <w:iCs/>
          <w:color w:val="7F7F7F" w:themeColor="background1" w:themeShade="80"/>
          <w:sz w:val="18"/>
          <w:szCs w:val="18"/>
        </w:rPr>
        <w:t>s</w:t>
      </w:r>
      <w:r>
        <w:rPr>
          <w:rFonts w:ascii="Times New Roman" w:hAnsi="Times New Roman" w:cs="Times New Roman"/>
          <w:b/>
          <w:bCs/>
          <w:i/>
          <w:iCs/>
          <w:color w:val="7F7F7F" w:themeColor="background1" w:themeShade="80"/>
          <w:sz w:val="18"/>
          <w:szCs w:val="18"/>
        </w:rPr>
        <w:t xml:space="preserve"> given in the Introduction or </w:t>
      </w:r>
      <w:r>
        <w:rPr>
          <w:rFonts w:hint="eastAsia" w:ascii="Times New Roman" w:hAnsi="Times New Roman" w:cs="Times New Roman"/>
          <w:b/>
          <w:bCs/>
          <w:i/>
          <w:iCs/>
          <w:color w:val="7F7F7F" w:themeColor="background1" w:themeShade="80"/>
          <w:sz w:val="18"/>
          <w:szCs w:val="18"/>
        </w:rPr>
        <w:t>other</w:t>
      </w:r>
      <w:r>
        <w:rPr>
          <w:rFonts w:ascii="Times New Roman" w:hAnsi="Times New Roman" w:cs="Times New Roman"/>
          <w:b/>
          <w:bCs/>
          <w:i/>
          <w:iCs/>
          <w:color w:val="7F7F7F" w:themeColor="background1" w:themeShade="80"/>
          <w:sz w:val="18"/>
          <w:szCs w:val="18"/>
        </w:rPr>
        <w:t xml:space="preserve"> section</w:t>
      </w:r>
      <w:r>
        <w:rPr>
          <w:rFonts w:hint="eastAsia" w:ascii="Times New Roman" w:hAnsi="Times New Roman" w:cs="Times New Roman"/>
          <w:b/>
          <w:bCs/>
          <w:i/>
          <w:iCs/>
          <w:color w:val="7F7F7F" w:themeColor="background1" w:themeShade="80"/>
          <w:sz w:val="18"/>
          <w:szCs w:val="18"/>
        </w:rPr>
        <w:t>s</w:t>
      </w:r>
      <w:bookmarkEnd w:id="6"/>
      <w:r>
        <w:rPr>
          <w:rFonts w:hint="eastAsia" w:ascii="Times New Roman" w:hAnsi="Times New Roman" w:cs="Times New Roman"/>
          <w:b/>
          <w:bCs/>
          <w:i/>
          <w:iCs/>
          <w:color w:val="7F7F7F" w:themeColor="background1" w:themeShade="80"/>
          <w:sz w:val="18"/>
          <w:szCs w:val="18"/>
        </w:rPr>
        <w:t>;</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C</w:t>
      </w:r>
      <w:r>
        <w:rPr>
          <w:rFonts w:ascii="Times New Roman" w:hAnsi="Times New Roman" w:cs="Times New Roman"/>
          <w:b/>
          <w:bCs/>
          <w:i/>
          <w:iCs/>
          <w:color w:val="7F7F7F" w:themeColor="background1" w:themeShade="80"/>
          <w:sz w:val="18"/>
          <w:szCs w:val="18"/>
        </w:rPr>
        <w:t xml:space="preserve">ontributors should avoid making statements on economic benefits and costs </w:t>
      </w:r>
      <w:r>
        <w:rPr>
          <w:rFonts w:hint="eastAsia" w:ascii="Times New Roman" w:hAnsi="Times New Roman" w:cs="Times New Roman"/>
          <w:b/>
          <w:bCs/>
          <w:i/>
          <w:iCs/>
          <w:color w:val="7F7F7F" w:themeColor="background1" w:themeShade="80"/>
          <w:sz w:val="18"/>
          <w:szCs w:val="18"/>
        </w:rPr>
        <w:t>except for</w:t>
      </w:r>
      <w:r>
        <w:rPr>
          <w:rFonts w:ascii="Times New Roman" w:hAnsi="Times New Roman" w:cs="Times New Roman"/>
          <w:b/>
          <w:bCs/>
          <w:i/>
          <w:iCs/>
          <w:color w:val="7F7F7F" w:themeColor="background1" w:themeShade="80"/>
          <w:sz w:val="18"/>
          <w:szCs w:val="18"/>
        </w:rPr>
        <w:t xml:space="preserve"> economic data and analys</w:t>
      </w:r>
      <w:r>
        <w:rPr>
          <w:rFonts w:hint="eastAsia" w:ascii="Times New Roman" w:hAnsi="Times New Roman" w:cs="Times New Roman"/>
          <w:b/>
          <w:bCs/>
          <w:i/>
          <w:iCs/>
          <w:color w:val="7F7F7F" w:themeColor="background1" w:themeShade="80"/>
          <w:sz w:val="18"/>
          <w:szCs w:val="18"/>
        </w:rPr>
        <w:t>es that serve as an integral part of the manuscript.</w:t>
      </w:r>
    </w:p>
    <w:p>
      <w:pPr>
        <w:adjustRightInd w:val="0"/>
        <w:snapToGrid w:val="0"/>
        <w:spacing w:before="312" w:beforeLines="100" w:line="260" w:lineRule="atLeast"/>
        <w:rPr>
          <w:rFonts w:ascii="Times New Roman" w:hAnsi="Times New Roman" w:eastAsia="Times New Roman" w:cs="Times New Roman"/>
          <w:b/>
          <w:bCs/>
          <w:iCs/>
          <w:color w:val="190F13"/>
          <w:sz w:val="24"/>
        </w:rPr>
      </w:pPr>
      <w:r>
        <w:rPr>
          <w:rFonts w:ascii="Times New Roman" w:hAnsi="Times New Roman" w:eastAsia="Times New Roman" w:cs="Times New Roman"/>
          <w:b/>
          <w:bCs/>
          <w:iCs/>
          <w:color w:val="190F13"/>
          <w:sz w:val="24"/>
        </w:rPr>
        <w:t>DECLARATIONS</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Acknowledgments</w:t>
      </w:r>
    </w:p>
    <w:p>
      <w:pPr>
        <w:pStyle w:val="8"/>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r>
        <w:fldChar w:fldCharType="begin"/>
      </w:r>
      <w:r>
        <w:instrText xml:space="preserve"> HYPERLINK "http://www.icmje.org/recommendations/browse/roles-and-responsibilities/defining-the-role-of-authors-and-contributors.html" </w:instrText>
      </w:r>
      <w:r>
        <w:fldChar w:fldCharType="separate"/>
      </w:r>
      <w:r>
        <w:rPr>
          <w:rStyle w:val="16"/>
          <w:rFonts w:ascii="Times New Roman" w:hAnsi="Times New Roman" w:cs="Times New Roman" w:eastAsiaTheme="minorEastAsia"/>
          <w:b/>
          <w:bCs/>
          <w:kern w:val="2"/>
          <w:sz w:val="20"/>
          <w:szCs w:val="20"/>
        </w:rPr>
        <w:t>the criteria</w:t>
      </w:r>
      <w:r>
        <w:rPr>
          <w:rStyle w:val="16"/>
          <w:rFonts w:ascii="Times New Roman" w:hAnsi="Times New Roman" w:cs="Times New Roman" w:eastAsiaTheme="minorEastAsia"/>
          <w:b/>
          <w:bCs/>
          <w:kern w:val="2"/>
          <w:sz w:val="20"/>
          <w:szCs w:val="20"/>
        </w:rPr>
        <w:fldChar w:fldCharType="end"/>
      </w:r>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Authors’ contributions</w:t>
      </w:r>
    </w:p>
    <w:p>
      <w:pPr>
        <w:widowControl/>
        <w:adjustRightInd w:val="0"/>
        <w:snapToGrid w:val="0"/>
        <w:spacing w:line="260" w:lineRule="atLeast"/>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 xml:space="preserve">Single </w:t>
      </w:r>
      <w:r>
        <w:rPr>
          <w:rFonts w:ascii="Times New Roman" w:hAnsi="Times New Roman" w:eastAsia="宋体" w:cs="Times New Roman"/>
          <w:color w:val="000000"/>
          <w:kern w:val="0"/>
          <w:sz w:val="20"/>
          <w:szCs w:val="20"/>
        </w:rPr>
        <w:t xml:space="preserve">author: </w:t>
      </w:r>
    </w:p>
    <w:p>
      <w:pPr>
        <w:widowControl/>
        <w:adjustRightInd w:val="0"/>
        <w:snapToGrid w:val="0"/>
        <w:spacing w:line="260" w:lineRule="atLeast"/>
        <w:rPr>
          <w:rFonts w:ascii="Times New Roman" w:hAnsi="Times New Roman" w:eastAsia="宋体" w:cs="Times New Roman"/>
          <w:kern w:val="0"/>
          <w:sz w:val="20"/>
          <w:szCs w:val="20"/>
        </w:rPr>
      </w:pPr>
      <w:r>
        <w:rPr>
          <w:rFonts w:ascii="Times New Roman" w:hAnsi="Times New Roman" w:cs="Times New Roman"/>
          <w:iCs/>
          <w:sz w:val="20"/>
          <w:szCs w:val="20"/>
        </w:rPr>
        <w:t>The author contributed solely to the article.</w:t>
      </w:r>
    </w:p>
    <w:p>
      <w:pPr>
        <w:widowControl/>
        <w:adjustRightInd w:val="0"/>
        <w:snapToGrid w:val="0"/>
        <w:spacing w:before="156" w:beforeLines="50" w:line="260" w:lineRule="atLeast"/>
        <w:rPr>
          <w:rFonts w:ascii="Times New Roman" w:hAnsi="Times New Roman" w:eastAsia="宋体" w:cs="Times New Roman"/>
          <w:color w:val="0070C0"/>
          <w:kern w:val="0"/>
          <w:sz w:val="20"/>
          <w:szCs w:val="20"/>
        </w:rPr>
      </w:pPr>
      <w:r>
        <w:rPr>
          <w:rFonts w:ascii="Times New Roman" w:hAnsi="Times New Roman" w:eastAsia="宋体" w:cs="Times New Roman"/>
          <w:color w:val="000000"/>
          <w:kern w:val="0"/>
          <w:sz w:val="20"/>
          <w:szCs w:val="20"/>
        </w:rPr>
        <w:t>Two or more authors:</w:t>
      </w:r>
    </w:p>
    <w:p>
      <w:pPr>
        <w:widowControl/>
        <w:adjustRightInd w:val="0"/>
        <w:snapToGrid w:val="0"/>
        <w:spacing w:line="260" w:lineRule="atLeast"/>
        <w:rPr>
          <w:rFonts w:ascii="Times New Roman" w:hAnsi="Times New Roman" w:cs="Times New Roman"/>
          <w:iCs/>
          <w:sz w:val="20"/>
          <w:szCs w:val="20"/>
        </w:rPr>
      </w:pPr>
      <w:r>
        <w:rPr>
          <w:rFonts w:hint="eastAsia" w:ascii="Times New Roman" w:hAnsi="Times New Roman" w:cs="Times New Roman"/>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hint="eastAsia" w:ascii="Times New Roman" w:hAnsi="Times New Roman" w:cs="Times New Roman"/>
          <w:iCs/>
          <w:sz w:val="20"/>
          <w:szCs w:val="20"/>
        </w:rPr>
        <w:t>;</w:t>
      </w:r>
    </w:p>
    <w:p>
      <w:pPr>
        <w:widowControl/>
        <w:adjustRightInd w:val="0"/>
        <w:snapToGrid w:val="0"/>
        <w:spacing w:line="260" w:lineRule="atLeast"/>
        <w:rPr>
          <w:rFonts w:ascii="Times New Roman" w:hAnsi="Times New Roman" w:cs="Times New Roman"/>
          <w:iCs/>
          <w:sz w:val="20"/>
          <w:szCs w:val="20"/>
        </w:rPr>
      </w:pPr>
      <w:r>
        <w:rPr>
          <w:rFonts w:hint="eastAsia" w:ascii="Times New Roman" w:hAnsi="Times New Roman" w:cs="Times New Roman"/>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pPr>
        <w:widowControl/>
        <w:adjustRightInd w:val="0"/>
        <w:snapToGrid w:val="0"/>
        <w:spacing w:line="260" w:lineRule="atLeast"/>
        <w:rPr>
          <w:rFonts w:ascii="Times New Roman" w:hAnsi="Times New Roman" w:eastAsia="宋体" w:cs="Times New Roman"/>
          <w:kern w:val="0"/>
          <w:sz w:val="20"/>
          <w:szCs w:val="20"/>
        </w:rPr>
      </w:pPr>
      <w:r>
        <w:rPr>
          <w:rFonts w:ascii="Times New Roman" w:hAnsi="Times New Roman" w:cs="Times New Roman"/>
          <w:iCs/>
          <w:sz w:val="20"/>
          <w:szCs w:val="20"/>
        </w:rPr>
        <w:t>…</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 xml:space="preserve">Availability of data and materials </w:t>
      </w:r>
    </w:p>
    <w:p>
      <w:pPr>
        <w:widowControl/>
        <w:adjustRightInd w:val="0"/>
        <w:snapToGrid w:val="0"/>
        <w:spacing w:before="156" w:beforeLines="50" w:line="260" w:lineRule="atLeast"/>
        <w:rPr>
          <w:rFonts w:ascii="Times New Roman" w:hAnsi="Times New Roman" w:cs="Times New Roman"/>
          <w:sz w:val="20"/>
          <w:szCs w:val="20"/>
        </w:rPr>
      </w:pPr>
      <w:r>
        <w:rPr>
          <w:rFonts w:hint="eastAsia" w:ascii="Times New Roman" w:hAnsi="Times New Roman" w:cs="Times New Roman"/>
          <w:sz w:val="20"/>
          <w:szCs w:val="20"/>
        </w:rPr>
        <w:t>A</w:t>
      </w:r>
      <w:r>
        <w:rPr>
          <w:rFonts w:ascii="Times New Roman" w:hAnsi="Times New Roman" w:cs="Times New Roman"/>
          <w:sz w:val="20"/>
          <w:szCs w:val="20"/>
        </w:rPr>
        <w:t>uthors should de</w:t>
      </w:r>
      <w:r>
        <w:rPr>
          <w:rFonts w:hint="eastAsia" w:ascii="Times New Roman" w:hAnsi="Times New Roman" w:cs="Times New Roman"/>
          <w:sz w:val="20"/>
          <w:szCs w:val="20"/>
        </w:rPr>
        <w:t>clare</w:t>
      </w:r>
      <w:r>
        <w:rPr>
          <w:rFonts w:ascii="Times New Roman" w:hAnsi="Times New Roman" w:cs="Times New Roman"/>
          <w:sz w:val="20"/>
          <w:szCs w:val="20"/>
        </w:rPr>
        <w:t xml:space="preserve"> where the data supporting their findings can be found. Data can be deposited into data repositories or published as supplementary information in the journal. Authors who cannot share their data should state that the data will not be shared and explain it. </w:t>
      </w:r>
    </w:p>
    <w:p>
      <w:pPr>
        <w:widowControl/>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If a manuscript does not involve such issue, please state “Not applicable</w:t>
      </w:r>
      <w:r>
        <w:rPr>
          <w:rFonts w:hint="eastAsia" w:ascii="Times New Roman" w:hAnsi="Times New Roman" w:cs="Times New Roman"/>
          <w:sz w:val="20"/>
          <w:szCs w:val="20"/>
        </w:rPr>
        <w:t>.</w:t>
      </w:r>
      <w:r>
        <w:rPr>
          <w:rFonts w:ascii="Times New Roman" w:hAnsi="Times New Roman" w:cs="Times New Roman"/>
          <w:sz w:val="20"/>
          <w:szCs w:val="20"/>
        </w:rPr>
        <w:t>” in this section.</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Financial support and sponsorship</w:t>
      </w:r>
    </w:p>
    <w:p>
      <w:pPr>
        <w:widowControl/>
        <w:adjustRightInd w:val="0"/>
        <w:snapToGrid w:val="0"/>
        <w:spacing w:line="260" w:lineRule="atLeast"/>
        <w:rPr>
          <w:rFonts w:ascii="Times New Roman" w:hAnsi="Times New Roman" w:eastAsia="宋体" w:cs="Times New Roman"/>
          <w:kern w:val="0"/>
          <w:sz w:val="20"/>
          <w:szCs w:val="20"/>
        </w:rPr>
      </w:pPr>
      <w:r>
        <w:rPr>
          <w:rFonts w:ascii="Times New Roman" w:hAnsi="Times New Roman" w:eastAsia="宋体" w:cs="Times New Roman"/>
          <w:kern w:val="0"/>
          <w:sz w:val="20"/>
          <w:szCs w:val="20"/>
        </w:rPr>
        <w:t>If there are sources of funding for the study reported</w:t>
      </w:r>
      <w:r>
        <w:rPr>
          <w:rFonts w:hint="eastAsia" w:ascii="Times New Roman" w:hAnsi="Times New Roman" w:eastAsia="宋体" w:cs="Times New Roman"/>
          <w:kern w:val="0"/>
          <w:sz w:val="20"/>
          <w:szCs w:val="20"/>
        </w:rPr>
        <w:t>, a</w:t>
      </w:r>
      <w:r>
        <w:rPr>
          <w:rFonts w:ascii="Times New Roman" w:hAnsi="Times New Roman" w:eastAsia="宋体" w:cs="Times New Roman"/>
          <w:kern w:val="0"/>
          <w:sz w:val="20"/>
          <w:szCs w:val="20"/>
        </w:rPr>
        <w:t>ny relevant grant numbers and the link of funder’s website should be provided if any</w:t>
      </w:r>
      <w:r>
        <w:rPr>
          <w:rFonts w:hint="eastAsia" w:ascii="Times New Roman" w:hAnsi="Times New Roman" w:eastAsia="宋体" w:cs="Times New Roman"/>
          <w:kern w:val="0"/>
          <w:sz w:val="20"/>
          <w:szCs w:val="20"/>
        </w:rPr>
        <w:t>.</w:t>
      </w:r>
      <w:r>
        <w:rPr>
          <w:rFonts w:ascii="Times New Roman" w:hAnsi="Times New Roman" w:eastAsia="宋体" w:cs="Times New Roman"/>
          <w:kern w:val="0"/>
          <w:sz w:val="20"/>
          <w:szCs w:val="20"/>
        </w:rPr>
        <w:t xml:space="preserve"> The role of the funding body in the experiment design, collection, analysis and interpretation of data, and writing of the manuscript should be declared</w:t>
      </w:r>
      <w:r>
        <w:rPr>
          <w:rFonts w:hint="eastAsia" w:ascii="Times New Roman" w:hAnsi="Times New Roman" w:eastAsia="宋体" w:cs="Times New Roman"/>
          <w:kern w:val="0"/>
          <w:sz w:val="20"/>
          <w:szCs w:val="20"/>
        </w:rPr>
        <w:t>:</w:t>
      </w:r>
    </w:p>
    <w:p>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This work was supported by Grant name XX (No. XXXX; No. XXX)...</w:t>
      </w:r>
    </w:p>
    <w:p>
      <w:pPr>
        <w:widowControl/>
        <w:adjustRightInd w:val="0"/>
        <w:snapToGrid w:val="0"/>
        <w:spacing w:before="156" w:beforeLines="50" w:line="260" w:lineRule="atLeast"/>
        <w:rPr>
          <w:rFonts w:ascii="Times New Roman" w:hAnsi="Times New Roman" w:eastAsia="宋体" w:cs="Times New Roman"/>
          <w:kern w:val="0"/>
          <w:sz w:val="20"/>
          <w:szCs w:val="20"/>
        </w:rPr>
      </w:pPr>
      <w:r>
        <w:rPr>
          <w:rFonts w:ascii="Times New Roman" w:hAnsi="Times New Roman" w:eastAsia="宋体" w:cs="Times New Roman"/>
          <w:kern w:val="0"/>
          <w:sz w:val="20"/>
          <w:szCs w:val="20"/>
        </w:rPr>
        <w:t>If there is no grant:</w:t>
      </w:r>
    </w:p>
    <w:p>
      <w:pPr>
        <w:widowControl/>
        <w:adjustRightInd w:val="0"/>
        <w:snapToGrid w:val="0"/>
        <w:spacing w:line="260" w:lineRule="atLeast"/>
        <w:rPr>
          <w:rFonts w:ascii="Times New Roman" w:hAnsi="Times New Roman" w:eastAsia="宋体" w:cs="Times New Roman"/>
          <w:kern w:val="0"/>
          <w:sz w:val="20"/>
          <w:szCs w:val="20"/>
        </w:rPr>
      </w:pPr>
      <w:r>
        <w:rPr>
          <w:rFonts w:ascii="Times New Roman" w:hAnsi="Times New Roman" w:cs="Times New Roman"/>
          <w:iCs/>
          <w:sz w:val="20"/>
          <w:szCs w:val="20"/>
        </w:rPr>
        <w:t>None.</w:t>
      </w:r>
    </w:p>
    <w:p>
      <w:pPr>
        <w:widowControl/>
        <w:adjustRightInd w:val="0"/>
        <w:snapToGrid w:val="0"/>
        <w:spacing w:before="156" w:beforeLines="50" w:line="260" w:lineRule="atLeast"/>
        <w:rPr>
          <w:rFonts w:ascii="Times New Roman" w:hAnsi="Times New Roman" w:eastAsia="宋体" w:cs="Times New Roman"/>
          <w:b/>
          <w:bCs/>
          <w:iCs/>
          <w:kern w:val="0"/>
          <w:sz w:val="22"/>
          <w:szCs w:val="22"/>
        </w:rPr>
      </w:pPr>
      <w:r>
        <w:rPr>
          <w:rFonts w:ascii="Times New Roman" w:hAnsi="Times New Roman" w:eastAsia="宋体" w:cs="Times New Roman"/>
          <w:b/>
          <w:bCs/>
          <w:iCs/>
          <w:kern w:val="0"/>
          <w:sz w:val="22"/>
          <w:szCs w:val="22"/>
        </w:rPr>
        <w:t>Conflicts of interest</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If there are any potential conflicts of interest that may be perceived as inappropriately influencing the representation or interpretation of reported research results, please declare here.</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hint="eastAsia" w:ascii="Times New Roman" w:hAnsi="Times New Roman" w:cs="Times New Roman"/>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hint="eastAsia" w:ascii="Times New Roman" w:hAnsi="Times New Roman" w:cs="Times New Roman"/>
          <w:iCs/>
          <w:sz w:val="20"/>
          <w:szCs w:val="20"/>
        </w:rPr>
        <w:t>.</w:t>
      </w:r>
      <w:r>
        <w:rPr>
          <w:rFonts w:ascii="Times New Roman" w:hAnsi="Times New Roman" w:cs="Times New Roman"/>
          <w:sz w:val="20"/>
          <w:szCs w:val="20"/>
        </w:rPr>
        <w:t>”</w:t>
      </w:r>
      <w:r>
        <w:rPr>
          <w:rFonts w:hint="eastAsia" w:ascii="Times New Roman" w:hAnsi="Times New Roman" w:cs="Times New Roman"/>
          <w:sz w:val="20"/>
          <w:szCs w:val="20"/>
        </w:rPr>
        <w:t>.</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hint="eastAsia" w:ascii="Times New Roman" w:hAnsi="Times New Roman" w:cs="Times New Roman"/>
          <w:iCs/>
          <w:sz w:val="20"/>
          <w:szCs w:val="20"/>
        </w:rPr>
        <w:t>.</w:t>
      </w:r>
      <w:bookmarkStart w:id="7" w:name="OLE_LINK11"/>
      <w:bookmarkStart w:id="8" w:name="OLE_LINK10"/>
      <w:r>
        <w:rPr>
          <w:rFonts w:ascii="Times New Roman" w:hAnsi="Times New Roman" w:cs="Times New Roman"/>
          <w:sz w:val="20"/>
          <w:szCs w:val="20"/>
        </w:rPr>
        <w:t>”</w:t>
      </w:r>
      <w:bookmarkEnd w:id="7"/>
      <w:bookmarkEnd w:id="8"/>
      <w:r>
        <w:rPr>
          <w:rFonts w:ascii="Times New Roman" w:hAnsi="Times New Roman" w:cs="Times New Roman"/>
          <w:sz w:val="20"/>
          <w:szCs w:val="20"/>
        </w:rPr>
        <w:t xml:space="preserve">. </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9" w:name="OLE_LINK12"/>
      <w:bookmarkStart w:id="10" w:name="OLE_LINK13"/>
      <w:r>
        <w:rPr>
          <w:rFonts w:ascii="Times New Roman" w:hAnsi="Times New Roman" w:cs="Times New Roman"/>
          <w:sz w:val="20"/>
          <w:szCs w:val="20"/>
        </w:rPr>
        <w:t>“</w:t>
      </w:r>
      <w:bookmarkEnd w:id="9"/>
      <w:bookmarkEnd w:id="10"/>
      <w:r>
        <w:rPr>
          <w:rFonts w:ascii="Times New Roman" w:hAnsi="Times New Roman" w:cs="Times New Roman"/>
          <w:sz w:val="20"/>
          <w:szCs w:val="20"/>
        </w:rPr>
        <w:t xml:space="preserve">Conflicts of Interest” of OAE </w:t>
      </w:r>
      <w:r>
        <w:fldChar w:fldCharType="begin"/>
      </w:r>
      <w:r>
        <w:instrText xml:space="preserve"> HYPERLINK "https://oaepublish.com/pages/view/editorial_policies" </w:instrText>
      </w:r>
      <w:r>
        <w:fldChar w:fldCharType="separate"/>
      </w:r>
      <w:r>
        <w:rPr>
          <w:rStyle w:val="16"/>
          <w:rFonts w:ascii="Times New Roman" w:hAnsi="Times New Roman" w:cs="Times New Roman"/>
          <w:b/>
          <w:bCs/>
          <w:sz w:val="20"/>
          <w:szCs w:val="20"/>
        </w:rPr>
        <w:t>Editorial Policies</w:t>
      </w:r>
      <w:r>
        <w:rPr>
          <w:rStyle w:val="16"/>
          <w:rFonts w:ascii="Times New Roman" w:hAnsi="Times New Roman" w:cs="Times New Roman"/>
          <w:b/>
          <w:bCs/>
          <w:sz w:val="20"/>
          <w:szCs w:val="20"/>
        </w:rPr>
        <w:fldChar w:fldCharType="end"/>
      </w:r>
      <w:r>
        <w:rPr>
          <w:rFonts w:ascii="Times New Roman" w:hAnsi="Times New Roman" w:cs="Times New Roman"/>
          <w:sz w:val="20"/>
          <w:szCs w:val="20"/>
        </w:rPr>
        <w:t xml:space="preserve"> for a full explanation.</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Ethical approval and consent to participate</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Research involving human subjects, human material or human data must be performed in accordance with the </w:t>
      </w:r>
      <w:r>
        <w:fldChar w:fldCharType="begin"/>
      </w:r>
      <w:r>
        <w:instrText xml:space="preserve"> HYPERLINK "https://www.wma.net/policies-post/wma-declaration-of-helsinki-ethical-principles-for-medical-research-involving-human-subjects/" </w:instrText>
      </w:r>
      <w:r>
        <w:fldChar w:fldCharType="separate"/>
      </w:r>
      <w:r>
        <w:rPr>
          <w:rStyle w:val="16"/>
          <w:rFonts w:ascii="Times New Roman" w:hAnsi="Times New Roman" w:cs="Times New Roman"/>
          <w:b/>
          <w:bCs/>
          <w:sz w:val="20"/>
          <w:szCs w:val="20"/>
        </w:rPr>
        <w:t>Declaration of Helsinki</w:t>
      </w:r>
      <w:r>
        <w:rPr>
          <w:rStyle w:val="16"/>
          <w:rFonts w:ascii="Times New Roman" w:hAnsi="Times New Roman" w:cs="Times New Roman"/>
          <w:b/>
          <w:bCs/>
          <w:sz w:val="20"/>
          <w:szCs w:val="20"/>
        </w:rPr>
        <w:fldChar w:fldCharType="end"/>
      </w:r>
      <w:r>
        <w:rPr>
          <w:rFonts w:ascii="Times New Roman" w:hAnsi="Times New Roman" w:cs="Times New Roman"/>
          <w:sz w:val="20"/>
          <w:szCs w:val="20"/>
        </w:rPr>
        <w:t>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Studies involving animals and</w:t>
      </w:r>
      <w:r>
        <w:rPr>
          <w:rFonts w:hint="eastAsia" w:ascii="Times New Roman" w:hAnsi="Times New Roman" w:cs="Times New Roman"/>
          <w:sz w:val="20"/>
          <w:szCs w:val="20"/>
        </w:rPr>
        <w:t xml:space="preserve"> </w:t>
      </w:r>
      <w:r>
        <w:rPr>
          <w:rFonts w:ascii="Times New Roman" w:hAnsi="Times New Roman" w:cs="Times New Roman"/>
          <w:sz w:val="20"/>
          <w:szCs w:val="20"/>
        </w:rPr>
        <w:t>cell lines</w:t>
      </w:r>
      <w:r>
        <w:rPr>
          <w:rFonts w:hint="eastAsia" w:ascii="Times New Roman" w:hAnsi="Times New Roman" w:cs="Times New Roman"/>
          <w:sz w:val="20"/>
          <w:szCs w:val="20"/>
        </w:rPr>
        <w:t xml:space="preserve"> </w:t>
      </w:r>
      <w:r>
        <w:rPr>
          <w:rFonts w:ascii="Times New Roman" w:hAnsi="Times New Roman" w:cs="Times New Roman"/>
          <w:sz w:val="20"/>
          <w:szCs w:val="20"/>
        </w:rPr>
        <w:t>must include a statement on ethical approval.</w:t>
      </w:r>
      <w:r>
        <w:rPr>
          <w:rFonts w:hint="eastAsia" w:ascii="Times New Roman" w:hAnsi="Times New Roman" w:cs="Times New Roman"/>
          <w:sz w:val="20"/>
          <w:szCs w:val="20"/>
        </w:rPr>
        <w:t xml:space="preserve"> </w:t>
      </w:r>
      <w:r>
        <w:rPr>
          <w:rFonts w:ascii="Times New Roman" w:hAnsi="Times New Roman" w:cs="Times New Roman"/>
          <w:sz w:val="20"/>
          <w:szCs w:val="20"/>
        </w:rPr>
        <w:t>More information is available at </w:t>
      </w:r>
      <w:r>
        <w:fldChar w:fldCharType="begin"/>
      </w:r>
      <w:r>
        <w:instrText xml:space="preserve"> HYPERLINK "https://oaepublish.com/pages/view/editorial_policies" </w:instrText>
      </w:r>
      <w:r>
        <w:fldChar w:fldCharType="separate"/>
      </w:r>
      <w:r>
        <w:rPr>
          <w:rStyle w:val="16"/>
          <w:rFonts w:ascii="Times New Roman" w:hAnsi="Times New Roman" w:cs="Times New Roman"/>
          <w:b/>
          <w:bCs/>
          <w:sz w:val="20"/>
          <w:szCs w:val="20"/>
        </w:rPr>
        <w:t>Editorial Policies</w:t>
      </w:r>
      <w:r>
        <w:rPr>
          <w:rStyle w:val="16"/>
          <w:rFonts w:ascii="Times New Roman" w:hAnsi="Times New Roman" w:cs="Times New Roman"/>
          <w:b/>
          <w:bCs/>
          <w:sz w:val="20"/>
          <w:szCs w:val="20"/>
        </w:rPr>
        <w:fldChar w:fldCharType="end"/>
      </w:r>
      <w:r>
        <w:rPr>
          <w:rFonts w:ascii="Times New Roman" w:hAnsi="Times New Roman" w:cs="Times New Roman"/>
          <w:sz w:val="20"/>
          <w:szCs w:val="20"/>
        </w:rPr>
        <w:t>. </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 xml:space="preserve">If the manuscript does not involve such issue, please state </w:t>
      </w:r>
      <w:bookmarkStart w:id="11" w:name="OLE_LINK17"/>
      <w:bookmarkStart w:id="12" w:name="OLE_LINK16"/>
      <w:r>
        <w:rPr>
          <w:rFonts w:ascii="Times New Roman" w:hAnsi="Times New Roman" w:cs="Times New Roman"/>
          <w:sz w:val="20"/>
          <w:szCs w:val="20"/>
        </w:rPr>
        <w:t>“</w:t>
      </w:r>
      <w:bookmarkEnd w:id="11"/>
      <w:bookmarkEnd w:id="12"/>
      <w:r>
        <w:rPr>
          <w:rFonts w:ascii="Times New Roman" w:hAnsi="Times New Roman" w:cs="Times New Roman"/>
          <w:sz w:val="20"/>
          <w:szCs w:val="20"/>
        </w:rPr>
        <w:t>Not applicable</w:t>
      </w:r>
      <w:r>
        <w:rPr>
          <w:rFonts w:hint="eastAsia" w:ascii="Times New Roman" w:hAnsi="Times New Roman" w:cs="Times New Roman"/>
          <w:sz w:val="20"/>
          <w:szCs w:val="20"/>
        </w:rPr>
        <w:t>.</w:t>
      </w:r>
      <w:r>
        <w:rPr>
          <w:rFonts w:ascii="Times New Roman" w:hAnsi="Times New Roman" w:cs="Times New Roman"/>
          <w:sz w:val="20"/>
          <w:szCs w:val="20"/>
        </w:rPr>
        <w:t>” in this section</w:t>
      </w:r>
      <w:r>
        <w:rPr>
          <w:rFonts w:hint="eastAsia" w:ascii="Times New Roman" w:hAnsi="Times New Roman" w:cs="Times New Roman"/>
          <w:sz w:val="20"/>
          <w:szCs w:val="20"/>
        </w:rPr>
        <w:t>.</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 xml:space="preserve">Consent for </w:t>
      </w:r>
      <w:r>
        <w:rPr>
          <w:rFonts w:hint="eastAsia" w:ascii="Times New Roman" w:hAnsi="Times New Roman" w:eastAsia="宋体" w:cs="Times New Roman"/>
          <w:b/>
          <w:bCs/>
          <w:iCs/>
          <w:color w:val="000000"/>
          <w:kern w:val="0"/>
          <w:sz w:val="22"/>
          <w:szCs w:val="22"/>
        </w:rPr>
        <w:t>p</w:t>
      </w:r>
      <w:r>
        <w:rPr>
          <w:rFonts w:ascii="Times New Roman" w:hAnsi="Times New Roman" w:eastAsia="宋体" w:cs="Times New Roman"/>
          <w:b/>
          <w:bCs/>
          <w:iCs/>
          <w:color w:val="000000"/>
          <w:kern w:val="0"/>
          <w:sz w:val="22"/>
          <w:szCs w:val="22"/>
        </w:rPr>
        <w:t>ublication</w:t>
      </w:r>
    </w:p>
    <w:p>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a written informed consent for publication was obtained. Authors do not have to submit such content accompanying the manuscript. However, these documents must be available if requested. </w:t>
      </w:r>
    </w:p>
    <w:p>
      <w:pPr>
        <w:adjustRightInd w:val="0"/>
        <w:snapToGrid w:val="0"/>
        <w:spacing w:before="156" w:beforeLines="50" w:line="260" w:lineRule="atLeast"/>
        <w:rPr>
          <w:rFonts w:ascii="Times New Roman" w:hAnsi="Times New Roman" w:cs="Times New Roman"/>
          <w:sz w:val="20"/>
          <w:szCs w:val="20"/>
        </w:rPr>
      </w:pPr>
      <w:r>
        <w:rPr>
          <w:rFonts w:ascii="Times New Roman" w:hAnsi="Times New Roman" w:cs="Times New Roman"/>
          <w:sz w:val="20"/>
          <w:szCs w:val="20"/>
        </w:rPr>
        <w:t>If the manuscript does not involve this issue, state “Not applicable</w:t>
      </w:r>
      <w:r>
        <w:rPr>
          <w:rFonts w:hint="eastAsia" w:ascii="Times New Roman" w:hAnsi="Times New Roman" w:cs="Times New Roman"/>
          <w:sz w:val="20"/>
          <w:szCs w:val="20"/>
        </w:rPr>
        <w:t>.</w:t>
      </w:r>
      <w:r>
        <w:rPr>
          <w:rFonts w:ascii="Times New Roman" w:hAnsi="Times New Roman" w:cs="Times New Roman"/>
          <w:sz w:val="20"/>
          <w:szCs w:val="20"/>
        </w:rPr>
        <w:t>” in this section.</w:t>
      </w:r>
    </w:p>
    <w:p>
      <w:pPr>
        <w:widowControl/>
        <w:adjustRightInd w:val="0"/>
        <w:snapToGrid w:val="0"/>
        <w:spacing w:before="156" w:beforeLines="50" w:line="260" w:lineRule="atLeast"/>
        <w:rPr>
          <w:rFonts w:ascii="Times New Roman" w:hAnsi="Times New Roman" w:eastAsia="宋体" w:cs="Times New Roman"/>
          <w:b/>
          <w:bCs/>
          <w:iCs/>
          <w:color w:val="000000"/>
          <w:kern w:val="0"/>
          <w:sz w:val="22"/>
          <w:szCs w:val="22"/>
        </w:rPr>
      </w:pPr>
      <w:r>
        <w:rPr>
          <w:rFonts w:ascii="Times New Roman" w:hAnsi="Times New Roman" w:eastAsia="宋体" w:cs="Times New Roman"/>
          <w:b/>
          <w:bCs/>
          <w:iCs/>
          <w:color w:val="000000"/>
          <w:kern w:val="0"/>
          <w:sz w:val="22"/>
          <w:szCs w:val="22"/>
        </w:rPr>
        <w:t>Copyright</w:t>
      </w:r>
    </w:p>
    <w:p>
      <w:pPr>
        <w:widowControl/>
        <w:adjustRightInd w:val="0"/>
        <w:snapToGrid w:val="0"/>
        <w:spacing w:line="260" w:lineRule="atLeast"/>
        <w:jc w:val="lef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The Author(s) 2018.</w:t>
      </w:r>
    </w:p>
    <w:p>
      <w:pPr>
        <w:adjustRightInd w:val="0"/>
        <w:snapToGrid w:val="0"/>
        <w:spacing w:before="312" w:beforeLines="100" w:after="156" w:afterLines="50" w:line="260" w:lineRule="atLeast"/>
        <w:rPr>
          <w:rFonts w:ascii="Times New Roman" w:hAnsi="Times New Roman" w:eastAsia="Times New Roman" w:cs="Times New Roman"/>
          <w:b/>
          <w:bCs/>
          <w:iCs/>
          <w:color w:val="190F13"/>
          <w:sz w:val="24"/>
        </w:rPr>
      </w:pPr>
      <w:commentRangeStart w:id="0"/>
      <w:r>
        <w:rPr>
          <w:rFonts w:ascii="Times New Roman" w:hAnsi="Times New Roman" w:eastAsia="Times New Roman" w:cs="Times New Roman"/>
          <w:b/>
          <w:bCs/>
          <w:iCs/>
          <w:color w:val="190F13"/>
          <w:sz w:val="24"/>
        </w:rPr>
        <w:t>REFERENCES</w:t>
      </w:r>
      <w:commentRangeEnd w:id="0"/>
      <w:r>
        <w:commentReference w:id="0"/>
      </w:r>
    </w:p>
    <w:p>
      <w:pPr>
        <w:adjustRightInd w:val="0"/>
        <w:snapToGrid w:val="0"/>
        <w:spacing w:before="156" w:beforeLines="50" w:after="156" w:afterLines="50" w:line="260" w:lineRule="atLeast"/>
        <w:rPr>
          <w:rFonts w:ascii="Times New Roman" w:hAnsi="Times New Roman" w:cs="Times New Roman"/>
          <w:sz w:val="20"/>
          <w:szCs w:val="20"/>
        </w:rPr>
      </w:pPr>
      <w:r>
        <w:rPr>
          <w:rFonts w:ascii="Times New Roman" w:hAnsi="Times New Roman" w:cs="Times New Roman"/>
          <w:sz w:val="20"/>
          <w:szCs w:val="20"/>
        </w:rPr>
        <w:t>Authors should cite references in sequence throughout the manuscript and indicate them in a superscript square bracket with one citation number</w:t>
      </w:r>
      <w:r>
        <w:rPr>
          <w:rFonts w:ascii="Times New Roman" w:hAnsi="Times New Roman" w:cs="Times New Roman"/>
          <w:sz w:val="20"/>
          <w:szCs w:val="20"/>
          <w:vertAlign w:val="superscript"/>
        </w:rPr>
        <w:t>[3]</w:t>
      </w:r>
      <w:r>
        <w:rPr>
          <w:rFonts w:ascii="Times New Roman" w:hAnsi="Times New Roman" w:cs="Times New Roman"/>
          <w:sz w:val="20"/>
          <w:szCs w:val="20"/>
        </w:rPr>
        <w:t>, two separate citation numbers</w:t>
      </w:r>
      <w:r>
        <w:rPr>
          <w:rFonts w:ascii="Times New Roman" w:hAnsi="Times New Roman" w:cs="Times New Roman"/>
          <w:sz w:val="20"/>
          <w:szCs w:val="20"/>
          <w:vertAlign w:val="superscript"/>
        </w:rPr>
        <w:t>[4,5]</w:t>
      </w:r>
      <w:r>
        <w:rPr>
          <w:rFonts w:ascii="Times New Roman" w:hAnsi="Times New Roman" w:cs="Times New Roman"/>
          <w:sz w:val="20"/>
          <w:szCs w:val="20"/>
        </w:rPr>
        <w:t xml:space="preserve"> or several consecutive citation numbers</w:t>
      </w:r>
      <w:r>
        <w:rPr>
          <w:rFonts w:ascii="Times New Roman" w:hAnsi="Times New Roman" w:cs="Times New Roman"/>
          <w:sz w:val="20"/>
          <w:szCs w:val="20"/>
          <w:vertAlign w:val="superscript"/>
        </w:rPr>
        <w:t>[6-9]</w:t>
      </w:r>
      <w:r>
        <w:rPr>
          <w:rFonts w:ascii="Times New Roman" w:hAnsi="Times New Roman" w:cs="Times New Roman"/>
          <w:sz w:val="20"/>
          <w:szCs w:val="20"/>
        </w:rPr>
        <w:t xml:space="preserve">. </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 xml:space="preserve">We suggest that authors should cite appropriate, traceable and latest references be within recent 5 years; </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Each reference should have a corresponding DOI number/website link;</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hint="eastAsia" w:ascii="Times New Roman" w:hAnsi="Times New Roman" w:cs="Times New Roman"/>
          <w:b/>
          <w:bCs/>
          <w:i/>
          <w:iCs/>
          <w:color w:val="7F7F7F" w:themeColor="background1" w:themeShade="80"/>
          <w:sz w:val="18"/>
          <w:szCs w:val="18"/>
        </w:rPr>
        <w:t>Top five</w:t>
      </w:r>
      <w:r>
        <w:rPr>
          <w:rFonts w:ascii="Times New Roman" w:hAnsi="Times New Roman" w:cs="Times New Roman"/>
          <w:b/>
          <w:bCs/>
          <w:i/>
          <w:iCs/>
          <w:color w:val="7F7F7F" w:themeColor="background1" w:themeShade="80"/>
          <w:sz w:val="18"/>
          <w:szCs w:val="18"/>
        </w:rPr>
        <w:t xml:space="preserve"> authors’ names should be listed in the references</w:t>
      </w:r>
      <w:r>
        <w:rPr>
          <w:rFonts w:hint="eastAsia" w:ascii="Times New Roman" w:hAnsi="Times New Roman" w:cs="Times New Roman"/>
          <w:b/>
          <w:bCs/>
          <w:i/>
          <w:iCs/>
          <w:color w:val="7F7F7F" w:themeColor="background1" w:themeShade="80"/>
          <w:sz w:val="18"/>
          <w:szCs w:val="18"/>
        </w:rPr>
        <w:t>;</w:t>
      </w:r>
      <w:r>
        <w:rPr>
          <w:rFonts w:ascii="Times New Roman" w:hAnsi="Times New Roman" w:cs="Times New Roman"/>
          <w:b/>
          <w:bCs/>
          <w:i/>
          <w:iCs/>
          <w:color w:val="7F7F7F" w:themeColor="background1" w:themeShade="80"/>
          <w:sz w:val="18"/>
          <w:szCs w:val="18"/>
        </w:rPr>
        <w:t xml:space="preserve"> </w:t>
      </w:r>
    </w:p>
    <w:p>
      <w:pPr>
        <w:numPr>
          <w:ilvl w:val="0"/>
          <w:numId w:val="3"/>
        </w:numPr>
        <w:adjustRightInd w:val="0"/>
        <w:snapToGrid w:val="0"/>
        <w:spacing w:line="260" w:lineRule="atLeast"/>
        <w:rPr>
          <w:rFonts w:ascii="Times New Roman" w:hAnsi="Times New Roman" w:cs="Times New Roman"/>
          <w:b/>
          <w:bCs/>
          <w:i/>
          <w:iCs/>
          <w:color w:val="7F7F7F" w:themeColor="background1" w:themeShade="80"/>
          <w:sz w:val="18"/>
          <w:szCs w:val="18"/>
        </w:rPr>
      </w:pPr>
      <w:r>
        <w:rPr>
          <w:rFonts w:ascii="Times New Roman" w:hAnsi="Times New Roman" w:cs="Times New Roman"/>
          <w:b/>
          <w:bCs/>
          <w:i/>
          <w:iCs/>
          <w:color w:val="7F7F7F" w:themeColor="background1" w:themeShade="80"/>
          <w:sz w:val="18"/>
          <w:szCs w:val="18"/>
        </w:rPr>
        <w:t>The names of journals should be abbreviated according to the style used in Inde</w:t>
      </w:r>
      <w:bookmarkStart w:id="14" w:name="_GoBack"/>
      <w:bookmarkEnd w:id="14"/>
      <w:r>
        <w:rPr>
          <w:rFonts w:ascii="Times New Roman" w:hAnsi="Times New Roman" w:cs="Times New Roman"/>
          <w:b/>
          <w:bCs/>
          <w:i/>
          <w:iCs/>
          <w:color w:val="7F7F7F" w:themeColor="background1" w:themeShade="80"/>
          <w:sz w:val="18"/>
          <w:szCs w:val="18"/>
        </w:rPr>
        <w:t>x Medicus (</w:t>
      </w:r>
      <w:r>
        <w:fldChar w:fldCharType="begin"/>
      </w:r>
      <w:r>
        <w:instrText xml:space="preserve"> HYPERLINK "http://www2.bg.am.poznan.pl/czasopisma/medicus.php?lang=eng" </w:instrText>
      </w:r>
      <w:r>
        <w:fldChar w:fldCharType="separate"/>
      </w:r>
      <w:r>
        <w:rPr>
          <w:rStyle w:val="16"/>
          <w:rFonts w:ascii="Times New Roman" w:hAnsi="Times New Roman" w:cs="Times New Roman"/>
          <w:b/>
          <w:bCs/>
          <w:i/>
          <w:iCs/>
          <w:color w:val="7F7F7F" w:themeColor="background1" w:themeShade="80"/>
          <w:sz w:val="18"/>
          <w:szCs w:val="18"/>
        </w:rPr>
        <w:t>http://www2.bg.am.poznan.pl/czasopisma/medicus.php?lang=eng</w:t>
      </w:r>
      <w:r>
        <w:rPr>
          <w:rStyle w:val="16"/>
          <w:rFonts w:ascii="Times New Roman" w:hAnsi="Times New Roman" w:cs="Times New Roman"/>
          <w:b/>
          <w:bCs/>
          <w:i/>
          <w:iCs/>
          <w:color w:val="7F7F7F" w:themeColor="background1" w:themeShade="80"/>
          <w:sz w:val="18"/>
          <w:szCs w:val="18"/>
        </w:rPr>
        <w:fldChar w:fldCharType="end"/>
      </w:r>
      <w:r>
        <w:rPr>
          <w:rFonts w:ascii="Times New Roman" w:hAnsi="Times New Roman" w:cs="Times New Roman"/>
          <w:b/>
          <w:bCs/>
          <w:i/>
          <w:iCs/>
          <w:color w:val="7F7F7F" w:themeColor="background1" w:themeShade="80"/>
          <w:sz w:val="18"/>
          <w:szCs w:val="18"/>
        </w:rPr>
        <w:t>)</w:t>
      </w:r>
      <w:r>
        <w:rPr>
          <w:rFonts w:ascii="Times New Roman" w:hAnsi="Times New Roman" w:cs="Times New Roman"/>
          <w:bCs/>
          <w:i/>
          <w:iCs/>
          <w:color w:val="7F7F7F" w:themeColor="background1" w:themeShade="80"/>
          <w:sz w:val="18"/>
          <w:szCs w:val="18"/>
        </w:rPr>
        <w:t>.</w:t>
      </w:r>
    </w:p>
    <w:p>
      <w:pPr>
        <w:adjustRightInd w:val="0"/>
        <w:snapToGrid w:val="0"/>
        <w:spacing w:before="156" w:beforeLines="50" w:line="260" w:lineRule="atLeast"/>
        <w:rPr>
          <w:rFonts w:ascii="Times New Roman" w:hAnsi="Times New Roman" w:cs="Times New Roman"/>
          <w:sz w:val="20"/>
          <w:szCs w:val="20"/>
        </w:rPr>
      </w:pPr>
      <w:r>
        <w:rPr>
          <w:rFonts w:hint="eastAsia" w:ascii="Times New Roman" w:hAnsi="Times New Roman" w:cs="Times New Roman"/>
          <w:sz w:val="20"/>
          <w:szCs w:val="20"/>
        </w:rPr>
        <w:t>Examples</w:t>
      </w:r>
      <w:r>
        <w:rPr>
          <w:rFonts w:ascii="Times New Roman" w:hAnsi="Times New Roman" w:cs="Times New Roman"/>
          <w:sz w:val="20"/>
          <w:szCs w:val="20"/>
        </w:rPr>
        <w:t xml:space="preserve"> of references are shown below:</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color w:val="000000"/>
          <w:kern w:val="0"/>
          <w:sz w:val="20"/>
          <w:szCs w:val="20"/>
        </w:rPr>
      </w:pPr>
      <w:r>
        <w:rPr>
          <w:rFonts w:ascii="Times New Roman" w:hAnsi="Times New Roman" w:eastAsia="宋体" w:cs="Times New Roman"/>
          <w:b/>
          <w:bCs/>
          <w:i/>
          <w:iCs/>
          <w:color w:val="000000"/>
          <w:kern w:val="0"/>
          <w:sz w:val="20"/>
          <w:szCs w:val="20"/>
        </w:rPr>
        <w:t>Standard journal articles (</w:t>
      </w:r>
      <w:r>
        <w:rPr>
          <w:rFonts w:hint="eastAsia" w:ascii="Times New Roman" w:hAnsi="Times New Roman" w:eastAsia="宋体" w:cs="Times New Roman"/>
          <w:b/>
          <w:bCs/>
          <w:i/>
          <w:iCs/>
          <w:color w:val="000000"/>
          <w:kern w:val="0"/>
          <w:sz w:val="20"/>
          <w:szCs w:val="20"/>
        </w:rPr>
        <w:t>list top five authors</w:t>
      </w:r>
      <w:r>
        <w:rPr>
          <w:rFonts w:ascii="Times New Roman" w:hAnsi="Times New Roman" w:eastAsia="宋体" w:cs="Times New Roman"/>
          <w:b/>
          <w:bCs/>
          <w:i/>
          <w:iCs/>
          <w:color w:val="000000"/>
          <w:kern w:val="0"/>
          <w:sz w:val="20"/>
          <w:szCs w:val="20"/>
        </w:rPr>
        <w:t>)</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Weaver DL, Ashikaga T, Krag DN, Skelly JM, Anderson SJ</w:t>
      </w:r>
      <w:r>
        <w:rPr>
          <w:rFonts w:hint="eastAsia" w:ascii="Times New Roman" w:hAnsi="Times New Roman" w:eastAsia="宋体" w:cs="Times New Roman"/>
          <w:color w:val="000000"/>
          <w:kern w:val="0"/>
          <w:sz w:val="20"/>
          <w:szCs w:val="20"/>
        </w:rPr>
        <w:t>, et al</w:t>
      </w:r>
      <w:r>
        <w:rPr>
          <w:rFonts w:ascii="Times New Roman" w:hAnsi="Times New Roman" w:eastAsia="宋体" w:cs="Times New Roman"/>
          <w:color w:val="000000"/>
          <w:kern w:val="0"/>
          <w:sz w:val="20"/>
          <w:szCs w:val="20"/>
        </w:rPr>
        <w:t xml:space="preserve">. Effect of occult metastases on survival in node-negative breast cancer. N Engl J Med 2011;364:412-21. </w:t>
      </w:r>
      <w:r>
        <w:rPr>
          <w:rFonts w:hint="eastAsia" w:ascii="Times New Roman" w:hAnsi="Times New Roman" w:eastAsia="宋体" w:cs="Times New Roman"/>
          <w:color w:val="000000"/>
          <w:kern w:val="0"/>
          <w:sz w:val="20"/>
          <w:szCs w:val="20"/>
        </w:rPr>
        <w:t>[</w:t>
      </w:r>
      <w:r>
        <w:rPr>
          <w:rFonts w:ascii="Times New Roman" w:hAnsi="Times New Roman" w:eastAsia="宋体" w:cs="Times New Roman"/>
          <w:color w:val="000000"/>
          <w:kern w:val="0"/>
          <w:sz w:val="20"/>
          <w:szCs w:val="20"/>
        </w:rPr>
        <w:t>PMID: 21247310 DOI: 10.1056/NEJMoa1008108</w:t>
      </w:r>
      <w:r>
        <w:rPr>
          <w:rFonts w:hint="eastAsia" w:ascii="Times New Roman" w:hAnsi="Times New Roman" w:eastAsia="宋体" w:cs="Times New Roman"/>
          <w:color w:val="000000"/>
          <w:kern w:val="0"/>
          <w:sz w:val="20"/>
          <w:szCs w:val="20"/>
        </w:rPr>
        <w:t>]</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Standard journal articles (</w:t>
      </w:r>
      <w:r>
        <w:rPr>
          <w:rFonts w:hint="eastAsia" w:ascii="Times New Roman" w:hAnsi="Times New Roman" w:eastAsia="宋体" w:cs="Times New Roman"/>
          <w:b/>
          <w:bCs/>
          <w:i/>
          <w:iCs/>
          <w:color w:val="000000"/>
          <w:kern w:val="0"/>
          <w:sz w:val="20"/>
          <w:szCs w:val="20"/>
        </w:rPr>
        <w:t>o</w:t>
      </w:r>
      <w:r>
        <w:rPr>
          <w:rFonts w:ascii="Times New Roman" w:hAnsi="Times New Roman" w:eastAsia="宋体" w:cs="Times New Roman"/>
          <w:b/>
          <w:bCs/>
          <w:i/>
          <w:iCs/>
          <w:color w:val="000000"/>
          <w:kern w:val="0"/>
          <w:sz w:val="20"/>
          <w:szCs w:val="20"/>
        </w:rPr>
        <w:t>rganization as author)</w:t>
      </w:r>
    </w:p>
    <w:p>
      <w:pPr>
        <w:widowControl/>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Diabetes Prevention Program Research Group. Hypertension, insulin, and proinsulin in participants with impaired glucose tolerance. Hypertension 2002;40:679-86.</w:t>
      </w:r>
      <w:r>
        <w:rPr>
          <w:rFonts w:hint="eastAsia" w:ascii="Times New Roman" w:hAnsi="Times New Roman" w:eastAsia="宋体" w:cs="Times New Roman"/>
          <w:color w:val="000000"/>
          <w:kern w:val="0"/>
          <w:sz w:val="20"/>
          <w:szCs w:val="20"/>
        </w:rPr>
        <w:t xml:space="preserve"> [PMID: 12411462]</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Standard journal articles (</w:t>
      </w:r>
      <w:r>
        <w:rPr>
          <w:rFonts w:hint="eastAsia" w:ascii="Times New Roman" w:hAnsi="Times New Roman" w:eastAsia="宋体" w:cs="Times New Roman"/>
          <w:b/>
          <w:bCs/>
          <w:i/>
          <w:iCs/>
          <w:color w:val="000000"/>
          <w:kern w:val="0"/>
          <w:sz w:val="20"/>
          <w:szCs w:val="20"/>
        </w:rPr>
        <w:t>b</w:t>
      </w:r>
      <w:r>
        <w:rPr>
          <w:rFonts w:ascii="Times New Roman" w:hAnsi="Times New Roman" w:eastAsia="宋体" w:cs="Times New Roman"/>
          <w:b/>
          <w:bCs/>
          <w:i/>
          <w:iCs/>
          <w:color w:val="000000"/>
          <w:kern w:val="0"/>
          <w:sz w:val="20"/>
          <w:szCs w:val="20"/>
        </w:rPr>
        <w:t>oth personal authors and organization as author)</w:t>
      </w:r>
    </w:p>
    <w:p>
      <w:pPr>
        <w:widowControl/>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Vallancien G, Emberton M, Harving N, van Moorselaar RJ; Alf-One Study Group. Sexual dysfunction in 1,274 European men suffering from lower urinary tract symptoms. </w:t>
      </w:r>
      <w:r>
        <w:rPr>
          <w:rFonts w:ascii="Times New Roman" w:hAnsi="Times New Roman" w:eastAsia="宋体" w:cs="Times New Roman"/>
          <w:iCs/>
          <w:color w:val="000000"/>
          <w:kern w:val="0"/>
          <w:sz w:val="20"/>
          <w:szCs w:val="20"/>
        </w:rPr>
        <w:t>J Urol</w:t>
      </w:r>
      <w:r>
        <w:rPr>
          <w:rFonts w:ascii="Times New Roman" w:hAnsi="Times New Roman" w:eastAsia="宋体" w:cs="Times New Roman"/>
          <w:color w:val="000000"/>
          <w:kern w:val="0"/>
          <w:sz w:val="20"/>
          <w:szCs w:val="20"/>
        </w:rPr>
        <w:t xml:space="preserve"> 2003;169:2257-61.</w:t>
      </w:r>
      <w:r>
        <w:rPr>
          <w:rFonts w:hint="eastAsia" w:ascii="Times New Roman" w:hAnsi="Times New Roman" w:eastAsia="宋体" w:cs="Times New Roman"/>
          <w:color w:val="000000"/>
          <w:kern w:val="0"/>
          <w:sz w:val="20"/>
          <w:szCs w:val="20"/>
        </w:rPr>
        <w:t xml:space="preserve"> [PMID: 12771764 DOI: 10.1097/01.ju.0000067940.76090.73]</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Standard journal articles not in English (the title should be translated into English, and clarify the original language in the bracket)</w:t>
      </w:r>
    </w:p>
    <w:p>
      <w:pPr>
        <w:widowControl/>
        <w:adjustRightInd w:val="0"/>
        <w:snapToGrid w:val="0"/>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Zhang X, Xiong H, Ji TY, Zhang YH, Wang Y. Case report of anti-N-methyl-D-aspartate receptor encephalitis in child. </w:t>
      </w:r>
      <w:r>
        <w:rPr>
          <w:rFonts w:ascii="Times New Roman" w:hAnsi="Times New Roman" w:eastAsia="宋体" w:cs="Times New Roman"/>
          <w:iCs/>
          <w:color w:val="000000"/>
          <w:kern w:val="0"/>
          <w:sz w:val="20"/>
          <w:szCs w:val="20"/>
        </w:rPr>
        <w:t xml:space="preserve">J Appl Clin Pediatr </w:t>
      </w:r>
      <w:r>
        <w:rPr>
          <w:rFonts w:ascii="Times New Roman" w:hAnsi="Times New Roman" w:eastAsia="宋体" w:cs="Times New Roman"/>
          <w:color w:val="000000"/>
          <w:kern w:val="0"/>
          <w:sz w:val="20"/>
          <w:szCs w:val="20"/>
        </w:rPr>
        <w:t>2012;27:1903-7. (in Chinese)</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Standard journal articles ahead of print (DOI number should be given)</w:t>
      </w:r>
    </w:p>
    <w:p>
      <w:pPr>
        <w:widowControl/>
        <w:adjustRightInd w:val="0"/>
        <w:snapToGrid w:val="0"/>
        <w:spacing w:line="260" w:lineRule="atLeast"/>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Odibo AO. Falling stillbirth and neonatal mortality rates in twin gestation: not a reason for complacency. BJOG 2018; Epub ahead of print [PMID: 30461178 DOI: 10.1111/1471-0528.15541]</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Books</w:t>
      </w:r>
    </w:p>
    <w:p>
      <w:pPr>
        <w:widowControl/>
        <w:adjustRightInd w:val="0"/>
        <w:snapToGrid w:val="0"/>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Sherlock S, Dooley J. Diseases of the liver and billiary system. 9th ed. Oxford: Blackwell Sci Pub; 1993. p</w:t>
      </w:r>
      <w:r>
        <w:rPr>
          <w:rFonts w:hint="eastAsia" w:ascii="Times New Roman" w:hAnsi="Times New Roman" w:eastAsia="宋体" w:cs="Times New Roman"/>
          <w:color w:val="000000"/>
          <w:kern w:val="0"/>
          <w:sz w:val="20"/>
          <w:szCs w:val="20"/>
        </w:rPr>
        <w:t>p</w:t>
      </w:r>
      <w:r>
        <w:rPr>
          <w:rFonts w:ascii="Times New Roman" w:hAnsi="Times New Roman" w:eastAsia="宋体" w:cs="Times New Roman"/>
          <w:color w:val="000000"/>
          <w:kern w:val="0"/>
          <w:sz w:val="20"/>
          <w:szCs w:val="20"/>
        </w:rPr>
        <w:t>. 258-96.</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Chapter in a book</w:t>
      </w:r>
    </w:p>
    <w:p>
      <w:pPr>
        <w:widowControl/>
        <w:adjustRightInd w:val="0"/>
        <w:snapToGrid w:val="0"/>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Meltzer PS, Kallioniemi A, Trent JM. Chromosome alterations in human solid tumors. In: Vogelstein B, Kinzler KW, editors. The genetic basis of human cancer. New York: McGraw-Hill; 2002. p</w:t>
      </w:r>
      <w:r>
        <w:rPr>
          <w:rFonts w:hint="eastAsia" w:ascii="Times New Roman" w:hAnsi="Times New Roman" w:eastAsia="宋体" w:cs="Times New Roman"/>
          <w:color w:val="000000"/>
          <w:kern w:val="0"/>
          <w:sz w:val="20"/>
          <w:szCs w:val="20"/>
        </w:rPr>
        <w:t>p</w:t>
      </w:r>
      <w:r>
        <w:rPr>
          <w:rFonts w:ascii="Times New Roman" w:hAnsi="Times New Roman" w:eastAsia="宋体" w:cs="Times New Roman"/>
          <w:color w:val="000000"/>
          <w:kern w:val="0"/>
          <w:sz w:val="20"/>
          <w:szCs w:val="20"/>
        </w:rPr>
        <w:t>. 93-113.</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Online resource</w:t>
      </w:r>
    </w:p>
    <w:p>
      <w:pPr>
        <w:widowControl/>
        <w:adjustRightInd w:val="0"/>
        <w:snapToGrid w:val="0"/>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 xml:space="preserve">FDA News Release. FDA approval brings first gene therapy to the United States. Available from: </w:t>
      </w:r>
      <w:r>
        <w:fldChar w:fldCharType="begin"/>
      </w:r>
      <w:r>
        <w:instrText xml:space="preserve"> HYPERLINK "https://www.fda.gov/NewsEvents/Newsroom/PressAnnouncements/ucm574058.htm" </w:instrText>
      </w:r>
      <w:r>
        <w:fldChar w:fldCharType="separate"/>
      </w:r>
      <w:r>
        <w:rPr>
          <w:rStyle w:val="16"/>
          <w:rFonts w:ascii="Times New Roman" w:hAnsi="Times New Roman" w:eastAsia="宋体" w:cs="Times New Roman"/>
          <w:iCs/>
          <w:kern w:val="0"/>
          <w:sz w:val="20"/>
          <w:szCs w:val="20"/>
        </w:rPr>
        <w:t>https://www.fda.gov/NewsEvents/Newsroom/PressAnnouncements/ucm574058.htm</w:t>
      </w:r>
      <w:r>
        <w:rPr>
          <w:rStyle w:val="16"/>
          <w:rFonts w:ascii="Times New Roman" w:hAnsi="Times New Roman" w:eastAsia="宋体" w:cs="Times New Roman"/>
          <w:iCs/>
          <w:kern w:val="0"/>
          <w:sz w:val="20"/>
          <w:szCs w:val="20"/>
        </w:rPr>
        <w:fldChar w:fldCharType="end"/>
      </w:r>
      <w:r>
        <w:rPr>
          <w:rFonts w:ascii="Times New Roman" w:hAnsi="Times New Roman" w:eastAsia="宋体" w:cs="Times New Roman"/>
          <w:iCs/>
          <w:kern w:val="0"/>
          <w:sz w:val="20"/>
          <w:szCs w:val="20"/>
        </w:rPr>
        <w:t xml:space="preserve">. </w:t>
      </w:r>
      <w:r>
        <w:rPr>
          <w:rFonts w:ascii="Times New Roman" w:hAnsi="Times New Roman" w:eastAsia="宋体" w:cs="Times New Roman"/>
          <w:color w:val="000000"/>
          <w:kern w:val="0"/>
          <w:sz w:val="20"/>
          <w:szCs w:val="20"/>
        </w:rPr>
        <w:t>[Last accessed on 30 Oct 2017]</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Conference proceedings</w:t>
      </w:r>
    </w:p>
    <w:p>
      <w:pPr>
        <w:widowControl/>
        <w:adjustRightInd w:val="0"/>
        <w:snapToGrid w:val="0"/>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Harnden P, Joffe JK, Jones WG, editors. Germ cell tumours V. Proceedings of the 5th Germ Cell Tumour Conference; 2001 Sep 13-15; Leeds, UK. New York: Springer; 2002.</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Conference paper</w:t>
      </w:r>
    </w:p>
    <w:p>
      <w:pPr>
        <w:widowControl/>
        <w:adjustRightInd w:val="0"/>
        <w:snapToGrid w:val="0"/>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Christensen S, Oppacher F. An analysis of Koza’s computational effort statistic for genetic programming. In: Foster JA, Lutton E, Miller J, Ryan C, Tettamanzi AG, editors. Genetic programming. EuroGP 2002: Proceedings of the 5th European Conference on Genetic Programming; 2002 Apr 3-5; Kinsdale, Ireland. Berlin: Springer; 2002. p</w:t>
      </w:r>
      <w:r>
        <w:rPr>
          <w:rFonts w:hint="eastAsia" w:ascii="Times New Roman" w:hAnsi="Times New Roman" w:eastAsia="宋体" w:cs="Times New Roman"/>
          <w:color w:val="000000"/>
          <w:kern w:val="0"/>
          <w:sz w:val="20"/>
          <w:szCs w:val="20"/>
        </w:rPr>
        <w:t>p</w:t>
      </w:r>
      <w:r>
        <w:rPr>
          <w:rFonts w:ascii="Times New Roman" w:hAnsi="Times New Roman" w:eastAsia="宋体" w:cs="Times New Roman"/>
          <w:color w:val="000000"/>
          <w:kern w:val="0"/>
          <w:sz w:val="20"/>
          <w:szCs w:val="20"/>
        </w:rPr>
        <w:t>. 182-91.</w:t>
      </w:r>
    </w:p>
    <w:p>
      <w:pPr>
        <w:widowControl/>
        <w:tabs>
          <w:tab w:val="left" w:pos="5094"/>
        </w:tabs>
        <w:adjustRightInd w:val="0"/>
        <w:snapToGrid w:val="0"/>
        <w:spacing w:before="156" w:beforeLines="50" w:after="156" w:afterLines="50" w:line="260" w:lineRule="atLeast"/>
        <w:rPr>
          <w:rFonts w:ascii="Times New Roman" w:hAnsi="Times New Roman" w:eastAsia="宋体" w:cs="Times New Roman"/>
          <w:b/>
          <w:bCs/>
          <w:i/>
          <w:iCs/>
          <w:color w:val="000000"/>
          <w:kern w:val="0"/>
          <w:sz w:val="20"/>
          <w:szCs w:val="20"/>
        </w:rPr>
      </w:pPr>
      <w:r>
        <w:rPr>
          <w:rFonts w:ascii="Times New Roman" w:hAnsi="Times New Roman" w:eastAsia="宋体" w:cs="Times New Roman"/>
          <w:b/>
          <w:bCs/>
          <w:i/>
          <w:iCs/>
          <w:color w:val="000000"/>
          <w:kern w:val="0"/>
          <w:sz w:val="20"/>
          <w:szCs w:val="20"/>
        </w:rPr>
        <w:t xml:space="preserve">Unpublished </w:t>
      </w:r>
      <w:r>
        <w:rPr>
          <w:rFonts w:hint="eastAsia" w:ascii="Times New Roman" w:hAnsi="Times New Roman" w:eastAsia="宋体" w:cs="Times New Roman"/>
          <w:b/>
          <w:bCs/>
          <w:i/>
          <w:iCs/>
          <w:color w:val="000000"/>
          <w:kern w:val="0"/>
          <w:sz w:val="20"/>
          <w:szCs w:val="20"/>
        </w:rPr>
        <w:t>m</w:t>
      </w:r>
      <w:r>
        <w:rPr>
          <w:rFonts w:ascii="Times New Roman" w:hAnsi="Times New Roman" w:eastAsia="宋体" w:cs="Times New Roman"/>
          <w:b/>
          <w:bCs/>
          <w:i/>
          <w:iCs/>
          <w:color w:val="000000"/>
          <w:kern w:val="0"/>
          <w:sz w:val="20"/>
          <w:szCs w:val="20"/>
        </w:rPr>
        <w:t>aterial</w:t>
      </w:r>
    </w:p>
    <w:p>
      <w:pPr>
        <w:widowControl/>
        <w:adjustRightInd w:val="0"/>
        <w:snapToGrid w:val="0"/>
        <w:spacing w:line="260" w:lineRule="atLeast"/>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Tian D, Araki H, Stahl E, Bergelson J, Kreitman M. Signature of balancing selection in Arabidopsis. Proc Natl Acad Sci U</w:t>
      </w:r>
      <w:r>
        <w:rPr>
          <w:rFonts w:hint="eastAsia" w:ascii="Times New Roman" w:hAnsi="Times New Roman" w:eastAsia="宋体" w:cs="Times New Roman"/>
          <w:color w:val="000000"/>
          <w:kern w:val="0"/>
          <w:sz w:val="20"/>
          <w:szCs w:val="20"/>
        </w:rPr>
        <w:t xml:space="preserve"> </w:t>
      </w:r>
      <w:r>
        <w:rPr>
          <w:rFonts w:ascii="Times New Roman" w:hAnsi="Times New Roman" w:eastAsia="宋体" w:cs="Times New Roman"/>
          <w:color w:val="000000"/>
          <w:kern w:val="0"/>
          <w:sz w:val="20"/>
          <w:szCs w:val="20"/>
        </w:rPr>
        <w:t>S</w:t>
      </w:r>
      <w:r>
        <w:rPr>
          <w:rFonts w:hint="eastAsia" w:ascii="Times New Roman" w:hAnsi="Times New Roman" w:eastAsia="宋体" w:cs="Times New Roman"/>
          <w:color w:val="000000"/>
          <w:kern w:val="0"/>
          <w:sz w:val="20"/>
          <w:szCs w:val="20"/>
        </w:rPr>
        <w:t xml:space="preserve"> </w:t>
      </w:r>
      <w:r>
        <w:rPr>
          <w:rFonts w:ascii="Times New Roman" w:hAnsi="Times New Roman" w:eastAsia="宋体" w:cs="Times New Roman"/>
          <w:color w:val="000000"/>
          <w:kern w:val="0"/>
          <w:sz w:val="20"/>
          <w:szCs w:val="20"/>
        </w:rPr>
        <w:t>A Forthcoming 2002.</w:t>
      </w:r>
    </w:p>
    <w:p>
      <w:pPr>
        <w:widowControl/>
        <w:tabs>
          <w:tab w:val="left" w:pos="5094"/>
        </w:tabs>
        <w:adjustRightInd w:val="0"/>
        <w:snapToGrid w:val="0"/>
        <w:spacing w:before="156" w:beforeLines="50" w:after="156" w:afterLines="50" w:line="260" w:lineRule="atLeast"/>
        <w:rPr>
          <w:rFonts w:ascii="Times New Roman" w:hAnsi="Times New Roman" w:cs="Times New Roman"/>
          <w:color w:val="000000"/>
          <w:sz w:val="20"/>
          <w:szCs w:val="20"/>
        </w:rPr>
      </w:pPr>
      <w:r>
        <w:rPr>
          <w:rFonts w:ascii="Times New Roman" w:hAnsi="Times New Roman" w:eastAsia="宋体" w:cs="Times New Roman"/>
          <w:b/>
          <w:bCs/>
          <w:i/>
          <w:iCs/>
          <w:color w:val="000000"/>
          <w:kern w:val="0"/>
          <w:sz w:val="20"/>
          <w:szCs w:val="20"/>
        </w:rPr>
        <w:t>For other types of references please refer to U.S. National Library of Medicine (</w:t>
      </w:r>
      <w:r>
        <w:fldChar w:fldCharType="begin"/>
      </w:r>
      <w:r>
        <w:instrText xml:space="preserve"> HYPERLINK "https://www.nlm.nih.gov/bsd/uniform_requirements.html" </w:instrText>
      </w:r>
      <w:r>
        <w:fldChar w:fldCharType="separate"/>
      </w:r>
      <w:r>
        <w:rPr>
          <w:rStyle w:val="16"/>
          <w:rFonts w:ascii="Times New Roman" w:hAnsi="Times New Roman" w:eastAsia="宋体" w:cs="Times New Roman"/>
          <w:b/>
          <w:bCs/>
          <w:i/>
          <w:iCs/>
          <w:color w:val="000000"/>
          <w:kern w:val="0"/>
          <w:sz w:val="20"/>
          <w:szCs w:val="20"/>
        </w:rPr>
        <w:t>https://www.nlm.nih.gov/bsd/uniform_requirements.html)</w:t>
      </w:r>
      <w:r>
        <w:rPr>
          <w:rStyle w:val="16"/>
          <w:rFonts w:ascii="Times New Roman" w:hAnsi="Times New Roman" w:eastAsia="宋体" w:cs="Times New Roman"/>
          <w:b/>
          <w:bCs/>
          <w:i/>
          <w:iCs/>
          <w:color w:val="000000"/>
          <w:kern w:val="0"/>
          <w:sz w:val="20"/>
          <w:szCs w:val="20"/>
        </w:rPr>
        <w:fldChar w:fldCharType="end"/>
      </w:r>
      <w:r>
        <w:rPr>
          <w:rFonts w:ascii="Times New Roman" w:hAnsi="Times New Roman" w:eastAsia="宋体" w:cs="Times New Roman"/>
          <w:bCs/>
          <w:i/>
          <w:iCs/>
          <w:color w:val="000000"/>
          <w:kern w:val="0"/>
          <w:sz w:val="20"/>
          <w:szCs w:val="20"/>
        </w:rPr>
        <w:t>.</w:t>
      </w:r>
    </w:p>
    <w:sectPr>
      <w:headerReference r:id="rId7" w:type="first"/>
      <w:footerReference r:id="rId9" w:type="first"/>
      <w:headerReference r:id="rId5" w:type="default"/>
      <w:footerReference r:id="rId8" w:type="default"/>
      <w:headerReference r:id="rId6" w:type="even"/>
      <w:pgSz w:w="11850" w:h="16783"/>
      <w:pgMar w:top="1417" w:right="1701" w:bottom="1417" w:left="1701" w:header="851" w:footer="992" w:gutter="0"/>
      <w:lnNumType w:countBy="1" w:restart="continuous"/>
      <w:pgNumType w:start="2"/>
      <w:cols w:space="425" w:num="1"/>
      <w:titlePg/>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Administrator" w:date="2021-06-04T09:39:41Z" w:initials="A">
    <w:p w14:paraId="27A93370">
      <w:pPr>
        <w:pStyle w:val="4"/>
        <w:rPr>
          <w:rFonts w:hint="eastAsia"/>
        </w:rPr>
      </w:pPr>
      <w:r>
        <w:rPr>
          <w:rFonts w:hint="eastAsia"/>
        </w:rPr>
        <w:t xml:space="preserve">Please provide the DOI of each reference </w:t>
      </w:r>
    </w:p>
    <w:p w14:paraId="20F66115">
      <w:pPr>
        <w:pStyle w:val="4"/>
      </w:pPr>
      <w:r>
        <w:rPr>
          <w:rFonts w:hint="eastAsia"/>
        </w:rPr>
        <w:t>For example: Marescaux J, Clément JM, Tassetti V, et al. Virtual reality applied to hepatic surgery simulation: the next revolution. Ann. Surg. 1998;228:627–634. DOI: 10.1097/00000658-199811000-00001</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0F66115"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alatino Linotype">
    <w:panose1 w:val="02040502050505030304"/>
    <w:charset w:val="00"/>
    <w:family w:val="roman"/>
    <w:pitch w:val="default"/>
    <w:sig w:usb0="E0000287" w:usb1="40000013" w:usb2="0000000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snapToGrid w:val="0"/>
        <w:sz w:val="18"/>
        <w:szCs w:val="18"/>
      </w:rPr>
      <w:drawing>
        <wp:anchor distT="0" distB="0" distL="114300" distR="114300" simplePos="0" relativeHeight="251659264" behindDoc="1" locked="0" layoutInCell="1" allowOverlap="1">
          <wp:simplePos x="0" y="0"/>
          <wp:positionH relativeFrom="column">
            <wp:posOffset>17145</wp:posOffset>
          </wp:positionH>
          <wp:positionV relativeFrom="paragraph">
            <wp:posOffset>224790</wp:posOffset>
          </wp:positionV>
          <wp:extent cx="747395" cy="268605"/>
          <wp:effectExtent l="0" t="0" r="14605" b="17145"/>
          <wp:wrapTight wrapText="bothSides">
            <wp:wrapPolygon>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2018. Open Access This article is licensed under a Creative Commons Attribution 4.0 International License (</w:t>
    </w:r>
    <w:r>
      <w:fldChar w:fldCharType="begin"/>
    </w:r>
    <w:r>
      <w:instrText xml:space="preserve"> HYPERLINK "https://creativecommons.org/licenses/by/4.0/" </w:instrText>
    </w:r>
    <w:r>
      <w:fldChar w:fldCharType="separate"/>
    </w:r>
    <w:r>
      <w:rPr>
        <w:rStyle w:val="16"/>
        <w:rFonts w:ascii="Times New Roman" w:hAnsi="Times New Roman" w:cs="Times New Roman"/>
        <w:snapToGrid w:val="0"/>
        <w:sz w:val="12"/>
        <w:szCs w:val="12"/>
      </w:rPr>
      <w:t>https://creativecommons.org/licenses/by/4.0/</w:t>
    </w:r>
    <w:r>
      <w:rPr>
        <w:rStyle w:val="16"/>
        <w:rFonts w:ascii="Times New Roman" w:hAnsi="Times New Roman" w:cs="Times New Roman"/>
        <w:snapToGrid w:val="0"/>
        <w:sz w:val="12"/>
        <w:szCs w:val="12"/>
      </w:rPr>
      <w:fldChar w:fldCharType="end"/>
    </w:r>
    <w:r>
      <w:rPr>
        <w:rFonts w:ascii="Times New Roman" w:hAnsi="Times New Roman" w:cs="Times New Roman"/>
        <w:snapToGrid w:val="0"/>
        <w:sz w:val="12"/>
        <w:szCs w:val="12"/>
      </w:rPr>
      <w:t xml:space="preserve">), which permits unrestricted use, sharing, adaptation, distribution and reproduction in any medium or </w:t>
    </w:r>
  </w:p>
  <w:p>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pPr>
      <w:adjustRightInd w:val="0"/>
      <w:snapToGrid w:val="0"/>
      <w:spacing w:before="240" w:line="260" w:lineRule="atLeast"/>
    </w:pPr>
    <w:r>
      <w:drawing>
        <wp:inline distT="0" distB="0" distL="114300" distR="114300">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2"/>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fldChar w:fldCharType="begin"/>
    </w:r>
    <w:r>
      <w:instrText xml:space="preserve"> HYPERLINK "http://hrjournal.net/" </w:instrText>
    </w:r>
    <w:r>
      <w:fldChar w:fldCharType="separate"/>
    </w:r>
    <w:r>
      <w:rPr>
        <w:rStyle w:val="13"/>
        <w:rFonts w:ascii="Arial" w:hAnsi="Arial"/>
        <w:b/>
        <w:bCs/>
        <w:sz w:val="16"/>
        <w:szCs w:val="16"/>
        <w:u w:val="none"/>
      </w:rPr>
      <w:t>www</w:t>
    </w:r>
    <w:r>
      <w:rPr>
        <w:rStyle w:val="13"/>
        <w:rFonts w:hint="eastAsia" w:ascii="Arial" w:hAnsi="Arial"/>
        <w:b/>
        <w:bCs/>
        <w:sz w:val="16"/>
        <w:szCs w:val="16"/>
        <w:u w:val="none"/>
      </w:rPr>
      <w:t>.hr</w:t>
    </w:r>
    <w:r>
      <w:rPr>
        <w:rStyle w:val="13"/>
        <w:rFonts w:ascii="Arial" w:hAnsi="Arial"/>
        <w:b/>
        <w:bCs/>
        <w:sz w:val="16"/>
        <w:szCs w:val="16"/>
        <w:u w:val="none"/>
      </w:rPr>
      <w:t>journal.</w:t>
    </w:r>
    <w:r>
      <w:rPr>
        <w:rStyle w:val="13"/>
        <w:rFonts w:hint="eastAsia" w:ascii="Arial" w:hAnsi="Arial"/>
        <w:b/>
        <w:bCs/>
        <w:sz w:val="16"/>
        <w:szCs w:val="16"/>
        <w:u w:val="none"/>
      </w:rPr>
      <w:t>net</w:t>
    </w:r>
    <w:r>
      <w:rPr>
        <w:rStyle w:val="13"/>
        <w:rFonts w:hint="eastAsia" w:ascii="Arial" w:hAnsi="Arial"/>
        <w:b/>
        <w:bCs/>
        <w:sz w:val="16"/>
        <w:szCs w:val="16"/>
        <w:u w:val="none"/>
      </w:rPr>
      <w:fldChar w:fldCharType="end"/>
    </w:r>
  </w:p>
  <w:p>
    <w:pPr>
      <w:pStyle w:val="6"/>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hint="eastAsia" w:ascii="Times New Roman" w:hAnsi="Times New Roman" w:cs="Times New Roman"/>
        <w:sz w:val="14"/>
        <w:szCs w:val="14"/>
      </w:rPr>
      <w:t>X</w:t>
    </w:r>
    <w:r>
      <w:rPr>
        <w:rFonts w:ascii="Times New Roman" w:hAnsi="Times New Roman" w:cs="Times New Roman"/>
        <w:sz w:val="14"/>
        <w:szCs w:val="14"/>
      </w:rPr>
      <w:t xml:space="preserve"> of </w:t>
    </w:r>
    <w:r>
      <w:rPr>
        <w:rFonts w:hint="eastAsia" w:ascii="Times New Roman" w:hAnsi="Times New Roman" w:cs="Times New Roman"/>
        <w:sz w:val="14"/>
        <w:szCs w:val="14"/>
      </w:rPr>
      <w:t xml:space="preserve">7         </w:t>
    </w:r>
    <w:r>
      <w:rPr>
        <w:rFonts w:hint="eastAsia" w:ascii="Times New Roman" w:hAnsi="Times New Roman" w:cs="Times New Roman"/>
        <w:sz w:val="14"/>
        <w:szCs w:val="14"/>
      </w:rPr>
      <w:tab/>
    </w:r>
    <w:r>
      <w:rPr>
        <w:rFonts w:hint="eastAsia" w:ascii="Times New Roman" w:hAnsi="Times New Roman" w:cs="Times New Roman"/>
        <w:sz w:val="14"/>
        <w:szCs w:val="14"/>
      </w:rPr>
      <w:t xml:space="preserve">           Surname</w:t>
    </w:r>
    <w:r>
      <w:rPr>
        <w:rFonts w:ascii="Times New Roman" w:hAnsi="Times New Roman" w:cs="Times New Roman"/>
        <w:sz w:val="14"/>
        <w:szCs w:val="14"/>
      </w:rPr>
      <w:t xml:space="preserve"> </w:t>
    </w:r>
    <w:r>
      <w:rPr>
        <w:rFonts w:hint="eastAsia" w:ascii="Times New Roman" w:hAnsi="Times New Roman" w:cs="Times New Roman"/>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 xml:space="preserve">Hepatoma Res </w:t>
    </w:r>
    <w:r>
      <w:rPr>
        <w:rFonts w:ascii="Times New Roman" w:hAnsi="Times New Roman" w:cs="Times New Roman"/>
        <w:sz w:val="14"/>
        <w:szCs w:val="14"/>
      </w:rPr>
      <w:t>Year;Volume:</w:t>
    </w:r>
    <w:r>
      <w:rPr>
        <w:rFonts w:hint="eastAsia" w:ascii="Times New Roman" w:hAnsi="Times New Roman" w:cs="Times New Roman"/>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http://dx.doi.org/10.20517/2394-5079.xxxx.xx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adjustRightInd w:val="0"/>
    </w:pPr>
    <w:r>
      <w:rPr>
        <w:rFonts w:hint="eastAsia" w:ascii="Times New Roman" w:hAnsi="Times New Roman" w:cs="Times New Roman"/>
        <w:sz w:val="14"/>
        <w:szCs w:val="14"/>
      </w:rPr>
      <w:t>Surname</w:t>
    </w:r>
    <w:r>
      <w:rPr>
        <w:rFonts w:ascii="Times New Roman" w:hAnsi="Times New Roman" w:cs="Times New Roman"/>
        <w:sz w:val="14"/>
        <w:szCs w:val="14"/>
      </w:rPr>
      <w:t xml:space="preserve"> </w:t>
    </w:r>
    <w:r>
      <w:rPr>
        <w:rFonts w:hint="eastAsia" w:ascii="Times New Roman" w:hAnsi="Times New Roman" w:cs="Times New Roman"/>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i/>
        <w:iCs/>
        <w:sz w:val="14"/>
        <w:szCs w:val="14"/>
      </w:rPr>
      <w:t xml:space="preserve">Hepatoma Res </w:t>
    </w:r>
    <w:r>
      <w:rPr>
        <w:rFonts w:ascii="Times New Roman" w:hAnsi="Times New Roman" w:cs="Times New Roman"/>
        <w:sz w:val="14"/>
        <w:szCs w:val="14"/>
      </w:rPr>
      <w:t>Year;Volume:</w:t>
    </w:r>
    <w:r>
      <w:rPr>
        <w:rFonts w:hint="eastAsia" w:ascii="Times New Roman" w:hAnsi="Times New Roman" w:cs="Times New Roman"/>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http://dx.doi.org/10.20517/2394-5079.xxxx.xx</w:t>
    </w:r>
    <w:r>
      <w:rPr>
        <w:rFonts w:hint="eastAsia" w:ascii="Times New Roman" w:hAnsi="Times New Roman" w:cs="Times New Roman"/>
        <w:sz w:val="14"/>
        <w:szCs w:val="14"/>
      </w:rPr>
      <w:t xml:space="preserve">        </w:t>
    </w:r>
    <w:r>
      <w:rPr>
        <w:rFonts w:hint="eastAsia" w:ascii="Times New Roman" w:hAnsi="Times New Roman" w:cs="Times New Roman"/>
        <w:sz w:val="14"/>
        <w:szCs w:val="14"/>
      </w:rPr>
      <w:tab/>
    </w:r>
    <w:r>
      <w:rPr>
        <w:rFonts w:hint="eastAsia" w:ascii="Times New Roman" w:hAnsi="Times New Roman" w:cs="Times New Roman"/>
        <w:sz w:val="14"/>
        <w:szCs w:val="14"/>
      </w:rPr>
      <w:t xml:space="preserve">            </w:t>
    </w:r>
    <w:r>
      <w:rPr>
        <w:rFonts w:ascii="Times New Roman" w:hAnsi="Times New Roman" w:cs="Times New Roman"/>
        <w:sz w:val="14"/>
        <w:szCs w:val="14"/>
      </w:rPr>
      <w:t>Page</w:t>
    </w:r>
    <w:r>
      <w:rPr>
        <w:rFonts w:hint="eastAsia" w:ascii="Times New Roman" w:hAnsi="Times New Roman" w:cs="Times New Roman"/>
        <w:sz w:val="14"/>
        <w:szCs w:val="14"/>
      </w:rPr>
      <w:t xml:space="preserve"> X</w:t>
    </w:r>
    <w:r>
      <w:rPr>
        <w:rFonts w:ascii="Times New Roman" w:hAnsi="Times New Roman" w:cs="Times New Roman"/>
        <w:sz w:val="14"/>
        <w:szCs w:val="14"/>
      </w:rPr>
      <w:t xml:space="preserve"> of </w:t>
    </w:r>
    <w:r>
      <w:rPr>
        <w:rFonts w:hint="eastAsia" w:ascii="Times New Roman" w:hAnsi="Times New Roman" w:cs="Times New Roman"/>
        <w:sz w:val="14"/>
        <w:szCs w:val="14"/>
      </w:rPr>
      <w:t>7</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bookmarkStart w:id="13" w:name="OLE_LINK5"/>
    <w:r>
      <w:rPr>
        <w:rFonts w:ascii="Times New Roman" w:hAnsi="Times New Roman" w:cs="Times New Roman"/>
        <w:sz w:val="16"/>
        <w:szCs w:val="16"/>
      </w:rPr>
      <w:pict>
        <v:shape id="_x0000_s2049" o:spid="_x0000_s2049" o:spt="202" type="#_x0000_t202" style="position:absolute;left:0pt;margin-left:237.55pt;margin-top:1pt;height:37.95pt;width:191.05pt;z-index:251660288;mso-width-relative:page;mso-height-relative:page;"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">
          <v:path/>
          <v:fill opacity="0f" focussize="0,0"/>
          <v:stroke on="f" joinstyle="miter"/>
          <v:imagedata o:title=""/>
          <o:lock v:ext="edit"/>
          <v:textbox>
            <w:txbxContent>
              <w:p>
                <w:pPr>
                  <w:wordWrap w:val="0"/>
                  <w:jc w:val="right"/>
                </w:pPr>
                <w:r>
                  <w:rPr>
                    <w:rFonts w:hint="eastAsia" w:ascii="Arial" w:hAnsi="Arial"/>
                    <w:b/>
                    <w:color w:val="003F9A"/>
                    <w:sz w:val="26"/>
                    <w:szCs w:val="26"/>
                  </w:rPr>
                  <w:t>Hepatoma Research</w:t>
                </w:r>
              </w:p>
            </w:txbxContent>
          </v:textbox>
        </v:shape>
      </w:pict>
    </w:r>
    <w:r>
      <w:rPr>
        <w:rFonts w:hint="eastAsia" w:ascii="Times New Roman" w:hAnsi="Times New Roman" w:cs="Times New Roman"/>
        <w:sz w:val="16"/>
        <w:szCs w:val="16"/>
      </w:rPr>
      <w:t>Surname</w:t>
    </w:r>
    <w:r>
      <w:rPr>
        <w:rFonts w:ascii="Times New Roman" w:hAnsi="Times New Roman" w:cs="Times New Roman"/>
        <w:sz w:val="16"/>
        <w:szCs w:val="16"/>
      </w:rPr>
      <w:t xml:space="preserve"> </w:t>
    </w:r>
    <w:r>
      <w:rPr>
        <w:rFonts w:hint="eastAsia" w:ascii="Times New Roman" w:hAnsi="Times New Roman" w:cs="Times New Roman"/>
        <w:i/>
        <w:iCs/>
        <w:sz w:val="16"/>
        <w:szCs w:val="16"/>
      </w:rPr>
      <w:t>et al</w:t>
    </w:r>
    <w:r>
      <w:rPr>
        <w:rFonts w:ascii="Times New Roman" w:hAnsi="Times New Roman" w:cs="Times New Roman"/>
        <w:i/>
        <w:iCs/>
        <w:sz w:val="16"/>
        <w:szCs w:val="16"/>
      </w:rPr>
      <w:t>.</w:t>
    </w:r>
    <w:r>
      <w:rPr>
        <w:rFonts w:ascii="Times New Roman" w:hAnsi="Times New Roman" w:cs="Times New Roman"/>
        <w:sz w:val="16"/>
        <w:szCs w:val="16"/>
      </w:rPr>
      <w:t xml:space="preserve"> </w:t>
    </w:r>
    <w:r>
      <w:rPr>
        <w:rFonts w:ascii="Times New Roman" w:hAnsi="Times New Roman" w:cs="Times New Roman"/>
        <w:i/>
        <w:iCs/>
        <w:sz w:val="16"/>
        <w:szCs w:val="16"/>
      </w:rPr>
      <w:t>Hepatoma Res</w:t>
    </w:r>
    <w:r>
      <w:rPr>
        <w:rFonts w:ascii="Times New Roman" w:hAnsi="Times New Roman" w:cs="Times New Roman"/>
        <w:sz w:val="16"/>
        <w:szCs w:val="16"/>
      </w:rPr>
      <w:t xml:space="preserve"> Year;Volume:</w:t>
    </w:r>
    <w:r>
      <w:rPr>
        <w:rFonts w:hint="eastAsia" w:ascii="Times New Roman" w:hAnsi="Times New Roman" w:cs="Times New Roman"/>
        <w:sz w:val="16"/>
        <w:szCs w:val="16"/>
      </w:rPr>
      <w:t>Number</w:t>
    </w:r>
    <w:r>
      <w:rPr>
        <w:rFonts w:ascii="Times New Roman" w:hAnsi="Times New Roman" w:cs="Times New Roman"/>
        <w:sz w:val="16"/>
        <w:szCs w:val="16"/>
      </w:rPr>
      <w:br w:type="textWrapping"/>
    </w:r>
    <w:r>
      <w:rPr>
        <w:rFonts w:ascii="Times New Roman" w:hAnsi="Times New Roman" w:cs="Times New Roman"/>
        <w:b/>
        <w:bCs/>
        <w:sz w:val="16"/>
        <w:szCs w:val="16"/>
      </w:rPr>
      <w:t>DOI</w:t>
    </w:r>
    <w:r>
      <w:rPr>
        <w:rFonts w:ascii="Times New Roman" w:hAnsi="Times New Roman" w:cs="Times New Roman"/>
        <w:sz w:val="16"/>
        <w:szCs w:val="16"/>
      </w:rPr>
      <w:t>: 10.20517/2394-5079.xxxx.xx</w:t>
    </w:r>
    <w:bookmarkEnd w:id="13"/>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2C99E9"/>
    <w:multiLevelType w:val="singleLevel"/>
    <w:tmpl w:val="1A2C99E9"/>
    <w:lvl w:ilvl="0" w:tentative="0">
      <w:start w:val="1"/>
      <w:numFmt w:val="bullet"/>
      <w:lvlText w:val=""/>
      <w:lvlJc w:val="left"/>
      <w:pPr>
        <w:ind w:left="420" w:hanging="420"/>
      </w:pPr>
      <w:rPr>
        <w:rFonts w:hint="default" w:ascii="Wingdings" w:hAnsi="Wingdings"/>
      </w:rPr>
    </w:lvl>
  </w:abstractNum>
  <w:abstractNum w:abstractNumId="1">
    <w:nsid w:val="250A245F"/>
    <w:multiLevelType w:val="multilevel"/>
    <w:tmpl w:val="250A245F"/>
    <w:lvl w:ilvl="0" w:tentative="0">
      <w:start w:val="1"/>
      <w:numFmt w:val="decimal"/>
      <w:pStyle w:val="18"/>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5A712ADF"/>
    <w:multiLevelType w:val="singleLevel"/>
    <w:tmpl w:val="5A712ADF"/>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32E7"/>
    <w:rsid w:val="000133F5"/>
    <w:rsid w:val="000178BA"/>
    <w:rsid w:val="00030B75"/>
    <w:rsid w:val="000315BF"/>
    <w:rsid w:val="0003284A"/>
    <w:rsid w:val="00084C47"/>
    <w:rsid w:val="000D1C2E"/>
    <w:rsid w:val="000D3CF4"/>
    <w:rsid w:val="000D55C7"/>
    <w:rsid w:val="000D5EBD"/>
    <w:rsid w:val="000D6FF0"/>
    <w:rsid w:val="000E59AC"/>
    <w:rsid w:val="000E653B"/>
    <w:rsid w:val="00114B00"/>
    <w:rsid w:val="00125388"/>
    <w:rsid w:val="00130C55"/>
    <w:rsid w:val="00147221"/>
    <w:rsid w:val="00172A27"/>
    <w:rsid w:val="0019510B"/>
    <w:rsid w:val="001A42DE"/>
    <w:rsid w:val="001A7E13"/>
    <w:rsid w:val="001C36B5"/>
    <w:rsid w:val="002026F0"/>
    <w:rsid w:val="00203941"/>
    <w:rsid w:val="00251A12"/>
    <w:rsid w:val="00271169"/>
    <w:rsid w:val="00273491"/>
    <w:rsid w:val="002854B1"/>
    <w:rsid w:val="002B0D4C"/>
    <w:rsid w:val="002E125D"/>
    <w:rsid w:val="0031574C"/>
    <w:rsid w:val="00323594"/>
    <w:rsid w:val="00331E76"/>
    <w:rsid w:val="00337E4E"/>
    <w:rsid w:val="003449AC"/>
    <w:rsid w:val="0035617A"/>
    <w:rsid w:val="00357843"/>
    <w:rsid w:val="003608FF"/>
    <w:rsid w:val="00376927"/>
    <w:rsid w:val="003866CA"/>
    <w:rsid w:val="00386E27"/>
    <w:rsid w:val="003A2332"/>
    <w:rsid w:val="003B22AB"/>
    <w:rsid w:val="003B627D"/>
    <w:rsid w:val="003D06A1"/>
    <w:rsid w:val="003D57B4"/>
    <w:rsid w:val="004076F4"/>
    <w:rsid w:val="004122D5"/>
    <w:rsid w:val="00423880"/>
    <w:rsid w:val="0044101C"/>
    <w:rsid w:val="00446364"/>
    <w:rsid w:val="00470F9A"/>
    <w:rsid w:val="00497675"/>
    <w:rsid w:val="004A0329"/>
    <w:rsid w:val="004C2712"/>
    <w:rsid w:val="004D71E1"/>
    <w:rsid w:val="004E1ADD"/>
    <w:rsid w:val="004F03C9"/>
    <w:rsid w:val="004F52CE"/>
    <w:rsid w:val="004F630B"/>
    <w:rsid w:val="005223A9"/>
    <w:rsid w:val="005570D9"/>
    <w:rsid w:val="00580BAD"/>
    <w:rsid w:val="005B5192"/>
    <w:rsid w:val="005C772A"/>
    <w:rsid w:val="005F0C89"/>
    <w:rsid w:val="005F405A"/>
    <w:rsid w:val="005F503B"/>
    <w:rsid w:val="00611DAC"/>
    <w:rsid w:val="00637595"/>
    <w:rsid w:val="0067435A"/>
    <w:rsid w:val="00687FF0"/>
    <w:rsid w:val="006B09D7"/>
    <w:rsid w:val="006D3419"/>
    <w:rsid w:val="006D64E6"/>
    <w:rsid w:val="0070365E"/>
    <w:rsid w:val="00735334"/>
    <w:rsid w:val="00756C74"/>
    <w:rsid w:val="00757F5E"/>
    <w:rsid w:val="00794875"/>
    <w:rsid w:val="007C159E"/>
    <w:rsid w:val="007D1FD5"/>
    <w:rsid w:val="008075EB"/>
    <w:rsid w:val="00807CD7"/>
    <w:rsid w:val="00842C21"/>
    <w:rsid w:val="00843A45"/>
    <w:rsid w:val="00846E6B"/>
    <w:rsid w:val="008607C4"/>
    <w:rsid w:val="008769CC"/>
    <w:rsid w:val="008A495C"/>
    <w:rsid w:val="008A79C0"/>
    <w:rsid w:val="008D3C73"/>
    <w:rsid w:val="00921419"/>
    <w:rsid w:val="00941EA9"/>
    <w:rsid w:val="00945B37"/>
    <w:rsid w:val="00992B16"/>
    <w:rsid w:val="009A5ADD"/>
    <w:rsid w:val="00A263CB"/>
    <w:rsid w:val="00A37A37"/>
    <w:rsid w:val="00A54381"/>
    <w:rsid w:val="00A57008"/>
    <w:rsid w:val="00A62CD3"/>
    <w:rsid w:val="00A65866"/>
    <w:rsid w:val="00AC6864"/>
    <w:rsid w:val="00B07E52"/>
    <w:rsid w:val="00B157A9"/>
    <w:rsid w:val="00B26B07"/>
    <w:rsid w:val="00B32CA4"/>
    <w:rsid w:val="00B42AC5"/>
    <w:rsid w:val="00B44051"/>
    <w:rsid w:val="00B50396"/>
    <w:rsid w:val="00B66F57"/>
    <w:rsid w:val="00B71906"/>
    <w:rsid w:val="00B77AB9"/>
    <w:rsid w:val="00B80CFC"/>
    <w:rsid w:val="00B96E7E"/>
    <w:rsid w:val="00BA0A86"/>
    <w:rsid w:val="00BB3538"/>
    <w:rsid w:val="00BC14FB"/>
    <w:rsid w:val="00BF337B"/>
    <w:rsid w:val="00C164C2"/>
    <w:rsid w:val="00C17F9F"/>
    <w:rsid w:val="00C239C2"/>
    <w:rsid w:val="00C5076C"/>
    <w:rsid w:val="00C6365E"/>
    <w:rsid w:val="00C95012"/>
    <w:rsid w:val="00CA2500"/>
    <w:rsid w:val="00CA295B"/>
    <w:rsid w:val="00CC6EF8"/>
    <w:rsid w:val="00CE1ACD"/>
    <w:rsid w:val="00D005DB"/>
    <w:rsid w:val="00D10B90"/>
    <w:rsid w:val="00D16246"/>
    <w:rsid w:val="00D57B9E"/>
    <w:rsid w:val="00D67FA8"/>
    <w:rsid w:val="00D7770F"/>
    <w:rsid w:val="00DD63CD"/>
    <w:rsid w:val="00DF5C43"/>
    <w:rsid w:val="00E06CDC"/>
    <w:rsid w:val="00E1740F"/>
    <w:rsid w:val="00E177D1"/>
    <w:rsid w:val="00E31605"/>
    <w:rsid w:val="00E567AE"/>
    <w:rsid w:val="00EA21CF"/>
    <w:rsid w:val="00EA4F02"/>
    <w:rsid w:val="00EC0409"/>
    <w:rsid w:val="00EE2F57"/>
    <w:rsid w:val="00EE548B"/>
    <w:rsid w:val="00F210A8"/>
    <w:rsid w:val="00F55E30"/>
    <w:rsid w:val="00F97360"/>
    <w:rsid w:val="00FC331B"/>
    <w:rsid w:val="00FC4246"/>
    <w:rsid w:val="00FD1DFB"/>
    <w:rsid w:val="0109259B"/>
    <w:rsid w:val="0109472D"/>
    <w:rsid w:val="011016B5"/>
    <w:rsid w:val="011D6D5F"/>
    <w:rsid w:val="011F3E8E"/>
    <w:rsid w:val="012E1FA3"/>
    <w:rsid w:val="012E3C09"/>
    <w:rsid w:val="013A63F4"/>
    <w:rsid w:val="013C10A0"/>
    <w:rsid w:val="01475D0E"/>
    <w:rsid w:val="01583790"/>
    <w:rsid w:val="01584775"/>
    <w:rsid w:val="01594B10"/>
    <w:rsid w:val="015F2D33"/>
    <w:rsid w:val="01601402"/>
    <w:rsid w:val="01645AF4"/>
    <w:rsid w:val="01651296"/>
    <w:rsid w:val="01681866"/>
    <w:rsid w:val="01684FA3"/>
    <w:rsid w:val="016C43AE"/>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E4A9F"/>
    <w:rsid w:val="028168BD"/>
    <w:rsid w:val="028828A6"/>
    <w:rsid w:val="02896039"/>
    <w:rsid w:val="028A65CA"/>
    <w:rsid w:val="029177D1"/>
    <w:rsid w:val="02945ED2"/>
    <w:rsid w:val="029A6340"/>
    <w:rsid w:val="02A4626F"/>
    <w:rsid w:val="02A51C0A"/>
    <w:rsid w:val="02B706EB"/>
    <w:rsid w:val="02CA4838"/>
    <w:rsid w:val="02D835DC"/>
    <w:rsid w:val="02E960E9"/>
    <w:rsid w:val="02EA3589"/>
    <w:rsid w:val="02F17BB6"/>
    <w:rsid w:val="02F66CCD"/>
    <w:rsid w:val="02F926DD"/>
    <w:rsid w:val="03036411"/>
    <w:rsid w:val="031B748E"/>
    <w:rsid w:val="031C41CA"/>
    <w:rsid w:val="03216E4A"/>
    <w:rsid w:val="032B51DC"/>
    <w:rsid w:val="033A0B15"/>
    <w:rsid w:val="033C4C93"/>
    <w:rsid w:val="033C5CAB"/>
    <w:rsid w:val="033E7596"/>
    <w:rsid w:val="033F4D53"/>
    <w:rsid w:val="0340324C"/>
    <w:rsid w:val="03437C23"/>
    <w:rsid w:val="03442CFD"/>
    <w:rsid w:val="034F6562"/>
    <w:rsid w:val="03570B81"/>
    <w:rsid w:val="035F5241"/>
    <w:rsid w:val="036776C3"/>
    <w:rsid w:val="03684324"/>
    <w:rsid w:val="03702577"/>
    <w:rsid w:val="03723EE6"/>
    <w:rsid w:val="0377335A"/>
    <w:rsid w:val="037A42DE"/>
    <w:rsid w:val="037D0B20"/>
    <w:rsid w:val="03820309"/>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5B6F14"/>
    <w:rsid w:val="04695297"/>
    <w:rsid w:val="046A3DA7"/>
    <w:rsid w:val="046C4BA8"/>
    <w:rsid w:val="047A7041"/>
    <w:rsid w:val="047E285C"/>
    <w:rsid w:val="04821CB2"/>
    <w:rsid w:val="049069F6"/>
    <w:rsid w:val="04920305"/>
    <w:rsid w:val="049E6D7B"/>
    <w:rsid w:val="04A0767E"/>
    <w:rsid w:val="04A80B95"/>
    <w:rsid w:val="04A91DF8"/>
    <w:rsid w:val="04AB58DA"/>
    <w:rsid w:val="04B12AB2"/>
    <w:rsid w:val="04B60B9E"/>
    <w:rsid w:val="04C97B49"/>
    <w:rsid w:val="04D53DD4"/>
    <w:rsid w:val="04D96222"/>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A152F2"/>
    <w:rsid w:val="05A508AA"/>
    <w:rsid w:val="05A856CE"/>
    <w:rsid w:val="05AF6B40"/>
    <w:rsid w:val="05B5380E"/>
    <w:rsid w:val="05C05CFE"/>
    <w:rsid w:val="05CB5766"/>
    <w:rsid w:val="05D2674D"/>
    <w:rsid w:val="05D813C2"/>
    <w:rsid w:val="05E71501"/>
    <w:rsid w:val="05EF5832"/>
    <w:rsid w:val="05F61429"/>
    <w:rsid w:val="05F72227"/>
    <w:rsid w:val="05F878BE"/>
    <w:rsid w:val="05F97DB8"/>
    <w:rsid w:val="060B600F"/>
    <w:rsid w:val="06104975"/>
    <w:rsid w:val="06125F12"/>
    <w:rsid w:val="061E3CBC"/>
    <w:rsid w:val="062B0F66"/>
    <w:rsid w:val="06324DA8"/>
    <w:rsid w:val="063A2402"/>
    <w:rsid w:val="06435F26"/>
    <w:rsid w:val="064F259E"/>
    <w:rsid w:val="065C333F"/>
    <w:rsid w:val="065E56D6"/>
    <w:rsid w:val="0665266B"/>
    <w:rsid w:val="06652A65"/>
    <w:rsid w:val="067501AF"/>
    <w:rsid w:val="067D770A"/>
    <w:rsid w:val="06924322"/>
    <w:rsid w:val="06AB53D0"/>
    <w:rsid w:val="06B10E77"/>
    <w:rsid w:val="06B8387C"/>
    <w:rsid w:val="06BF6A65"/>
    <w:rsid w:val="06D373C3"/>
    <w:rsid w:val="06DB1666"/>
    <w:rsid w:val="06E0078A"/>
    <w:rsid w:val="06E77370"/>
    <w:rsid w:val="06F52CEE"/>
    <w:rsid w:val="06F77647"/>
    <w:rsid w:val="071A7618"/>
    <w:rsid w:val="071E0CAA"/>
    <w:rsid w:val="071F61A4"/>
    <w:rsid w:val="0722225B"/>
    <w:rsid w:val="072B17B4"/>
    <w:rsid w:val="072C0C12"/>
    <w:rsid w:val="072F741B"/>
    <w:rsid w:val="073B4B89"/>
    <w:rsid w:val="073E1CA8"/>
    <w:rsid w:val="0759553E"/>
    <w:rsid w:val="076E18D5"/>
    <w:rsid w:val="077239FA"/>
    <w:rsid w:val="07727DAF"/>
    <w:rsid w:val="07734E3B"/>
    <w:rsid w:val="077A3AD7"/>
    <w:rsid w:val="0780011A"/>
    <w:rsid w:val="07854A0D"/>
    <w:rsid w:val="0786614A"/>
    <w:rsid w:val="078706F8"/>
    <w:rsid w:val="078E5724"/>
    <w:rsid w:val="079438B7"/>
    <w:rsid w:val="07944BD7"/>
    <w:rsid w:val="079501E5"/>
    <w:rsid w:val="079A607E"/>
    <w:rsid w:val="07A77DBD"/>
    <w:rsid w:val="07A92A37"/>
    <w:rsid w:val="07AA1E3D"/>
    <w:rsid w:val="07AF1C4D"/>
    <w:rsid w:val="07B20912"/>
    <w:rsid w:val="07B43C3B"/>
    <w:rsid w:val="07B75A11"/>
    <w:rsid w:val="07C021F2"/>
    <w:rsid w:val="07CB5922"/>
    <w:rsid w:val="07CC2D0A"/>
    <w:rsid w:val="07CC6C20"/>
    <w:rsid w:val="07FC0828"/>
    <w:rsid w:val="08010DB6"/>
    <w:rsid w:val="08025910"/>
    <w:rsid w:val="080350A1"/>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521CB"/>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702FF"/>
    <w:rsid w:val="09487FBA"/>
    <w:rsid w:val="09626251"/>
    <w:rsid w:val="09661588"/>
    <w:rsid w:val="096A5D3D"/>
    <w:rsid w:val="0970122F"/>
    <w:rsid w:val="097B3C96"/>
    <w:rsid w:val="099615A5"/>
    <w:rsid w:val="09A158DF"/>
    <w:rsid w:val="09A335EE"/>
    <w:rsid w:val="09A759E2"/>
    <w:rsid w:val="09AC378B"/>
    <w:rsid w:val="09B1358B"/>
    <w:rsid w:val="09B73B20"/>
    <w:rsid w:val="09CD7FE8"/>
    <w:rsid w:val="09E6504F"/>
    <w:rsid w:val="09E70DC7"/>
    <w:rsid w:val="09EC5ECA"/>
    <w:rsid w:val="0A0E0B90"/>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210FB9"/>
    <w:rsid w:val="0B232A7F"/>
    <w:rsid w:val="0B296E33"/>
    <w:rsid w:val="0B2E6252"/>
    <w:rsid w:val="0B304883"/>
    <w:rsid w:val="0B345D1E"/>
    <w:rsid w:val="0B35314D"/>
    <w:rsid w:val="0B432FE2"/>
    <w:rsid w:val="0B486443"/>
    <w:rsid w:val="0B50681C"/>
    <w:rsid w:val="0B5B3466"/>
    <w:rsid w:val="0B6A4B1C"/>
    <w:rsid w:val="0B6A7442"/>
    <w:rsid w:val="0B784E68"/>
    <w:rsid w:val="0B7F51C1"/>
    <w:rsid w:val="0B8343DC"/>
    <w:rsid w:val="0B9277B6"/>
    <w:rsid w:val="0B9A2905"/>
    <w:rsid w:val="0BA2610D"/>
    <w:rsid w:val="0BA65F39"/>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5C1FE1"/>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564BF"/>
    <w:rsid w:val="0DD8796F"/>
    <w:rsid w:val="0DD951EC"/>
    <w:rsid w:val="0DDA1338"/>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52832"/>
    <w:rsid w:val="0E586667"/>
    <w:rsid w:val="0E5E4099"/>
    <w:rsid w:val="0E6A69C6"/>
    <w:rsid w:val="0E760B5F"/>
    <w:rsid w:val="0E8D4022"/>
    <w:rsid w:val="0E8E3A55"/>
    <w:rsid w:val="0E974382"/>
    <w:rsid w:val="0E9F7A01"/>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213AE9"/>
    <w:rsid w:val="0F3366EA"/>
    <w:rsid w:val="0F385F90"/>
    <w:rsid w:val="0F5518EC"/>
    <w:rsid w:val="0F5F0CA9"/>
    <w:rsid w:val="0F707AB0"/>
    <w:rsid w:val="0F724F2E"/>
    <w:rsid w:val="0F754726"/>
    <w:rsid w:val="0F7B42D0"/>
    <w:rsid w:val="0F880ACA"/>
    <w:rsid w:val="0F8D0224"/>
    <w:rsid w:val="0F9765B4"/>
    <w:rsid w:val="0FA72678"/>
    <w:rsid w:val="0FB7749B"/>
    <w:rsid w:val="0FBD3FF0"/>
    <w:rsid w:val="0FBE028E"/>
    <w:rsid w:val="0FDC4974"/>
    <w:rsid w:val="0FDE3A15"/>
    <w:rsid w:val="0FE05E91"/>
    <w:rsid w:val="0FF35A37"/>
    <w:rsid w:val="0FF94442"/>
    <w:rsid w:val="0FFA0414"/>
    <w:rsid w:val="0FFF596D"/>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C3517"/>
    <w:rsid w:val="11DE0C10"/>
    <w:rsid w:val="11DF02B0"/>
    <w:rsid w:val="11EB289D"/>
    <w:rsid w:val="11EE7510"/>
    <w:rsid w:val="11FF3007"/>
    <w:rsid w:val="1203116D"/>
    <w:rsid w:val="12031BB1"/>
    <w:rsid w:val="12047DFE"/>
    <w:rsid w:val="120B035D"/>
    <w:rsid w:val="12150AA2"/>
    <w:rsid w:val="12186EE0"/>
    <w:rsid w:val="121A4A1E"/>
    <w:rsid w:val="121C40F6"/>
    <w:rsid w:val="123D76DA"/>
    <w:rsid w:val="124016C9"/>
    <w:rsid w:val="125603D6"/>
    <w:rsid w:val="125B2435"/>
    <w:rsid w:val="125D7543"/>
    <w:rsid w:val="12793B2D"/>
    <w:rsid w:val="12851595"/>
    <w:rsid w:val="128B5BDC"/>
    <w:rsid w:val="12965308"/>
    <w:rsid w:val="12A01EF4"/>
    <w:rsid w:val="12A1520A"/>
    <w:rsid w:val="12A43214"/>
    <w:rsid w:val="12A471B8"/>
    <w:rsid w:val="12B9361E"/>
    <w:rsid w:val="12C128B9"/>
    <w:rsid w:val="12C6535B"/>
    <w:rsid w:val="12C657D3"/>
    <w:rsid w:val="12C743CE"/>
    <w:rsid w:val="12C7507A"/>
    <w:rsid w:val="12D4009F"/>
    <w:rsid w:val="12D8718C"/>
    <w:rsid w:val="12D9704A"/>
    <w:rsid w:val="12DD71E7"/>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C0814"/>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03F66"/>
    <w:rsid w:val="14315008"/>
    <w:rsid w:val="1437145B"/>
    <w:rsid w:val="14393FE0"/>
    <w:rsid w:val="143A4B54"/>
    <w:rsid w:val="14400853"/>
    <w:rsid w:val="144050C2"/>
    <w:rsid w:val="1444152A"/>
    <w:rsid w:val="148A2EA9"/>
    <w:rsid w:val="149717D9"/>
    <w:rsid w:val="149D1B7F"/>
    <w:rsid w:val="149E1AC2"/>
    <w:rsid w:val="14A40E42"/>
    <w:rsid w:val="14A56AA4"/>
    <w:rsid w:val="14BB037B"/>
    <w:rsid w:val="14C2513E"/>
    <w:rsid w:val="14C83611"/>
    <w:rsid w:val="14D61DA6"/>
    <w:rsid w:val="14D623D0"/>
    <w:rsid w:val="14D87C09"/>
    <w:rsid w:val="14E95DA7"/>
    <w:rsid w:val="14EF03EF"/>
    <w:rsid w:val="14F577A9"/>
    <w:rsid w:val="14FB19F2"/>
    <w:rsid w:val="14FB55D3"/>
    <w:rsid w:val="15100C60"/>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D666C6"/>
    <w:rsid w:val="15DA24ED"/>
    <w:rsid w:val="15E2649E"/>
    <w:rsid w:val="15E90B71"/>
    <w:rsid w:val="15EE4E5D"/>
    <w:rsid w:val="15FD2804"/>
    <w:rsid w:val="16056793"/>
    <w:rsid w:val="1607463A"/>
    <w:rsid w:val="160A1A28"/>
    <w:rsid w:val="160D0B0E"/>
    <w:rsid w:val="16232EA4"/>
    <w:rsid w:val="163204BD"/>
    <w:rsid w:val="163975BF"/>
    <w:rsid w:val="163C596E"/>
    <w:rsid w:val="16454E1F"/>
    <w:rsid w:val="164A6233"/>
    <w:rsid w:val="165D4A43"/>
    <w:rsid w:val="16667586"/>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32FBF"/>
    <w:rsid w:val="17097EE8"/>
    <w:rsid w:val="170E71F6"/>
    <w:rsid w:val="17205904"/>
    <w:rsid w:val="17324E04"/>
    <w:rsid w:val="173279C0"/>
    <w:rsid w:val="173B3A6D"/>
    <w:rsid w:val="17487B03"/>
    <w:rsid w:val="174B4FED"/>
    <w:rsid w:val="175029D4"/>
    <w:rsid w:val="175204F9"/>
    <w:rsid w:val="175658B7"/>
    <w:rsid w:val="17571A2C"/>
    <w:rsid w:val="175F2070"/>
    <w:rsid w:val="176A23E4"/>
    <w:rsid w:val="177A115C"/>
    <w:rsid w:val="177C4F88"/>
    <w:rsid w:val="17845FD3"/>
    <w:rsid w:val="179F5BDE"/>
    <w:rsid w:val="17A5317E"/>
    <w:rsid w:val="17AC4A03"/>
    <w:rsid w:val="17AD1FAC"/>
    <w:rsid w:val="17AF1267"/>
    <w:rsid w:val="17B30AF9"/>
    <w:rsid w:val="17B44775"/>
    <w:rsid w:val="17BB6759"/>
    <w:rsid w:val="17C20FB6"/>
    <w:rsid w:val="17CC53ED"/>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C52F93"/>
    <w:rsid w:val="18C820D7"/>
    <w:rsid w:val="18D37869"/>
    <w:rsid w:val="18D9034C"/>
    <w:rsid w:val="18DD12F9"/>
    <w:rsid w:val="18DE6578"/>
    <w:rsid w:val="18EA6879"/>
    <w:rsid w:val="18EC5547"/>
    <w:rsid w:val="18FC0E2E"/>
    <w:rsid w:val="18FE7934"/>
    <w:rsid w:val="1904247E"/>
    <w:rsid w:val="190C351C"/>
    <w:rsid w:val="19147DA8"/>
    <w:rsid w:val="19202876"/>
    <w:rsid w:val="19212278"/>
    <w:rsid w:val="1925641C"/>
    <w:rsid w:val="19263AEB"/>
    <w:rsid w:val="1930701F"/>
    <w:rsid w:val="19383D4C"/>
    <w:rsid w:val="194B069B"/>
    <w:rsid w:val="194C35B0"/>
    <w:rsid w:val="194E008A"/>
    <w:rsid w:val="195C72A2"/>
    <w:rsid w:val="1965469A"/>
    <w:rsid w:val="19667E42"/>
    <w:rsid w:val="19737DFC"/>
    <w:rsid w:val="197B25BC"/>
    <w:rsid w:val="19815482"/>
    <w:rsid w:val="19880F1D"/>
    <w:rsid w:val="198A1D90"/>
    <w:rsid w:val="199A5ACD"/>
    <w:rsid w:val="199D444B"/>
    <w:rsid w:val="19A36F54"/>
    <w:rsid w:val="19A57EAB"/>
    <w:rsid w:val="19B22CA9"/>
    <w:rsid w:val="19C41ACA"/>
    <w:rsid w:val="19C431F5"/>
    <w:rsid w:val="19CB4300"/>
    <w:rsid w:val="19D372C0"/>
    <w:rsid w:val="19D425A3"/>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D6E6F"/>
    <w:rsid w:val="1B2738C3"/>
    <w:rsid w:val="1B2A6393"/>
    <w:rsid w:val="1B2C2467"/>
    <w:rsid w:val="1B471163"/>
    <w:rsid w:val="1B4B3AFD"/>
    <w:rsid w:val="1B4B76B5"/>
    <w:rsid w:val="1B53793E"/>
    <w:rsid w:val="1B5A671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C1717"/>
    <w:rsid w:val="1C6E3925"/>
    <w:rsid w:val="1C701D0D"/>
    <w:rsid w:val="1C8D303A"/>
    <w:rsid w:val="1C8E3869"/>
    <w:rsid w:val="1C903F89"/>
    <w:rsid w:val="1C905F06"/>
    <w:rsid w:val="1C9A0B21"/>
    <w:rsid w:val="1C9D25DD"/>
    <w:rsid w:val="1CAB1254"/>
    <w:rsid w:val="1CAE3BA7"/>
    <w:rsid w:val="1CB40A04"/>
    <w:rsid w:val="1CB92E5A"/>
    <w:rsid w:val="1CB93F92"/>
    <w:rsid w:val="1CBF46C4"/>
    <w:rsid w:val="1CC35C9C"/>
    <w:rsid w:val="1CC471D0"/>
    <w:rsid w:val="1CDF0B3F"/>
    <w:rsid w:val="1CE66672"/>
    <w:rsid w:val="1CF2670A"/>
    <w:rsid w:val="1CF63CC5"/>
    <w:rsid w:val="1CFB4FC3"/>
    <w:rsid w:val="1D190F3D"/>
    <w:rsid w:val="1D205B7B"/>
    <w:rsid w:val="1D376199"/>
    <w:rsid w:val="1D3C40F2"/>
    <w:rsid w:val="1D437222"/>
    <w:rsid w:val="1D485EF9"/>
    <w:rsid w:val="1D576219"/>
    <w:rsid w:val="1D5A7FCE"/>
    <w:rsid w:val="1D5B7BAB"/>
    <w:rsid w:val="1D601BDC"/>
    <w:rsid w:val="1D6834F0"/>
    <w:rsid w:val="1D7823E2"/>
    <w:rsid w:val="1D8D7CE0"/>
    <w:rsid w:val="1D921379"/>
    <w:rsid w:val="1D9B4119"/>
    <w:rsid w:val="1D9E0DC3"/>
    <w:rsid w:val="1DA62E04"/>
    <w:rsid w:val="1DAA0A9A"/>
    <w:rsid w:val="1DB008CF"/>
    <w:rsid w:val="1DB06910"/>
    <w:rsid w:val="1DB30D77"/>
    <w:rsid w:val="1DB7662D"/>
    <w:rsid w:val="1DBE1E92"/>
    <w:rsid w:val="1DBE39BF"/>
    <w:rsid w:val="1DBF22C4"/>
    <w:rsid w:val="1DBF266E"/>
    <w:rsid w:val="1DC23020"/>
    <w:rsid w:val="1DCD2D0E"/>
    <w:rsid w:val="1DD823D5"/>
    <w:rsid w:val="1DE06F4A"/>
    <w:rsid w:val="1DEB2F67"/>
    <w:rsid w:val="1DF70DE4"/>
    <w:rsid w:val="1DF87678"/>
    <w:rsid w:val="1DFE6A07"/>
    <w:rsid w:val="1DFF0E4C"/>
    <w:rsid w:val="1E1301CC"/>
    <w:rsid w:val="1E167CE8"/>
    <w:rsid w:val="1E1B2449"/>
    <w:rsid w:val="1E1E26D3"/>
    <w:rsid w:val="1E381756"/>
    <w:rsid w:val="1E4201AC"/>
    <w:rsid w:val="1E503BA8"/>
    <w:rsid w:val="1E6F557C"/>
    <w:rsid w:val="1E6F61D0"/>
    <w:rsid w:val="1E7645BA"/>
    <w:rsid w:val="1E7759BC"/>
    <w:rsid w:val="1E7B688F"/>
    <w:rsid w:val="1E8A0251"/>
    <w:rsid w:val="1E8F396D"/>
    <w:rsid w:val="1E9A3136"/>
    <w:rsid w:val="1EA63611"/>
    <w:rsid w:val="1EB4498A"/>
    <w:rsid w:val="1EB75961"/>
    <w:rsid w:val="1EBE5D5D"/>
    <w:rsid w:val="1EBF5D80"/>
    <w:rsid w:val="1EC147C0"/>
    <w:rsid w:val="1ECD5518"/>
    <w:rsid w:val="1ED42438"/>
    <w:rsid w:val="1ED5132C"/>
    <w:rsid w:val="1ED536AC"/>
    <w:rsid w:val="1ED832CF"/>
    <w:rsid w:val="1EDD073D"/>
    <w:rsid w:val="1EE56449"/>
    <w:rsid w:val="1EEB29F9"/>
    <w:rsid w:val="1EEB4DB5"/>
    <w:rsid w:val="1EEF35E9"/>
    <w:rsid w:val="1F0425BC"/>
    <w:rsid w:val="1F0C0CD4"/>
    <w:rsid w:val="1F1A314C"/>
    <w:rsid w:val="1F1A7849"/>
    <w:rsid w:val="1F205E4E"/>
    <w:rsid w:val="1F330873"/>
    <w:rsid w:val="1F3B6C08"/>
    <w:rsid w:val="1F417B79"/>
    <w:rsid w:val="1F43777A"/>
    <w:rsid w:val="1F462112"/>
    <w:rsid w:val="1F4E6826"/>
    <w:rsid w:val="1F6C2DB9"/>
    <w:rsid w:val="1F705D06"/>
    <w:rsid w:val="1F7466BB"/>
    <w:rsid w:val="1F7725D7"/>
    <w:rsid w:val="1F7D309F"/>
    <w:rsid w:val="1F990C93"/>
    <w:rsid w:val="1FA94EC8"/>
    <w:rsid w:val="1FAB3E50"/>
    <w:rsid w:val="1FAC0702"/>
    <w:rsid w:val="1FC06E75"/>
    <w:rsid w:val="1FD3578E"/>
    <w:rsid w:val="1FD919C2"/>
    <w:rsid w:val="1FE47800"/>
    <w:rsid w:val="1FEC39F9"/>
    <w:rsid w:val="1FF3444D"/>
    <w:rsid w:val="1FF544AC"/>
    <w:rsid w:val="1FFB437E"/>
    <w:rsid w:val="1FFF62FE"/>
    <w:rsid w:val="20041453"/>
    <w:rsid w:val="2006376A"/>
    <w:rsid w:val="200F3726"/>
    <w:rsid w:val="201C7D57"/>
    <w:rsid w:val="201E135C"/>
    <w:rsid w:val="201F5110"/>
    <w:rsid w:val="202146FA"/>
    <w:rsid w:val="20233F9A"/>
    <w:rsid w:val="202C2D08"/>
    <w:rsid w:val="2032051F"/>
    <w:rsid w:val="20573BC0"/>
    <w:rsid w:val="20650E8F"/>
    <w:rsid w:val="20710D8D"/>
    <w:rsid w:val="207C1590"/>
    <w:rsid w:val="208230AF"/>
    <w:rsid w:val="20871B03"/>
    <w:rsid w:val="20901BF7"/>
    <w:rsid w:val="2094766D"/>
    <w:rsid w:val="20AC1EEB"/>
    <w:rsid w:val="20B06DB3"/>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139"/>
    <w:rsid w:val="216D75BF"/>
    <w:rsid w:val="21786BC5"/>
    <w:rsid w:val="218B1EB4"/>
    <w:rsid w:val="21916354"/>
    <w:rsid w:val="21970A5E"/>
    <w:rsid w:val="21993802"/>
    <w:rsid w:val="21A342BB"/>
    <w:rsid w:val="21A54404"/>
    <w:rsid w:val="21B14E15"/>
    <w:rsid w:val="21B564AE"/>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04036"/>
    <w:rsid w:val="2212441F"/>
    <w:rsid w:val="221850C2"/>
    <w:rsid w:val="221F4BEA"/>
    <w:rsid w:val="222B1F16"/>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EE7E4D"/>
    <w:rsid w:val="22FB752E"/>
    <w:rsid w:val="230442F2"/>
    <w:rsid w:val="230810B0"/>
    <w:rsid w:val="23105DCF"/>
    <w:rsid w:val="231157BB"/>
    <w:rsid w:val="231503BC"/>
    <w:rsid w:val="2316602B"/>
    <w:rsid w:val="23181B15"/>
    <w:rsid w:val="231E625E"/>
    <w:rsid w:val="23234C69"/>
    <w:rsid w:val="23237B51"/>
    <w:rsid w:val="23385C12"/>
    <w:rsid w:val="23421B59"/>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1F1D7F"/>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AA6D05"/>
    <w:rsid w:val="24B121B4"/>
    <w:rsid w:val="24B35242"/>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250D72"/>
    <w:rsid w:val="253C6AAA"/>
    <w:rsid w:val="2547013E"/>
    <w:rsid w:val="25473BD7"/>
    <w:rsid w:val="254E4B49"/>
    <w:rsid w:val="25566AA2"/>
    <w:rsid w:val="25577C11"/>
    <w:rsid w:val="256473B0"/>
    <w:rsid w:val="2565145E"/>
    <w:rsid w:val="256529F2"/>
    <w:rsid w:val="257639FB"/>
    <w:rsid w:val="257C00EA"/>
    <w:rsid w:val="257C767D"/>
    <w:rsid w:val="257D4215"/>
    <w:rsid w:val="25876F55"/>
    <w:rsid w:val="258E3BD9"/>
    <w:rsid w:val="259763EA"/>
    <w:rsid w:val="25A67A01"/>
    <w:rsid w:val="25C01E1D"/>
    <w:rsid w:val="25C10CCB"/>
    <w:rsid w:val="25CC3C88"/>
    <w:rsid w:val="25D47585"/>
    <w:rsid w:val="25DC6FA1"/>
    <w:rsid w:val="25DC70BB"/>
    <w:rsid w:val="25DE42F1"/>
    <w:rsid w:val="25EC5848"/>
    <w:rsid w:val="25EF133A"/>
    <w:rsid w:val="26163C99"/>
    <w:rsid w:val="261922F8"/>
    <w:rsid w:val="261F1C2A"/>
    <w:rsid w:val="2624638A"/>
    <w:rsid w:val="2627012B"/>
    <w:rsid w:val="262835C8"/>
    <w:rsid w:val="262837A6"/>
    <w:rsid w:val="263061FD"/>
    <w:rsid w:val="26392A24"/>
    <w:rsid w:val="263E38AE"/>
    <w:rsid w:val="263F1BCD"/>
    <w:rsid w:val="263F6593"/>
    <w:rsid w:val="26501272"/>
    <w:rsid w:val="265B1D84"/>
    <w:rsid w:val="26605FB5"/>
    <w:rsid w:val="266F569F"/>
    <w:rsid w:val="2671120B"/>
    <w:rsid w:val="2673490B"/>
    <w:rsid w:val="267B58BE"/>
    <w:rsid w:val="267C41CE"/>
    <w:rsid w:val="26914502"/>
    <w:rsid w:val="269A6E78"/>
    <w:rsid w:val="26A13D13"/>
    <w:rsid w:val="26A80EB5"/>
    <w:rsid w:val="26C14217"/>
    <w:rsid w:val="26C3488D"/>
    <w:rsid w:val="26CB6DC9"/>
    <w:rsid w:val="26CF5E34"/>
    <w:rsid w:val="26D7156C"/>
    <w:rsid w:val="26DC52D1"/>
    <w:rsid w:val="26E14549"/>
    <w:rsid w:val="26E42D4E"/>
    <w:rsid w:val="26E446AB"/>
    <w:rsid w:val="26F7656A"/>
    <w:rsid w:val="26FC43D5"/>
    <w:rsid w:val="270867AA"/>
    <w:rsid w:val="270D21AC"/>
    <w:rsid w:val="270E236E"/>
    <w:rsid w:val="27130559"/>
    <w:rsid w:val="27206079"/>
    <w:rsid w:val="27282EA2"/>
    <w:rsid w:val="27292C9F"/>
    <w:rsid w:val="272D7F96"/>
    <w:rsid w:val="27355AC5"/>
    <w:rsid w:val="27495DBA"/>
    <w:rsid w:val="2756784B"/>
    <w:rsid w:val="275B280F"/>
    <w:rsid w:val="275B7B2E"/>
    <w:rsid w:val="27627C46"/>
    <w:rsid w:val="276F5575"/>
    <w:rsid w:val="27794F84"/>
    <w:rsid w:val="277A0ABA"/>
    <w:rsid w:val="277B6914"/>
    <w:rsid w:val="27996611"/>
    <w:rsid w:val="279D6246"/>
    <w:rsid w:val="27A054BB"/>
    <w:rsid w:val="27A21053"/>
    <w:rsid w:val="27BA71B5"/>
    <w:rsid w:val="27BB46D3"/>
    <w:rsid w:val="27BD4923"/>
    <w:rsid w:val="27C014DB"/>
    <w:rsid w:val="27D679A0"/>
    <w:rsid w:val="27D71654"/>
    <w:rsid w:val="27E264A2"/>
    <w:rsid w:val="27F15433"/>
    <w:rsid w:val="27F23029"/>
    <w:rsid w:val="27F313D0"/>
    <w:rsid w:val="27FC3CE9"/>
    <w:rsid w:val="280455A3"/>
    <w:rsid w:val="281654F3"/>
    <w:rsid w:val="2827056E"/>
    <w:rsid w:val="282709D0"/>
    <w:rsid w:val="282A7522"/>
    <w:rsid w:val="28331501"/>
    <w:rsid w:val="28385893"/>
    <w:rsid w:val="28385ED5"/>
    <w:rsid w:val="284D66B3"/>
    <w:rsid w:val="285D2906"/>
    <w:rsid w:val="285D63C8"/>
    <w:rsid w:val="285F41D7"/>
    <w:rsid w:val="28695E6C"/>
    <w:rsid w:val="286B5D42"/>
    <w:rsid w:val="286C1BAF"/>
    <w:rsid w:val="286E63B2"/>
    <w:rsid w:val="287A033E"/>
    <w:rsid w:val="288337F7"/>
    <w:rsid w:val="28866F6B"/>
    <w:rsid w:val="28932E63"/>
    <w:rsid w:val="28936E67"/>
    <w:rsid w:val="28976E4F"/>
    <w:rsid w:val="28996C7D"/>
    <w:rsid w:val="28AE3665"/>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C3063"/>
    <w:rsid w:val="28FD06A0"/>
    <w:rsid w:val="290078C9"/>
    <w:rsid w:val="290309EC"/>
    <w:rsid w:val="29127071"/>
    <w:rsid w:val="29175049"/>
    <w:rsid w:val="291D1583"/>
    <w:rsid w:val="2923195C"/>
    <w:rsid w:val="292C5C36"/>
    <w:rsid w:val="29310BAE"/>
    <w:rsid w:val="2935763B"/>
    <w:rsid w:val="29422E76"/>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15395"/>
    <w:rsid w:val="29F20751"/>
    <w:rsid w:val="29F36AF7"/>
    <w:rsid w:val="29F64DF0"/>
    <w:rsid w:val="29F95454"/>
    <w:rsid w:val="29FC0CB2"/>
    <w:rsid w:val="29FF096B"/>
    <w:rsid w:val="2A054A8B"/>
    <w:rsid w:val="2A094785"/>
    <w:rsid w:val="2A0C3790"/>
    <w:rsid w:val="2A0F3A8E"/>
    <w:rsid w:val="2A126AAC"/>
    <w:rsid w:val="2A154ABE"/>
    <w:rsid w:val="2A2A2BC3"/>
    <w:rsid w:val="2A330AC8"/>
    <w:rsid w:val="2A53134A"/>
    <w:rsid w:val="2A5328B9"/>
    <w:rsid w:val="2A5A3973"/>
    <w:rsid w:val="2A5D5F14"/>
    <w:rsid w:val="2A693F4B"/>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17236F"/>
    <w:rsid w:val="2B2231DC"/>
    <w:rsid w:val="2B241B55"/>
    <w:rsid w:val="2B255882"/>
    <w:rsid w:val="2B311793"/>
    <w:rsid w:val="2B3B7A55"/>
    <w:rsid w:val="2B3F42E7"/>
    <w:rsid w:val="2B5F0040"/>
    <w:rsid w:val="2B621795"/>
    <w:rsid w:val="2B6459E1"/>
    <w:rsid w:val="2B6502AC"/>
    <w:rsid w:val="2B7276AD"/>
    <w:rsid w:val="2B7A7BC2"/>
    <w:rsid w:val="2B7B305B"/>
    <w:rsid w:val="2B7E4971"/>
    <w:rsid w:val="2B880568"/>
    <w:rsid w:val="2B9A6230"/>
    <w:rsid w:val="2BA92FD5"/>
    <w:rsid w:val="2BB32323"/>
    <w:rsid w:val="2BC027FC"/>
    <w:rsid w:val="2BDB351E"/>
    <w:rsid w:val="2BE0706B"/>
    <w:rsid w:val="2BE84B64"/>
    <w:rsid w:val="2BE90567"/>
    <w:rsid w:val="2BEA7E9B"/>
    <w:rsid w:val="2BF04D38"/>
    <w:rsid w:val="2BF407AB"/>
    <w:rsid w:val="2BF443AE"/>
    <w:rsid w:val="2BF923AB"/>
    <w:rsid w:val="2BFE2DA4"/>
    <w:rsid w:val="2C080305"/>
    <w:rsid w:val="2C0D228C"/>
    <w:rsid w:val="2C210B2E"/>
    <w:rsid w:val="2C227EB6"/>
    <w:rsid w:val="2C2A72DB"/>
    <w:rsid w:val="2C2D5946"/>
    <w:rsid w:val="2C4A28B0"/>
    <w:rsid w:val="2C4A3D65"/>
    <w:rsid w:val="2C4F2E8C"/>
    <w:rsid w:val="2C565957"/>
    <w:rsid w:val="2C632B9A"/>
    <w:rsid w:val="2C6C7ACF"/>
    <w:rsid w:val="2C834311"/>
    <w:rsid w:val="2C867513"/>
    <w:rsid w:val="2C8755E8"/>
    <w:rsid w:val="2CBA3DB7"/>
    <w:rsid w:val="2CC223BE"/>
    <w:rsid w:val="2CC81BB7"/>
    <w:rsid w:val="2CD56B9C"/>
    <w:rsid w:val="2CD8768B"/>
    <w:rsid w:val="2CE069F3"/>
    <w:rsid w:val="2CE7056D"/>
    <w:rsid w:val="2CF2064D"/>
    <w:rsid w:val="2CFA569C"/>
    <w:rsid w:val="2CFB1259"/>
    <w:rsid w:val="2CFC6F50"/>
    <w:rsid w:val="2D0B5834"/>
    <w:rsid w:val="2D162059"/>
    <w:rsid w:val="2D171BA3"/>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F5B8D"/>
    <w:rsid w:val="2DBE2C22"/>
    <w:rsid w:val="2DD30D24"/>
    <w:rsid w:val="2DD644DB"/>
    <w:rsid w:val="2DD90C2E"/>
    <w:rsid w:val="2DDA49CA"/>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C4B51"/>
    <w:rsid w:val="2E9F4713"/>
    <w:rsid w:val="2EA30A99"/>
    <w:rsid w:val="2EA352DC"/>
    <w:rsid w:val="2EA44470"/>
    <w:rsid w:val="2EA705CF"/>
    <w:rsid w:val="2EA8405F"/>
    <w:rsid w:val="2EB800D3"/>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3E0E69"/>
    <w:rsid w:val="2F4B0EBF"/>
    <w:rsid w:val="2F4C3D79"/>
    <w:rsid w:val="2F5D6DB2"/>
    <w:rsid w:val="2F643B76"/>
    <w:rsid w:val="2F685035"/>
    <w:rsid w:val="2F697E02"/>
    <w:rsid w:val="2F751492"/>
    <w:rsid w:val="2F7E660B"/>
    <w:rsid w:val="2F8349E1"/>
    <w:rsid w:val="2F9E3F3B"/>
    <w:rsid w:val="2FA34F86"/>
    <w:rsid w:val="2FCE6CD1"/>
    <w:rsid w:val="2FE21D5C"/>
    <w:rsid w:val="2FE5000F"/>
    <w:rsid w:val="2FF27FD2"/>
    <w:rsid w:val="2FFC00BE"/>
    <w:rsid w:val="30007F7D"/>
    <w:rsid w:val="300A0D47"/>
    <w:rsid w:val="303D2B6F"/>
    <w:rsid w:val="3046513A"/>
    <w:rsid w:val="304D3FE9"/>
    <w:rsid w:val="305914FE"/>
    <w:rsid w:val="305F1032"/>
    <w:rsid w:val="306014C5"/>
    <w:rsid w:val="306C16EC"/>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1DB5"/>
    <w:rsid w:val="30D97A47"/>
    <w:rsid w:val="30EC45EA"/>
    <w:rsid w:val="30F3729C"/>
    <w:rsid w:val="30F41955"/>
    <w:rsid w:val="30F85C4A"/>
    <w:rsid w:val="310007ED"/>
    <w:rsid w:val="31000962"/>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DD2936"/>
    <w:rsid w:val="31EB6A9D"/>
    <w:rsid w:val="31F9254B"/>
    <w:rsid w:val="32081905"/>
    <w:rsid w:val="320B3393"/>
    <w:rsid w:val="320C0F4F"/>
    <w:rsid w:val="321171F8"/>
    <w:rsid w:val="32190690"/>
    <w:rsid w:val="321E48FA"/>
    <w:rsid w:val="32261845"/>
    <w:rsid w:val="322F1851"/>
    <w:rsid w:val="32324F44"/>
    <w:rsid w:val="323546B6"/>
    <w:rsid w:val="323934F0"/>
    <w:rsid w:val="324152FF"/>
    <w:rsid w:val="32422CCB"/>
    <w:rsid w:val="32520FF5"/>
    <w:rsid w:val="32553D33"/>
    <w:rsid w:val="32571BD4"/>
    <w:rsid w:val="325D3D29"/>
    <w:rsid w:val="3265718C"/>
    <w:rsid w:val="326B06EA"/>
    <w:rsid w:val="326C6AFE"/>
    <w:rsid w:val="3271107F"/>
    <w:rsid w:val="327B71D0"/>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E66E2B"/>
    <w:rsid w:val="33FC7ACE"/>
    <w:rsid w:val="340519BF"/>
    <w:rsid w:val="342448CB"/>
    <w:rsid w:val="3425517D"/>
    <w:rsid w:val="34341E72"/>
    <w:rsid w:val="34373FB0"/>
    <w:rsid w:val="34565FD2"/>
    <w:rsid w:val="346019FD"/>
    <w:rsid w:val="34610553"/>
    <w:rsid w:val="34644785"/>
    <w:rsid w:val="3465434B"/>
    <w:rsid w:val="34664BFE"/>
    <w:rsid w:val="34665F40"/>
    <w:rsid w:val="346C5EAF"/>
    <w:rsid w:val="3470024E"/>
    <w:rsid w:val="34715D02"/>
    <w:rsid w:val="348E011E"/>
    <w:rsid w:val="34A83CB4"/>
    <w:rsid w:val="34B1358C"/>
    <w:rsid w:val="34B83C75"/>
    <w:rsid w:val="34BA3810"/>
    <w:rsid w:val="34BA7A31"/>
    <w:rsid w:val="34BB2DC8"/>
    <w:rsid w:val="34C06601"/>
    <w:rsid w:val="34C10A6E"/>
    <w:rsid w:val="34D243BB"/>
    <w:rsid w:val="34D55E94"/>
    <w:rsid w:val="34D6782E"/>
    <w:rsid w:val="34DF0592"/>
    <w:rsid w:val="34ED2697"/>
    <w:rsid w:val="34F175A3"/>
    <w:rsid w:val="35002F3A"/>
    <w:rsid w:val="35051A47"/>
    <w:rsid w:val="350B7FFB"/>
    <w:rsid w:val="350D4A1B"/>
    <w:rsid w:val="351A2528"/>
    <w:rsid w:val="351B31FE"/>
    <w:rsid w:val="351C4D31"/>
    <w:rsid w:val="35215587"/>
    <w:rsid w:val="35236827"/>
    <w:rsid w:val="352D22CE"/>
    <w:rsid w:val="352F5E4C"/>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BD281E"/>
    <w:rsid w:val="35C0590E"/>
    <w:rsid w:val="35C717BE"/>
    <w:rsid w:val="35C77E13"/>
    <w:rsid w:val="35C9734A"/>
    <w:rsid w:val="35CB1097"/>
    <w:rsid w:val="35E9527E"/>
    <w:rsid w:val="35EF798F"/>
    <w:rsid w:val="35FC506A"/>
    <w:rsid w:val="35FF1B27"/>
    <w:rsid w:val="360124AF"/>
    <w:rsid w:val="360330A9"/>
    <w:rsid w:val="36060E47"/>
    <w:rsid w:val="36141464"/>
    <w:rsid w:val="36182677"/>
    <w:rsid w:val="361A27B6"/>
    <w:rsid w:val="362A37E0"/>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6580"/>
    <w:rsid w:val="36DA0F92"/>
    <w:rsid w:val="36E27868"/>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47DF6"/>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EF67F2"/>
    <w:rsid w:val="37FC32DA"/>
    <w:rsid w:val="380C70C7"/>
    <w:rsid w:val="3819262D"/>
    <w:rsid w:val="38193278"/>
    <w:rsid w:val="381B59BA"/>
    <w:rsid w:val="381C4D33"/>
    <w:rsid w:val="381E3FA1"/>
    <w:rsid w:val="38262CE6"/>
    <w:rsid w:val="38276A70"/>
    <w:rsid w:val="38351B62"/>
    <w:rsid w:val="3836143E"/>
    <w:rsid w:val="38372808"/>
    <w:rsid w:val="38581FBE"/>
    <w:rsid w:val="385A7172"/>
    <w:rsid w:val="386B77C1"/>
    <w:rsid w:val="38717DDF"/>
    <w:rsid w:val="387F5736"/>
    <w:rsid w:val="38837005"/>
    <w:rsid w:val="38847305"/>
    <w:rsid w:val="388B443C"/>
    <w:rsid w:val="389A0B38"/>
    <w:rsid w:val="38A428F6"/>
    <w:rsid w:val="38C613C9"/>
    <w:rsid w:val="38CD5E66"/>
    <w:rsid w:val="38D869E6"/>
    <w:rsid w:val="38E21CE5"/>
    <w:rsid w:val="38E24586"/>
    <w:rsid w:val="38E45A3E"/>
    <w:rsid w:val="38EF0E82"/>
    <w:rsid w:val="38F23FDF"/>
    <w:rsid w:val="38F867F8"/>
    <w:rsid w:val="38FB35D7"/>
    <w:rsid w:val="390948F5"/>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3398C"/>
    <w:rsid w:val="3A690090"/>
    <w:rsid w:val="3A697FC4"/>
    <w:rsid w:val="3A7E1037"/>
    <w:rsid w:val="3A827AC5"/>
    <w:rsid w:val="3A942D4E"/>
    <w:rsid w:val="3AA6276C"/>
    <w:rsid w:val="3AAB08B1"/>
    <w:rsid w:val="3AAB7D8C"/>
    <w:rsid w:val="3ABA4904"/>
    <w:rsid w:val="3ABF24EC"/>
    <w:rsid w:val="3AC45533"/>
    <w:rsid w:val="3AD95C1E"/>
    <w:rsid w:val="3ADB58CE"/>
    <w:rsid w:val="3AE277B1"/>
    <w:rsid w:val="3AE44C59"/>
    <w:rsid w:val="3AE80592"/>
    <w:rsid w:val="3AF013D7"/>
    <w:rsid w:val="3AF02224"/>
    <w:rsid w:val="3AF81347"/>
    <w:rsid w:val="3B041777"/>
    <w:rsid w:val="3B056693"/>
    <w:rsid w:val="3B085F3F"/>
    <w:rsid w:val="3B0A6F96"/>
    <w:rsid w:val="3B103C99"/>
    <w:rsid w:val="3B141529"/>
    <w:rsid w:val="3B1577E2"/>
    <w:rsid w:val="3B1C6790"/>
    <w:rsid w:val="3B265959"/>
    <w:rsid w:val="3B2B0D4D"/>
    <w:rsid w:val="3B434372"/>
    <w:rsid w:val="3B4C20C7"/>
    <w:rsid w:val="3B607067"/>
    <w:rsid w:val="3B650C25"/>
    <w:rsid w:val="3B65118E"/>
    <w:rsid w:val="3B894B91"/>
    <w:rsid w:val="3B8F3936"/>
    <w:rsid w:val="3B922B3C"/>
    <w:rsid w:val="3B957660"/>
    <w:rsid w:val="3BA441D3"/>
    <w:rsid w:val="3BBE278D"/>
    <w:rsid w:val="3BC62AA9"/>
    <w:rsid w:val="3BC722A4"/>
    <w:rsid w:val="3BCA7515"/>
    <w:rsid w:val="3BD70538"/>
    <w:rsid w:val="3BDF12D0"/>
    <w:rsid w:val="3BE91490"/>
    <w:rsid w:val="3BEC6103"/>
    <w:rsid w:val="3BF0566B"/>
    <w:rsid w:val="3BF12A61"/>
    <w:rsid w:val="3BF70CDF"/>
    <w:rsid w:val="3BFB3071"/>
    <w:rsid w:val="3BFB364F"/>
    <w:rsid w:val="3C033798"/>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D3565"/>
    <w:rsid w:val="3C7F0EC4"/>
    <w:rsid w:val="3C875F69"/>
    <w:rsid w:val="3C910070"/>
    <w:rsid w:val="3C980BC7"/>
    <w:rsid w:val="3CA137CF"/>
    <w:rsid w:val="3CAD0C76"/>
    <w:rsid w:val="3CB433B2"/>
    <w:rsid w:val="3CBA0CEE"/>
    <w:rsid w:val="3CBA2C1C"/>
    <w:rsid w:val="3CC23406"/>
    <w:rsid w:val="3CC70482"/>
    <w:rsid w:val="3CC87601"/>
    <w:rsid w:val="3CC926B4"/>
    <w:rsid w:val="3CD32844"/>
    <w:rsid w:val="3CD92B8A"/>
    <w:rsid w:val="3CE406A8"/>
    <w:rsid w:val="3CE92E72"/>
    <w:rsid w:val="3CEB09FD"/>
    <w:rsid w:val="3CEB73DD"/>
    <w:rsid w:val="3CED49BC"/>
    <w:rsid w:val="3CFD4CF0"/>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0732F"/>
    <w:rsid w:val="3D71682E"/>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33185"/>
    <w:rsid w:val="3E6D682B"/>
    <w:rsid w:val="3E731C8A"/>
    <w:rsid w:val="3E733FED"/>
    <w:rsid w:val="3E746ED4"/>
    <w:rsid w:val="3E7E4CE3"/>
    <w:rsid w:val="3E804776"/>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806CF"/>
    <w:rsid w:val="3EED5C36"/>
    <w:rsid w:val="3EF01C7C"/>
    <w:rsid w:val="3EF1753A"/>
    <w:rsid w:val="3EF613FC"/>
    <w:rsid w:val="3EF81036"/>
    <w:rsid w:val="3F083CA9"/>
    <w:rsid w:val="3F093102"/>
    <w:rsid w:val="3F112C2C"/>
    <w:rsid w:val="3F261863"/>
    <w:rsid w:val="3F312D48"/>
    <w:rsid w:val="3F317146"/>
    <w:rsid w:val="3F363B20"/>
    <w:rsid w:val="3F4D413F"/>
    <w:rsid w:val="3F530E37"/>
    <w:rsid w:val="3F566E35"/>
    <w:rsid w:val="3F5B3004"/>
    <w:rsid w:val="3F603895"/>
    <w:rsid w:val="3F622BEB"/>
    <w:rsid w:val="3F6436D8"/>
    <w:rsid w:val="3F682EFD"/>
    <w:rsid w:val="3F765028"/>
    <w:rsid w:val="3F7E7059"/>
    <w:rsid w:val="3F7F2049"/>
    <w:rsid w:val="3F81513C"/>
    <w:rsid w:val="3F885D7C"/>
    <w:rsid w:val="3F893A21"/>
    <w:rsid w:val="3F907DE1"/>
    <w:rsid w:val="3FA0756C"/>
    <w:rsid w:val="3FA906F6"/>
    <w:rsid w:val="3FAA7C0D"/>
    <w:rsid w:val="3FBB18E7"/>
    <w:rsid w:val="3FBC79D4"/>
    <w:rsid w:val="3FBD26D9"/>
    <w:rsid w:val="3FD30B2E"/>
    <w:rsid w:val="3FDF6344"/>
    <w:rsid w:val="3FEC0325"/>
    <w:rsid w:val="3FED471C"/>
    <w:rsid w:val="3FF36786"/>
    <w:rsid w:val="400532A1"/>
    <w:rsid w:val="400C027B"/>
    <w:rsid w:val="40164DEC"/>
    <w:rsid w:val="402238DC"/>
    <w:rsid w:val="40262301"/>
    <w:rsid w:val="402A3C26"/>
    <w:rsid w:val="402B0FEC"/>
    <w:rsid w:val="402C1A88"/>
    <w:rsid w:val="402C2DDC"/>
    <w:rsid w:val="403017C8"/>
    <w:rsid w:val="403A7255"/>
    <w:rsid w:val="403B60D8"/>
    <w:rsid w:val="403F1609"/>
    <w:rsid w:val="40431962"/>
    <w:rsid w:val="40463284"/>
    <w:rsid w:val="40463FF1"/>
    <w:rsid w:val="404E1A39"/>
    <w:rsid w:val="4051687E"/>
    <w:rsid w:val="40622568"/>
    <w:rsid w:val="40635031"/>
    <w:rsid w:val="40756497"/>
    <w:rsid w:val="40832561"/>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2C1BC0"/>
    <w:rsid w:val="413A7AE7"/>
    <w:rsid w:val="4147084D"/>
    <w:rsid w:val="41496A89"/>
    <w:rsid w:val="415107E2"/>
    <w:rsid w:val="415D64C5"/>
    <w:rsid w:val="415E7539"/>
    <w:rsid w:val="416711A2"/>
    <w:rsid w:val="417020D0"/>
    <w:rsid w:val="41702ED5"/>
    <w:rsid w:val="417063BA"/>
    <w:rsid w:val="417D7BF9"/>
    <w:rsid w:val="4186503B"/>
    <w:rsid w:val="41881DEA"/>
    <w:rsid w:val="41AB0C98"/>
    <w:rsid w:val="41AE166B"/>
    <w:rsid w:val="41AF12A9"/>
    <w:rsid w:val="41B31AC1"/>
    <w:rsid w:val="41B62949"/>
    <w:rsid w:val="41B803AC"/>
    <w:rsid w:val="41BA566A"/>
    <w:rsid w:val="41C05B66"/>
    <w:rsid w:val="41C624DB"/>
    <w:rsid w:val="41CC07A3"/>
    <w:rsid w:val="41CE2B69"/>
    <w:rsid w:val="41D6663C"/>
    <w:rsid w:val="41E17C5F"/>
    <w:rsid w:val="41E452DA"/>
    <w:rsid w:val="41E81824"/>
    <w:rsid w:val="41F93414"/>
    <w:rsid w:val="42051854"/>
    <w:rsid w:val="42107A0C"/>
    <w:rsid w:val="4216287E"/>
    <w:rsid w:val="421D5EF7"/>
    <w:rsid w:val="422C7872"/>
    <w:rsid w:val="424A31C8"/>
    <w:rsid w:val="424D2FE4"/>
    <w:rsid w:val="4259245C"/>
    <w:rsid w:val="4264023E"/>
    <w:rsid w:val="426749F0"/>
    <w:rsid w:val="426823A2"/>
    <w:rsid w:val="426A68D4"/>
    <w:rsid w:val="42832232"/>
    <w:rsid w:val="428E7189"/>
    <w:rsid w:val="4293454F"/>
    <w:rsid w:val="42A430AF"/>
    <w:rsid w:val="42AA16C1"/>
    <w:rsid w:val="42AE3D2E"/>
    <w:rsid w:val="42B702D1"/>
    <w:rsid w:val="42BB16F8"/>
    <w:rsid w:val="42CA00C2"/>
    <w:rsid w:val="42CE287E"/>
    <w:rsid w:val="42DD4030"/>
    <w:rsid w:val="42F1275D"/>
    <w:rsid w:val="42F36AF7"/>
    <w:rsid w:val="42F40617"/>
    <w:rsid w:val="42F43DC9"/>
    <w:rsid w:val="42F544AD"/>
    <w:rsid w:val="42FB0A48"/>
    <w:rsid w:val="431B0F7F"/>
    <w:rsid w:val="431D236F"/>
    <w:rsid w:val="431F4183"/>
    <w:rsid w:val="432A39D1"/>
    <w:rsid w:val="43352C1D"/>
    <w:rsid w:val="43361CEF"/>
    <w:rsid w:val="433D5200"/>
    <w:rsid w:val="434910DF"/>
    <w:rsid w:val="434E0218"/>
    <w:rsid w:val="435054E1"/>
    <w:rsid w:val="43664665"/>
    <w:rsid w:val="436F0D68"/>
    <w:rsid w:val="437C69A2"/>
    <w:rsid w:val="438A5CF7"/>
    <w:rsid w:val="43924718"/>
    <w:rsid w:val="439C43F2"/>
    <w:rsid w:val="43A90C9B"/>
    <w:rsid w:val="43BC31D2"/>
    <w:rsid w:val="43C00CF9"/>
    <w:rsid w:val="43C7716A"/>
    <w:rsid w:val="43DE5A45"/>
    <w:rsid w:val="43E21FEE"/>
    <w:rsid w:val="43E26D14"/>
    <w:rsid w:val="43E4388A"/>
    <w:rsid w:val="43EF68FE"/>
    <w:rsid w:val="43F940F3"/>
    <w:rsid w:val="43FB497F"/>
    <w:rsid w:val="43FE3E70"/>
    <w:rsid w:val="44085247"/>
    <w:rsid w:val="440D7118"/>
    <w:rsid w:val="441766BF"/>
    <w:rsid w:val="441925A9"/>
    <w:rsid w:val="442209AC"/>
    <w:rsid w:val="4422556A"/>
    <w:rsid w:val="44283D04"/>
    <w:rsid w:val="442A4B25"/>
    <w:rsid w:val="44385DD2"/>
    <w:rsid w:val="443C4361"/>
    <w:rsid w:val="44433EEB"/>
    <w:rsid w:val="44477678"/>
    <w:rsid w:val="445658A4"/>
    <w:rsid w:val="445752F2"/>
    <w:rsid w:val="445D7902"/>
    <w:rsid w:val="446232B5"/>
    <w:rsid w:val="44682ED1"/>
    <w:rsid w:val="44721841"/>
    <w:rsid w:val="4480711B"/>
    <w:rsid w:val="448333A9"/>
    <w:rsid w:val="44855900"/>
    <w:rsid w:val="448B4F45"/>
    <w:rsid w:val="448F0A23"/>
    <w:rsid w:val="448F414F"/>
    <w:rsid w:val="449A06FD"/>
    <w:rsid w:val="44A25930"/>
    <w:rsid w:val="44A27DCA"/>
    <w:rsid w:val="44A72947"/>
    <w:rsid w:val="44BD6730"/>
    <w:rsid w:val="44C01512"/>
    <w:rsid w:val="44C05249"/>
    <w:rsid w:val="44DD593C"/>
    <w:rsid w:val="44E45D7C"/>
    <w:rsid w:val="44ED112A"/>
    <w:rsid w:val="44ED4037"/>
    <w:rsid w:val="44F82C4B"/>
    <w:rsid w:val="44FD2342"/>
    <w:rsid w:val="450064AF"/>
    <w:rsid w:val="45030DA1"/>
    <w:rsid w:val="45075B75"/>
    <w:rsid w:val="450D4EBD"/>
    <w:rsid w:val="450F5D31"/>
    <w:rsid w:val="45160217"/>
    <w:rsid w:val="45200866"/>
    <w:rsid w:val="4527090E"/>
    <w:rsid w:val="452E755A"/>
    <w:rsid w:val="45401917"/>
    <w:rsid w:val="45460A22"/>
    <w:rsid w:val="45463724"/>
    <w:rsid w:val="45464482"/>
    <w:rsid w:val="454D79D0"/>
    <w:rsid w:val="45512327"/>
    <w:rsid w:val="45587D66"/>
    <w:rsid w:val="4569795B"/>
    <w:rsid w:val="45841947"/>
    <w:rsid w:val="4592436B"/>
    <w:rsid w:val="459C543F"/>
    <w:rsid w:val="45A64606"/>
    <w:rsid w:val="45B65F31"/>
    <w:rsid w:val="45C327C5"/>
    <w:rsid w:val="45CC73AE"/>
    <w:rsid w:val="45D87B7E"/>
    <w:rsid w:val="45D925E5"/>
    <w:rsid w:val="45DE18DC"/>
    <w:rsid w:val="45EF3DB5"/>
    <w:rsid w:val="460E53F2"/>
    <w:rsid w:val="4610626C"/>
    <w:rsid w:val="461A4C0A"/>
    <w:rsid w:val="461D2A94"/>
    <w:rsid w:val="463059A2"/>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5B6FF4"/>
    <w:rsid w:val="476D5E4E"/>
    <w:rsid w:val="477039F8"/>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44873"/>
    <w:rsid w:val="481F0CB0"/>
    <w:rsid w:val="482423B9"/>
    <w:rsid w:val="48293F8B"/>
    <w:rsid w:val="482C254D"/>
    <w:rsid w:val="48307DB7"/>
    <w:rsid w:val="484023BF"/>
    <w:rsid w:val="48417EF6"/>
    <w:rsid w:val="484A759A"/>
    <w:rsid w:val="484E777F"/>
    <w:rsid w:val="48540288"/>
    <w:rsid w:val="485C24AA"/>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705AB"/>
    <w:rsid w:val="4999338D"/>
    <w:rsid w:val="499A6149"/>
    <w:rsid w:val="499E4B16"/>
    <w:rsid w:val="49A14F22"/>
    <w:rsid w:val="49A36C06"/>
    <w:rsid w:val="49AB495E"/>
    <w:rsid w:val="49BE466A"/>
    <w:rsid w:val="49BE66AF"/>
    <w:rsid w:val="49CB6E55"/>
    <w:rsid w:val="49CE0A4C"/>
    <w:rsid w:val="49CF6E58"/>
    <w:rsid w:val="49D509BE"/>
    <w:rsid w:val="49D85502"/>
    <w:rsid w:val="49EA3DC4"/>
    <w:rsid w:val="49EA6A16"/>
    <w:rsid w:val="4A014165"/>
    <w:rsid w:val="4A0D3F83"/>
    <w:rsid w:val="4A0E403F"/>
    <w:rsid w:val="4A14432A"/>
    <w:rsid w:val="4A1510D7"/>
    <w:rsid w:val="4A1B55D6"/>
    <w:rsid w:val="4A1D6D4D"/>
    <w:rsid w:val="4A253673"/>
    <w:rsid w:val="4A2873CC"/>
    <w:rsid w:val="4A2D0797"/>
    <w:rsid w:val="4A2F1536"/>
    <w:rsid w:val="4A324829"/>
    <w:rsid w:val="4A3B5FA3"/>
    <w:rsid w:val="4A3C374C"/>
    <w:rsid w:val="4A3D1127"/>
    <w:rsid w:val="4A3E1BC7"/>
    <w:rsid w:val="4A4D7549"/>
    <w:rsid w:val="4A5A66E5"/>
    <w:rsid w:val="4A6471EE"/>
    <w:rsid w:val="4A6C6732"/>
    <w:rsid w:val="4A720E3E"/>
    <w:rsid w:val="4A7524D7"/>
    <w:rsid w:val="4A776767"/>
    <w:rsid w:val="4A7B58F6"/>
    <w:rsid w:val="4A954DCB"/>
    <w:rsid w:val="4A9838D7"/>
    <w:rsid w:val="4AA76BA4"/>
    <w:rsid w:val="4AB227C2"/>
    <w:rsid w:val="4AC5640B"/>
    <w:rsid w:val="4AC81F33"/>
    <w:rsid w:val="4AC832A8"/>
    <w:rsid w:val="4ACA2266"/>
    <w:rsid w:val="4ACD307F"/>
    <w:rsid w:val="4ACD70BB"/>
    <w:rsid w:val="4AD0442E"/>
    <w:rsid w:val="4AD171A3"/>
    <w:rsid w:val="4AD70079"/>
    <w:rsid w:val="4ADA0108"/>
    <w:rsid w:val="4ADA4F14"/>
    <w:rsid w:val="4AE3684F"/>
    <w:rsid w:val="4AE76B82"/>
    <w:rsid w:val="4AF5208D"/>
    <w:rsid w:val="4AFF723F"/>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67F2E"/>
    <w:rsid w:val="4C08245D"/>
    <w:rsid w:val="4C0A70A4"/>
    <w:rsid w:val="4C0E18FF"/>
    <w:rsid w:val="4C127981"/>
    <w:rsid w:val="4C181825"/>
    <w:rsid w:val="4C1C7A3E"/>
    <w:rsid w:val="4C1D5D05"/>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712B0"/>
    <w:rsid w:val="4D1A74EB"/>
    <w:rsid w:val="4D1C379E"/>
    <w:rsid w:val="4D247EAC"/>
    <w:rsid w:val="4D2F3B0D"/>
    <w:rsid w:val="4D3571BB"/>
    <w:rsid w:val="4D3C04F8"/>
    <w:rsid w:val="4D415DD3"/>
    <w:rsid w:val="4D4F5FCA"/>
    <w:rsid w:val="4D606429"/>
    <w:rsid w:val="4D606D27"/>
    <w:rsid w:val="4D660337"/>
    <w:rsid w:val="4D6974FD"/>
    <w:rsid w:val="4D726AF2"/>
    <w:rsid w:val="4D7E668E"/>
    <w:rsid w:val="4D843446"/>
    <w:rsid w:val="4D8667FF"/>
    <w:rsid w:val="4D8B08B2"/>
    <w:rsid w:val="4D8F6C23"/>
    <w:rsid w:val="4D903B4A"/>
    <w:rsid w:val="4D9744C3"/>
    <w:rsid w:val="4D9F692B"/>
    <w:rsid w:val="4DA244B7"/>
    <w:rsid w:val="4DB4232A"/>
    <w:rsid w:val="4DBA3054"/>
    <w:rsid w:val="4DBD180A"/>
    <w:rsid w:val="4DBE32E7"/>
    <w:rsid w:val="4DC74A2A"/>
    <w:rsid w:val="4DCC66C8"/>
    <w:rsid w:val="4DCF0FE8"/>
    <w:rsid w:val="4DD2326D"/>
    <w:rsid w:val="4DD675F5"/>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3D3D75"/>
    <w:rsid w:val="4E4612DE"/>
    <w:rsid w:val="4E5C3511"/>
    <w:rsid w:val="4E6B36FD"/>
    <w:rsid w:val="4E79376A"/>
    <w:rsid w:val="4E7B2346"/>
    <w:rsid w:val="4E8615A8"/>
    <w:rsid w:val="4E9E06B4"/>
    <w:rsid w:val="4EB42069"/>
    <w:rsid w:val="4EB468A6"/>
    <w:rsid w:val="4EB60B08"/>
    <w:rsid w:val="4EB62AED"/>
    <w:rsid w:val="4EB95FD1"/>
    <w:rsid w:val="4EC26563"/>
    <w:rsid w:val="4EC63A79"/>
    <w:rsid w:val="4EC777D0"/>
    <w:rsid w:val="4ED8341C"/>
    <w:rsid w:val="4ED96FFD"/>
    <w:rsid w:val="4EDA63BD"/>
    <w:rsid w:val="4EE24F81"/>
    <w:rsid w:val="4EE814C5"/>
    <w:rsid w:val="4EEB6737"/>
    <w:rsid w:val="4EF24BB1"/>
    <w:rsid w:val="4EF66239"/>
    <w:rsid w:val="4EFA0261"/>
    <w:rsid w:val="4F010E9C"/>
    <w:rsid w:val="4F052150"/>
    <w:rsid w:val="4F131602"/>
    <w:rsid w:val="4F1D3720"/>
    <w:rsid w:val="4F253161"/>
    <w:rsid w:val="4F265B35"/>
    <w:rsid w:val="4F2A7E1B"/>
    <w:rsid w:val="4F345069"/>
    <w:rsid w:val="4F491B45"/>
    <w:rsid w:val="4F532E74"/>
    <w:rsid w:val="4F700AB8"/>
    <w:rsid w:val="4F704B0A"/>
    <w:rsid w:val="4F724B8A"/>
    <w:rsid w:val="4F7958C3"/>
    <w:rsid w:val="4F7A4D00"/>
    <w:rsid w:val="4F7F76DC"/>
    <w:rsid w:val="4F8417D4"/>
    <w:rsid w:val="4F8469E3"/>
    <w:rsid w:val="4F872750"/>
    <w:rsid w:val="4F8F1102"/>
    <w:rsid w:val="4F980757"/>
    <w:rsid w:val="4F9931DD"/>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7F01"/>
    <w:rsid w:val="505F2D2E"/>
    <w:rsid w:val="505F34BC"/>
    <w:rsid w:val="50686EAB"/>
    <w:rsid w:val="50702837"/>
    <w:rsid w:val="507614C9"/>
    <w:rsid w:val="507669E9"/>
    <w:rsid w:val="507A2085"/>
    <w:rsid w:val="507A5AD0"/>
    <w:rsid w:val="50961908"/>
    <w:rsid w:val="509A055D"/>
    <w:rsid w:val="509B3EDD"/>
    <w:rsid w:val="509F715C"/>
    <w:rsid w:val="50B618A6"/>
    <w:rsid w:val="50B814B6"/>
    <w:rsid w:val="50B96EDD"/>
    <w:rsid w:val="50C26A0D"/>
    <w:rsid w:val="50CC6518"/>
    <w:rsid w:val="50CC68B8"/>
    <w:rsid w:val="50D6059E"/>
    <w:rsid w:val="50DC3A8C"/>
    <w:rsid w:val="50EB0093"/>
    <w:rsid w:val="50EE2538"/>
    <w:rsid w:val="50EE7EEA"/>
    <w:rsid w:val="50F429E8"/>
    <w:rsid w:val="50F939A1"/>
    <w:rsid w:val="50FB2324"/>
    <w:rsid w:val="51022258"/>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D7630"/>
    <w:rsid w:val="51D94D59"/>
    <w:rsid w:val="51DD542C"/>
    <w:rsid w:val="51E132E0"/>
    <w:rsid w:val="51E20837"/>
    <w:rsid w:val="51EA6449"/>
    <w:rsid w:val="51EE3700"/>
    <w:rsid w:val="51F80E0A"/>
    <w:rsid w:val="51FA6407"/>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B85EAA"/>
    <w:rsid w:val="52BA1F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62AC"/>
    <w:rsid w:val="536512BA"/>
    <w:rsid w:val="536B5CEA"/>
    <w:rsid w:val="536C1720"/>
    <w:rsid w:val="53794C2A"/>
    <w:rsid w:val="537E59AB"/>
    <w:rsid w:val="53846423"/>
    <w:rsid w:val="538C44CC"/>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516B1"/>
    <w:rsid w:val="54263E54"/>
    <w:rsid w:val="542B0114"/>
    <w:rsid w:val="544B67E2"/>
    <w:rsid w:val="544D2AA5"/>
    <w:rsid w:val="54504EA3"/>
    <w:rsid w:val="545C27FD"/>
    <w:rsid w:val="5465314C"/>
    <w:rsid w:val="54657C4C"/>
    <w:rsid w:val="54687FB2"/>
    <w:rsid w:val="54795CD4"/>
    <w:rsid w:val="547E549C"/>
    <w:rsid w:val="54825C6F"/>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DA0B84"/>
    <w:rsid w:val="54E25BC3"/>
    <w:rsid w:val="54E32946"/>
    <w:rsid w:val="54E706B5"/>
    <w:rsid w:val="54F128DB"/>
    <w:rsid w:val="54F26E47"/>
    <w:rsid w:val="54F33C94"/>
    <w:rsid w:val="550F7C3A"/>
    <w:rsid w:val="5510487C"/>
    <w:rsid w:val="551D1CCC"/>
    <w:rsid w:val="5524090A"/>
    <w:rsid w:val="552E0EE6"/>
    <w:rsid w:val="553F4049"/>
    <w:rsid w:val="5543052B"/>
    <w:rsid w:val="554E5459"/>
    <w:rsid w:val="554F3EBB"/>
    <w:rsid w:val="554F4E51"/>
    <w:rsid w:val="555A6C2A"/>
    <w:rsid w:val="5577150B"/>
    <w:rsid w:val="558758D0"/>
    <w:rsid w:val="558A52E3"/>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1C2D0B"/>
    <w:rsid w:val="56252B64"/>
    <w:rsid w:val="56294BEB"/>
    <w:rsid w:val="562B5CD8"/>
    <w:rsid w:val="562E2478"/>
    <w:rsid w:val="56310414"/>
    <w:rsid w:val="56425BF5"/>
    <w:rsid w:val="56433E2E"/>
    <w:rsid w:val="565915C3"/>
    <w:rsid w:val="565C2BA1"/>
    <w:rsid w:val="56616247"/>
    <w:rsid w:val="56633065"/>
    <w:rsid w:val="56665A21"/>
    <w:rsid w:val="56671DF0"/>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E01239"/>
    <w:rsid w:val="56E13301"/>
    <w:rsid w:val="56FF7B5E"/>
    <w:rsid w:val="57087502"/>
    <w:rsid w:val="571C23C6"/>
    <w:rsid w:val="572A2F7B"/>
    <w:rsid w:val="573F131C"/>
    <w:rsid w:val="574B640A"/>
    <w:rsid w:val="57586BBE"/>
    <w:rsid w:val="575D5F2E"/>
    <w:rsid w:val="576904A9"/>
    <w:rsid w:val="577B4624"/>
    <w:rsid w:val="57844054"/>
    <w:rsid w:val="578A1C8A"/>
    <w:rsid w:val="578E71C7"/>
    <w:rsid w:val="57963872"/>
    <w:rsid w:val="57B52B09"/>
    <w:rsid w:val="57B6779E"/>
    <w:rsid w:val="57B839B8"/>
    <w:rsid w:val="57DC1A2D"/>
    <w:rsid w:val="57DE2D5C"/>
    <w:rsid w:val="57EB2220"/>
    <w:rsid w:val="57EB2B28"/>
    <w:rsid w:val="57EC3BF2"/>
    <w:rsid w:val="57F443DE"/>
    <w:rsid w:val="58026829"/>
    <w:rsid w:val="581851A8"/>
    <w:rsid w:val="581921CC"/>
    <w:rsid w:val="582A7A8E"/>
    <w:rsid w:val="58364591"/>
    <w:rsid w:val="58400141"/>
    <w:rsid w:val="58447C0D"/>
    <w:rsid w:val="58495C25"/>
    <w:rsid w:val="585D7244"/>
    <w:rsid w:val="58606468"/>
    <w:rsid w:val="588343E7"/>
    <w:rsid w:val="588C1CEC"/>
    <w:rsid w:val="58955AA6"/>
    <w:rsid w:val="589A3D15"/>
    <w:rsid w:val="589C4524"/>
    <w:rsid w:val="58AD56DA"/>
    <w:rsid w:val="58B23233"/>
    <w:rsid w:val="58BA66E1"/>
    <w:rsid w:val="58C71561"/>
    <w:rsid w:val="58CE3B0E"/>
    <w:rsid w:val="58D54C63"/>
    <w:rsid w:val="58D77AF2"/>
    <w:rsid w:val="58DB4FDE"/>
    <w:rsid w:val="58DD0F19"/>
    <w:rsid w:val="58ED7E56"/>
    <w:rsid w:val="58F652DE"/>
    <w:rsid w:val="58F96381"/>
    <w:rsid w:val="59064D98"/>
    <w:rsid w:val="590B775F"/>
    <w:rsid w:val="590C395C"/>
    <w:rsid w:val="59197B14"/>
    <w:rsid w:val="59243156"/>
    <w:rsid w:val="5925739B"/>
    <w:rsid w:val="592F54EA"/>
    <w:rsid w:val="59391FB6"/>
    <w:rsid w:val="593C6FD3"/>
    <w:rsid w:val="594257F2"/>
    <w:rsid w:val="59453E5E"/>
    <w:rsid w:val="594E49F5"/>
    <w:rsid w:val="59501808"/>
    <w:rsid w:val="595162D8"/>
    <w:rsid w:val="595E371C"/>
    <w:rsid w:val="59614956"/>
    <w:rsid w:val="596451AB"/>
    <w:rsid w:val="59647FFF"/>
    <w:rsid w:val="596A1E71"/>
    <w:rsid w:val="596A656E"/>
    <w:rsid w:val="596E7D22"/>
    <w:rsid w:val="597B7CB1"/>
    <w:rsid w:val="598814E0"/>
    <w:rsid w:val="598E0D5F"/>
    <w:rsid w:val="59976DA0"/>
    <w:rsid w:val="59A13CC4"/>
    <w:rsid w:val="59A518C8"/>
    <w:rsid w:val="59B555CC"/>
    <w:rsid w:val="59C2678F"/>
    <w:rsid w:val="59C52EA0"/>
    <w:rsid w:val="59C70214"/>
    <w:rsid w:val="59D03247"/>
    <w:rsid w:val="59D74203"/>
    <w:rsid w:val="59DA3A16"/>
    <w:rsid w:val="59DF4C9C"/>
    <w:rsid w:val="59E24466"/>
    <w:rsid w:val="59EC09BF"/>
    <w:rsid w:val="59F4197F"/>
    <w:rsid w:val="59F65871"/>
    <w:rsid w:val="5A09145E"/>
    <w:rsid w:val="5A1837DC"/>
    <w:rsid w:val="5A1B0B71"/>
    <w:rsid w:val="5A1C65FF"/>
    <w:rsid w:val="5A2513B3"/>
    <w:rsid w:val="5A272091"/>
    <w:rsid w:val="5A293D84"/>
    <w:rsid w:val="5A393293"/>
    <w:rsid w:val="5A420703"/>
    <w:rsid w:val="5A5F3B02"/>
    <w:rsid w:val="5A620058"/>
    <w:rsid w:val="5A620C7C"/>
    <w:rsid w:val="5A857F52"/>
    <w:rsid w:val="5A892E37"/>
    <w:rsid w:val="5A8F2C3C"/>
    <w:rsid w:val="5A966B9E"/>
    <w:rsid w:val="5AA968E1"/>
    <w:rsid w:val="5AAD0CE7"/>
    <w:rsid w:val="5AB26B55"/>
    <w:rsid w:val="5ABB7A77"/>
    <w:rsid w:val="5AC032E0"/>
    <w:rsid w:val="5AC54A62"/>
    <w:rsid w:val="5AC901EB"/>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97C81"/>
    <w:rsid w:val="5B6B06CB"/>
    <w:rsid w:val="5B814E54"/>
    <w:rsid w:val="5B8746E9"/>
    <w:rsid w:val="5B8A31CE"/>
    <w:rsid w:val="5B8A611A"/>
    <w:rsid w:val="5B903048"/>
    <w:rsid w:val="5B9235F3"/>
    <w:rsid w:val="5B9A5BBF"/>
    <w:rsid w:val="5BA44703"/>
    <w:rsid w:val="5BA60E01"/>
    <w:rsid w:val="5BA90B30"/>
    <w:rsid w:val="5BBF1795"/>
    <w:rsid w:val="5BCE4410"/>
    <w:rsid w:val="5BCE6B3C"/>
    <w:rsid w:val="5BD15F25"/>
    <w:rsid w:val="5BDE4979"/>
    <w:rsid w:val="5BE13A42"/>
    <w:rsid w:val="5BEA6D6D"/>
    <w:rsid w:val="5BFD7AE4"/>
    <w:rsid w:val="5C0328BB"/>
    <w:rsid w:val="5C09010C"/>
    <w:rsid w:val="5C0923F0"/>
    <w:rsid w:val="5C1273B9"/>
    <w:rsid w:val="5C137112"/>
    <w:rsid w:val="5C1D7128"/>
    <w:rsid w:val="5C277D32"/>
    <w:rsid w:val="5C31171C"/>
    <w:rsid w:val="5C36058B"/>
    <w:rsid w:val="5C3E7B67"/>
    <w:rsid w:val="5C3F182C"/>
    <w:rsid w:val="5C4D60DF"/>
    <w:rsid w:val="5C4F35A9"/>
    <w:rsid w:val="5C5806E4"/>
    <w:rsid w:val="5C5A45ED"/>
    <w:rsid w:val="5C5B5A5D"/>
    <w:rsid w:val="5C6A6066"/>
    <w:rsid w:val="5C6E4F44"/>
    <w:rsid w:val="5C756AE2"/>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6D5AA5"/>
    <w:rsid w:val="5D8D767C"/>
    <w:rsid w:val="5D9A0A70"/>
    <w:rsid w:val="5D9A5E55"/>
    <w:rsid w:val="5DB23CDA"/>
    <w:rsid w:val="5DB36A76"/>
    <w:rsid w:val="5DB66881"/>
    <w:rsid w:val="5DBA17D4"/>
    <w:rsid w:val="5DC405B8"/>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297091"/>
    <w:rsid w:val="5E3E3EEA"/>
    <w:rsid w:val="5E417410"/>
    <w:rsid w:val="5E441C84"/>
    <w:rsid w:val="5E4D12D5"/>
    <w:rsid w:val="5E541CD1"/>
    <w:rsid w:val="5E635AAC"/>
    <w:rsid w:val="5E6A61AB"/>
    <w:rsid w:val="5E6F6A7D"/>
    <w:rsid w:val="5E81261B"/>
    <w:rsid w:val="5E91434E"/>
    <w:rsid w:val="5E923FA5"/>
    <w:rsid w:val="5EA2202F"/>
    <w:rsid w:val="5EA5178F"/>
    <w:rsid w:val="5EB111EC"/>
    <w:rsid w:val="5ECF4603"/>
    <w:rsid w:val="5ED26FDA"/>
    <w:rsid w:val="5EDF19A9"/>
    <w:rsid w:val="5EE17B74"/>
    <w:rsid w:val="5EF47958"/>
    <w:rsid w:val="5EFE7519"/>
    <w:rsid w:val="5F067FF7"/>
    <w:rsid w:val="5F16643B"/>
    <w:rsid w:val="5F185687"/>
    <w:rsid w:val="5F1E04C1"/>
    <w:rsid w:val="5F337594"/>
    <w:rsid w:val="5F391651"/>
    <w:rsid w:val="5F3A46F9"/>
    <w:rsid w:val="5F4010BA"/>
    <w:rsid w:val="5F454FED"/>
    <w:rsid w:val="5F4C4DD2"/>
    <w:rsid w:val="5F5C1320"/>
    <w:rsid w:val="5F664CA6"/>
    <w:rsid w:val="5F780931"/>
    <w:rsid w:val="5F7A4170"/>
    <w:rsid w:val="5F8007B1"/>
    <w:rsid w:val="5F8F3FA4"/>
    <w:rsid w:val="5F9628FB"/>
    <w:rsid w:val="5F993D8F"/>
    <w:rsid w:val="5F9A28D6"/>
    <w:rsid w:val="5FA12E4B"/>
    <w:rsid w:val="5FA53233"/>
    <w:rsid w:val="5FB6120F"/>
    <w:rsid w:val="5FB758C9"/>
    <w:rsid w:val="5FBA62F3"/>
    <w:rsid w:val="5FBB03CF"/>
    <w:rsid w:val="5FC41DF4"/>
    <w:rsid w:val="5FCB1BA7"/>
    <w:rsid w:val="5FCF40DB"/>
    <w:rsid w:val="5FD23E08"/>
    <w:rsid w:val="5FD253D1"/>
    <w:rsid w:val="5FE477FC"/>
    <w:rsid w:val="5FF74F7D"/>
    <w:rsid w:val="5FFA7E2E"/>
    <w:rsid w:val="600E4575"/>
    <w:rsid w:val="60190ACE"/>
    <w:rsid w:val="60201181"/>
    <w:rsid w:val="602610DE"/>
    <w:rsid w:val="602E6A11"/>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D4423C"/>
    <w:rsid w:val="60D5480A"/>
    <w:rsid w:val="60E41A93"/>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F5FC7"/>
    <w:rsid w:val="617216A8"/>
    <w:rsid w:val="61760805"/>
    <w:rsid w:val="617C54E2"/>
    <w:rsid w:val="61814D5C"/>
    <w:rsid w:val="61827E73"/>
    <w:rsid w:val="618A2F3C"/>
    <w:rsid w:val="61962F08"/>
    <w:rsid w:val="61A27F23"/>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05616"/>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3010CAF"/>
    <w:rsid w:val="63051203"/>
    <w:rsid w:val="630A529B"/>
    <w:rsid w:val="630E4C67"/>
    <w:rsid w:val="63115D6E"/>
    <w:rsid w:val="63120CA6"/>
    <w:rsid w:val="631A1F3F"/>
    <w:rsid w:val="631A4E4D"/>
    <w:rsid w:val="631A73AF"/>
    <w:rsid w:val="631D4CE3"/>
    <w:rsid w:val="632C7D9C"/>
    <w:rsid w:val="63330C1B"/>
    <w:rsid w:val="63474C75"/>
    <w:rsid w:val="634B7EA8"/>
    <w:rsid w:val="634D4EF3"/>
    <w:rsid w:val="634F7FB9"/>
    <w:rsid w:val="63597D1F"/>
    <w:rsid w:val="636016BC"/>
    <w:rsid w:val="63657E6E"/>
    <w:rsid w:val="63686731"/>
    <w:rsid w:val="636B46E3"/>
    <w:rsid w:val="636B4B97"/>
    <w:rsid w:val="636F5F7A"/>
    <w:rsid w:val="6372006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62C90"/>
    <w:rsid w:val="63B94F7E"/>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B04B6C"/>
    <w:rsid w:val="64B42A9B"/>
    <w:rsid w:val="64BA12E4"/>
    <w:rsid w:val="64C1448C"/>
    <w:rsid w:val="64C575CD"/>
    <w:rsid w:val="64C97FC8"/>
    <w:rsid w:val="64D01EC6"/>
    <w:rsid w:val="64D0712E"/>
    <w:rsid w:val="64D703D3"/>
    <w:rsid w:val="64DA3B7F"/>
    <w:rsid w:val="64EF6ED0"/>
    <w:rsid w:val="64FC4934"/>
    <w:rsid w:val="65000940"/>
    <w:rsid w:val="65025E49"/>
    <w:rsid w:val="650949DA"/>
    <w:rsid w:val="65123692"/>
    <w:rsid w:val="651903AA"/>
    <w:rsid w:val="651A1677"/>
    <w:rsid w:val="651C7720"/>
    <w:rsid w:val="65281799"/>
    <w:rsid w:val="6541015C"/>
    <w:rsid w:val="65451E72"/>
    <w:rsid w:val="654E5913"/>
    <w:rsid w:val="654F24C6"/>
    <w:rsid w:val="65661E29"/>
    <w:rsid w:val="656732DA"/>
    <w:rsid w:val="65736314"/>
    <w:rsid w:val="65746908"/>
    <w:rsid w:val="65777F05"/>
    <w:rsid w:val="65783268"/>
    <w:rsid w:val="657B7424"/>
    <w:rsid w:val="65954830"/>
    <w:rsid w:val="659E4EC2"/>
    <w:rsid w:val="659E59B2"/>
    <w:rsid w:val="65A76E6F"/>
    <w:rsid w:val="65AF4147"/>
    <w:rsid w:val="65B6147E"/>
    <w:rsid w:val="65BA45C5"/>
    <w:rsid w:val="65C738E2"/>
    <w:rsid w:val="65D531DB"/>
    <w:rsid w:val="65D6339F"/>
    <w:rsid w:val="65E85C84"/>
    <w:rsid w:val="660F64B8"/>
    <w:rsid w:val="6615183A"/>
    <w:rsid w:val="66290E7F"/>
    <w:rsid w:val="66323A48"/>
    <w:rsid w:val="66323ABF"/>
    <w:rsid w:val="66351BA1"/>
    <w:rsid w:val="6646740B"/>
    <w:rsid w:val="66467AE3"/>
    <w:rsid w:val="664C4300"/>
    <w:rsid w:val="665633AC"/>
    <w:rsid w:val="66581178"/>
    <w:rsid w:val="66587E6E"/>
    <w:rsid w:val="665B302D"/>
    <w:rsid w:val="66610FA6"/>
    <w:rsid w:val="66662904"/>
    <w:rsid w:val="666C56F2"/>
    <w:rsid w:val="66734C6A"/>
    <w:rsid w:val="66781732"/>
    <w:rsid w:val="66935A65"/>
    <w:rsid w:val="66956495"/>
    <w:rsid w:val="6699668D"/>
    <w:rsid w:val="669D4891"/>
    <w:rsid w:val="66A00F6F"/>
    <w:rsid w:val="66A2314F"/>
    <w:rsid w:val="66A83B71"/>
    <w:rsid w:val="66A85E00"/>
    <w:rsid w:val="66C851FD"/>
    <w:rsid w:val="66DC597C"/>
    <w:rsid w:val="66E071A7"/>
    <w:rsid w:val="66E315BF"/>
    <w:rsid w:val="66EE639A"/>
    <w:rsid w:val="66F46FC6"/>
    <w:rsid w:val="66FE3E6A"/>
    <w:rsid w:val="66FF59E9"/>
    <w:rsid w:val="670522B3"/>
    <w:rsid w:val="670B6FF4"/>
    <w:rsid w:val="671866D7"/>
    <w:rsid w:val="67224097"/>
    <w:rsid w:val="67247805"/>
    <w:rsid w:val="672952E1"/>
    <w:rsid w:val="673935A6"/>
    <w:rsid w:val="673A397D"/>
    <w:rsid w:val="67494BFD"/>
    <w:rsid w:val="674C7A90"/>
    <w:rsid w:val="674E40BD"/>
    <w:rsid w:val="675207DD"/>
    <w:rsid w:val="67536FC6"/>
    <w:rsid w:val="676F0A77"/>
    <w:rsid w:val="67760A15"/>
    <w:rsid w:val="67842404"/>
    <w:rsid w:val="67971D0C"/>
    <w:rsid w:val="679B68A3"/>
    <w:rsid w:val="679F175F"/>
    <w:rsid w:val="67A0318F"/>
    <w:rsid w:val="67B005A6"/>
    <w:rsid w:val="67B354EE"/>
    <w:rsid w:val="67B64ACC"/>
    <w:rsid w:val="67CD17E0"/>
    <w:rsid w:val="67D35FDC"/>
    <w:rsid w:val="67E3458F"/>
    <w:rsid w:val="67E4689D"/>
    <w:rsid w:val="67FB21E5"/>
    <w:rsid w:val="6805788E"/>
    <w:rsid w:val="680C598B"/>
    <w:rsid w:val="681732EF"/>
    <w:rsid w:val="681770EB"/>
    <w:rsid w:val="68360CF9"/>
    <w:rsid w:val="683820DF"/>
    <w:rsid w:val="68392E0C"/>
    <w:rsid w:val="683A2F7E"/>
    <w:rsid w:val="683B577A"/>
    <w:rsid w:val="683E72A5"/>
    <w:rsid w:val="684C2725"/>
    <w:rsid w:val="684C2A2C"/>
    <w:rsid w:val="684C4BD9"/>
    <w:rsid w:val="684F4698"/>
    <w:rsid w:val="685C3C74"/>
    <w:rsid w:val="68665B7B"/>
    <w:rsid w:val="6879624B"/>
    <w:rsid w:val="689378C0"/>
    <w:rsid w:val="68937D5B"/>
    <w:rsid w:val="689B7CA9"/>
    <w:rsid w:val="68AC3EAB"/>
    <w:rsid w:val="68BD5B96"/>
    <w:rsid w:val="68C15612"/>
    <w:rsid w:val="68CC0A97"/>
    <w:rsid w:val="68DA3ABA"/>
    <w:rsid w:val="68E13F09"/>
    <w:rsid w:val="68E15009"/>
    <w:rsid w:val="68E667B1"/>
    <w:rsid w:val="690B768B"/>
    <w:rsid w:val="69126A41"/>
    <w:rsid w:val="69133E55"/>
    <w:rsid w:val="692A346F"/>
    <w:rsid w:val="69300B1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123C0"/>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1D755E"/>
    <w:rsid w:val="6A2E24A7"/>
    <w:rsid w:val="6A3A3273"/>
    <w:rsid w:val="6A3A6086"/>
    <w:rsid w:val="6A400268"/>
    <w:rsid w:val="6A420918"/>
    <w:rsid w:val="6A4E1147"/>
    <w:rsid w:val="6A69355F"/>
    <w:rsid w:val="6A776C86"/>
    <w:rsid w:val="6A7A443E"/>
    <w:rsid w:val="6A84200D"/>
    <w:rsid w:val="6A871FA4"/>
    <w:rsid w:val="6A8B0D6F"/>
    <w:rsid w:val="6A8F5F5C"/>
    <w:rsid w:val="6AA258DF"/>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2167"/>
    <w:rsid w:val="6C7F5907"/>
    <w:rsid w:val="6C816040"/>
    <w:rsid w:val="6C86422B"/>
    <w:rsid w:val="6C8C45D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86526"/>
    <w:rsid w:val="6D5D1451"/>
    <w:rsid w:val="6D5F206D"/>
    <w:rsid w:val="6D5F55B8"/>
    <w:rsid w:val="6D605099"/>
    <w:rsid w:val="6D6B16F8"/>
    <w:rsid w:val="6D74711C"/>
    <w:rsid w:val="6D76035A"/>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3E00BE"/>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552DDD"/>
    <w:rsid w:val="6F6E46E5"/>
    <w:rsid w:val="6F7633D5"/>
    <w:rsid w:val="6F926105"/>
    <w:rsid w:val="6F936DA7"/>
    <w:rsid w:val="6FBA04AD"/>
    <w:rsid w:val="6FC14CA3"/>
    <w:rsid w:val="6FC45506"/>
    <w:rsid w:val="6FD528F5"/>
    <w:rsid w:val="6FDB3FEE"/>
    <w:rsid w:val="6FF71E72"/>
    <w:rsid w:val="70171570"/>
    <w:rsid w:val="701B173B"/>
    <w:rsid w:val="70310054"/>
    <w:rsid w:val="703D0026"/>
    <w:rsid w:val="703D7298"/>
    <w:rsid w:val="704B4F8D"/>
    <w:rsid w:val="704E4E10"/>
    <w:rsid w:val="70521199"/>
    <w:rsid w:val="70530345"/>
    <w:rsid w:val="70533016"/>
    <w:rsid w:val="705C4333"/>
    <w:rsid w:val="70622A48"/>
    <w:rsid w:val="70640158"/>
    <w:rsid w:val="706C1984"/>
    <w:rsid w:val="70705C0A"/>
    <w:rsid w:val="707C18C2"/>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0FE43B4"/>
    <w:rsid w:val="7105111E"/>
    <w:rsid w:val="7117423C"/>
    <w:rsid w:val="711916EC"/>
    <w:rsid w:val="71195FD9"/>
    <w:rsid w:val="71214770"/>
    <w:rsid w:val="713479FA"/>
    <w:rsid w:val="71354CC5"/>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4534E"/>
    <w:rsid w:val="722C54A3"/>
    <w:rsid w:val="72350A0C"/>
    <w:rsid w:val="72383F61"/>
    <w:rsid w:val="723C7C76"/>
    <w:rsid w:val="724B7292"/>
    <w:rsid w:val="724C5CA0"/>
    <w:rsid w:val="7253023D"/>
    <w:rsid w:val="725E03C2"/>
    <w:rsid w:val="72941043"/>
    <w:rsid w:val="72953E3B"/>
    <w:rsid w:val="72990659"/>
    <w:rsid w:val="72A07B6D"/>
    <w:rsid w:val="72A2593C"/>
    <w:rsid w:val="72AC7415"/>
    <w:rsid w:val="72B844E5"/>
    <w:rsid w:val="72BC2719"/>
    <w:rsid w:val="72C85BEF"/>
    <w:rsid w:val="72CA47E3"/>
    <w:rsid w:val="72CD451D"/>
    <w:rsid w:val="72D07A01"/>
    <w:rsid w:val="72DC46DA"/>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21B1B"/>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157B2E"/>
    <w:rsid w:val="742646B1"/>
    <w:rsid w:val="742F0D25"/>
    <w:rsid w:val="74362EFC"/>
    <w:rsid w:val="743654BE"/>
    <w:rsid w:val="74405463"/>
    <w:rsid w:val="744A146C"/>
    <w:rsid w:val="744A29D7"/>
    <w:rsid w:val="744C3FCA"/>
    <w:rsid w:val="744C5717"/>
    <w:rsid w:val="7454638B"/>
    <w:rsid w:val="745A2235"/>
    <w:rsid w:val="745F4E78"/>
    <w:rsid w:val="745F58C9"/>
    <w:rsid w:val="746D2286"/>
    <w:rsid w:val="747702FE"/>
    <w:rsid w:val="74796EDD"/>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5473FE"/>
    <w:rsid w:val="75610472"/>
    <w:rsid w:val="756C06A1"/>
    <w:rsid w:val="756E30B4"/>
    <w:rsid w:val="756F50FD"/>
    <w:rsid w:val="75733DD1"/>
    <w:rsid w:val="75815E06"/>
    <w:rsid w:val="75826BB3"/>
    <w:rsid w:val="758613A5"/>
    <w:rsid w:val="758C53BB"/>
    <w:rsid w:val="759E23E2"/>
    <w:rsid w:val="75B07B9E"/>
    <w:rsid w:val="75BF75C6"/>
    <w:rsid w:val="75D042C6"/>
    <w:rsid w:val="75E22C73"/>
    <w:rsid w:val="75ED14A6"/>
    <w:rsid w:val="75EF2CF0"/>
    <w:rsid w:val="75EF2DEB"/>
    <w:rsid w:val="75F1275A"/>
    <w:rsid w:val="76277EFD"/>
    <w:rsid w:val="76423FD9"/>
    <w:rsid w:val="76477164"/>
    <w:rsid w:val="764A29FA"/>
    <w:rsid w:val="76606FC3"/>
    <w:rsid w:val="76622CB6"/>
    <w:rsid w:val="766E35A9"/>
    <w:rsid w:val="767636AD"/>
    <w:rsid w:val="76787031"/>
    <w:rsid w:val="767B0CDC"/>
    <w:rsid w:val="76815D9E"/>
    <w:rsid w:val="768573C5"/>
    <w:rsid w:val="76880861"/>
    <w:rsid w:val="768B456A"/>
    <w:rsid w:val="76A03502"/>
    <w:rsid w:val="76A41849"/>
    <w:rsid w:val="76B20B7D"/>
    <w:rsid w:val="76B3533A"/>
    <w:rsid w:val="76BA1244"/>
    <w:rsid w:val="76C20B40"/>
    <w:rsid w:val="76C31E58"/>
    <w:rsid w:val="76C42A7B"/>
    <w:rsid w:val="76C67B12"/>
    <w:rsid w:val="76D63214"/>
    <w:rsid w:val="76D726A5"/>
    <w:rsid w:val="76D800DF"/>
    <w:rsid w:val="76EF1E2A"/>
    <w:rsid w:val="76F50971"/>
    <w:rsid w:val="76F75089"/>
    <w:rsid w:val="76FB3F45"/>
    <w:rsid w:val="77003EB3"/>
    <w:rsid w:val="77144FC7"/>
    <w:rsid w:val="7715130C"/>
    <w:rsid w:val="77163BE6"/>
    <w:rsid w:val="77193598"/>
    <w:rsid w:val="774122A2"/>
    <w:rsid w:val="775C3D36"/>
    <w:rsid w:val="776431EC"/>
    <w:rsid w:val="777E1B6A"/>
    <w:rsid w:val="777E263E"/>
    <w:rsid w:val="77830973"/>
    <w:rsid w:val="778A24E6"/>
    <w:rsid w:val="778C17E4"/>
    <w:rsid w:val="7793754F"/>
    <w:rsid w:val="77945CD2"/>
    <w:rsid w:val="779C5F1C"/>
    <w:rsid w:val="779F2A83"/>
    <w:rsid w:val="77A978D5"/>
    <w:rsid w:val="77AF7179"/>
    <w:rsid w:val="77B86BF5"/>
    <w:rsid w:val="77C33CFA"/>
    <w:rsid w:val="77DA71E8"/>
    <w:rsid w:val="77DF5D5C"/>
    <w:rsid w:val="77E24B6F"/>
    <w:rsid w:val="77E25558"/>
    <w:rsid w:val="77F0023C"/>
    <w:rsid w:val="77F56C55"/>
    <w:rsid w:val="77F71011"/>
    <w:rsid w:val="77FC2229"/>
    <w:rsid w:val="7804644F"/>
    <w:rsid w:val="781771C7"/>
    <w:rsid w:val="78232BDA"/>
    <w:rsid w:val="782F6442"/>
    <w:rsid w:val="783432C1"/>
    <w:rsid w:val="78345E4D"/>
    <w:rsid w:val="78392E47"/>
    <w:rsid w:val="7845779A"/>
    <w:rsid w:val="78522DE8"/>
    <w:rsid w:val="78525D9D"/>
    <w:rsid w:val="78537343"/>
    <w:rsid w:val="785744AC"/>
    <w:rsid w:val="78622A10"/>
    <w:rsid w:val="786D3AB3"/>
    <w:rsid w:val="78705751"/>
    <w:rsid w:val="7873032C"/>
    <w:rsid w:val="78731FBE"/>
    <w:rsid w:val="787926DA"/>
    <w:rsid w:val="7885478B"/>
    <w:rsid w:val="78857CE4"/>
    <w:rsid w:val="78907A97"/>
    <w:rsid w:val="78944BAF"/>
    <w:rsid w:val="78B5291A"/>
    <w:rsid w:val="78B76370"/>
    <w:rsid w:val="78BC166E"/>
    <w:rsid w:val="78D714D2"/>
    <w:rsid w:val="78E9049A"/>
    <w:rsid w:val="78F62093"/>
    <w:rsid w:val="79090B56"/>
    <w:rsid w:val="79103808"/>
    <w:rsid w:val="792D001B"/>
    <w:rsid w:val="792E4EA8"/>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0027B6"/>
    <w:rsid w:val="7A126E50"/>
    <w:rsid w:val="7A1466D9"/>
    <w:rsid w:val="7A16304F"/>
    <w:rsid w:val="7A1B7DDD"/>
    <w:rsid w:val="7A241451"/>
    <w:rsid w:val="7A2B0EE4"/>
    <w:rsid w:val="7A2E7C23"/>
    <w:rsid w:val="7A372527"/>
    <w:rsid w:val="7A3A46FF"/>
    <w:rsid w:val="7A580F1F"/>
    <w:rsid w:val="7A5B16D6"/>
    <w:rsid w:val="7A5D1507"/>
    <w:rsid w:val="7A5F20CE"/>
    <w:rsid w:val="7A695154"/>
    <w:rsid w:val="7A6E52AF"/>
    <w:rsid w:val="7A7345B3"/>
    <w:rsid w:val="7A797569"/>
    <w:rsid w:val="7A83252F"/>
    <w:rsid w:val="7A892C81"/>
    <w:rsid w:val="7A903B9B"/>
    <w:rsid w:val="7AA62C7A"/>
    <w:rsid w:val="7AA70A78"/>
    <w:rsid w:val="7AAA1482"/>
    <w:rsid w:val="7ABC3F56"/>
    <w:rsid w:val="7ABD2D73"/>
    <w:rsid w:val="7ADE133B"/>
    <w:rsid w:val="7AE066A9"/>
    <w:rsid w:val="7AE148F3"/>
    <w:rsid w:val="7AE21645"/>
    <w:rsid w:val="7AE30FBE"/>
    <w:rsid w:val="7AE35EB8"/>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B870EB"/>
    <w:rsid w:val="7BBB5AA1"/>
    <w:rsid w:val="7BC35BFB"/>
    <w:rsid w:val="7BC36F68"/>
    <w:rsid w:val="7BD565CD"/>
    <w:rsid w:val="7BE61F8C"/>
    <w:rsid w:val="7BED3129"/>
    <w:rsid w:val="7BF258E8"/>
    <w:rsid w:val="7BF473BA"/>
    <w:rsid w:val="7BFC51FA"/>
    <w:rsid w:val="7C032DCB"/>
    <w:rsid w:val="7C095060"/>
    <w:rsid w:val="7C0E556A"/>
    <w:rsid w:val="7C22653E"/>
    <w:rsid w:val="7C297F2B"/>
    <w:rsid w:val="7C3D3C74"/>
    <w:rsid w:val="7C5C15D6"/>
    <w:rsid w:val="7C61422D"/>
    <w:rsid w:val="7C7849B6"/>
    <w:rsid w:val="7C853940"/>
    <w:rsid w:val="7C875228"/>
    <w:rsid w:val="7C880C1E"/>
    <w:rsid w:val="7C8B4F61"/>
    <w:rsid w:val="7CA14455"/>
    <w:rsid w:val="7CA8220E"/>
    <w:rsid w:val="7CAC6A2F"/>
    <w:rsid w:val="7CC540E0"/>
    <w:rsid w:val="7CC86C66"/>
    <w:rsid w:val="7CDF39FA"/>
    <w:rsid w:val="7CE72A32"/>
    <w:rsid w:val="7CEB1320"/>
    <w:rsid w:val="7CF97645"/>
    <w:rsid w:val="7D060E6A"/>
    <w:rsid w:val="7D080ECE"/>
    <w:rsid w:val="7D094AAC"/>
    <w:rsid w:val="7D141ECC"/>
    <w:rsid w:val="7D2A4AC5"/>
    <w:rsid w:val="7D31434E"/>
    <w:rsid w:val="7D3514B9"/>
    <w:rsid w:val="7D444D5D"/>
    <w:rsid w:val="7D4E3379"/>
    <w:rsid w:val="7D51358B"/>
    <w:rsid w:val="7D603136"/>
    <w:rsid w:val="7D6B752B"/>
    <w:rsid w:val="7D6F2D9D"/>
    <w:rsid w:val="7D77080E"/>
    <w:rsid w:val="7D7E65E3"/>
    <w:rsid w:val="7D846A9D"/>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76BDC"/>
    <w:rsid w:val="7F326332"/>
    <w:rsid w:val="7F381A7F"/>
    <w:rsid w:val="7F3F2F6C"/>
    <w:rsid w:val="7F435855"/>
    <w:rsid w:val="7F4D0DA6"/>
    <w:rsid w:val="7F4D7D59"/>
    <w:rsid w:val="7F546CAE"/>
    <w:rsid w:val="7F594332"/>
    <w:rsid w:val="7F6D70BF"/>
    <w:rsid w:val="7F7122BB"/>
    <w:rsid w:val="7F786C58"/>
    <w:rsid w:val="7F7956C3"/>
    <w:rsid w:val="7F7F3AE0"/>
    <w:rsid w:val="7F801822"/>
    <w:rsid w:val="7F844FBF"/>
    <w:rsid w:val="7F847082"/>
    <w:rsid w:val="7F855D3D"/>
    <w:rsid w:val="7F8A21B6"/>
    <w:rsid w:val="7FA800BD"/>
    <w:rsid w:val="7FA92680"/>
    <w:rsid w:val="7FAD6DCF"/>
    <w:rsid w:val="7FB359FE"/>
    <w:rsid w:val="7FB708C7"/>
    <w:rsid w:val="7FC3123A"/>
    <w:rsid w:val="7FD23335"/>
    <w:rsid w:val="7FDD5B0A"/>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qFormat="1" w:unhideWhenUsed="0" w:uiPriority="0" w:semiHidden="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spacing w:beforeAutospacing="1" w:afterAutospacing="1"/>
      <w:jc w:val="left"/>
      <w:outlineLvl w:val="3"/>
    </w:pPr>
    <w:rPr>
      <w:rFonts w:hint="eastAsia" w:ascii="宋体" w:hAnsi="宋体" w:eastAsia="宋体" w:cs="Times New Roman"/>
      <w:b/>
      <w:kern w:val="0"/>
      <w:sz w:val="2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1"/>
    <w:qFormat/>
    <w:uiPriority w:val="0"/>
    <w:pPr>
      <w:jc w:val="left"/>
    </w:pPr>
  </w:style>
  <w:style w:type="paragraph" w:styleId="5">
    <w:name w:val="Balloon Text"/>
    <w:basedOn w:val="1"/>
    <w:link w:val="29"/>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unhideWhenUsed/>
    <w:uiPriority w:val="99"/>
    <w:pPr>
      <w:widowControl/>
      <w:spacing w:before="100" w:beforeAutospacing="1" w:after="100" w:afterAutospacing="1"/>
      <w:jc w:val="left"/>
    </w:pPr>
    <w:rPr>
      <w:rFonts w:ascii="宋体" w:hAnsi="宋体" w:eastAsia="宋体" w:cs="宋体"/>
      <w:kern w:val="0"/>
      <w:sz w:val="24"/>
    </w:rPr>
  </w:style>
  <w:style w:type="paragraph" w:styleId="9">
    <w:name w:val="annotation subject"/>
    <w:basedOn w:val="4"/>
    <w:next w:val="4"/>
    <w:link w:val="32"/>
    <w:qFormat/>
    <w:uiPriority w:val="0"/>
    <w:rPr>
      <w:b/>
      <w:bCs/>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FollowedHyperlink"/>
    <w:basedOn w:val="12"/>
    <w:qFormat/>
    <w:uiPriority w:val="0"/>
    <w:rPr>
      <w:color w:val="954F72" w:themeColor="followedHyperlink"/>
      <w:u w:val="single"/>
    </w:rPr>
  </w:style>
  <w:style w:type="character" w:styleId="14">
    <w:name w:val="Emphasis"/>
    <w:basedOn w:val="12"/>
    <w:qFormat/>
    <w:uiPriority w:val="20"/>
    <w:rPr>
      <w:i/>
      <w:iCs/>
    </w:rPr>
  </w:style>
  <w:style w:type="character" w:styleId="15">
    <w:name w:val="line number"/>
    <w:basedOn w:val="12"/>
    <w:qFormat/>
    <w:uiPriority w:val="0"/>
  </w:style>
  <w:style w:type="character" w:styleId="16">
    <w:name w:val="Hyperlink"/>
    <w:basedOn w:val="12"/>
    <w:qFormat/>
    <w:uiPriority w:val="0"/>
    <w:rPr>
      <w:color w:val="0000FF"/>
      <w:u w:val="single"/>
    </w:rPr>
  </w:style>
  <w:style w:type="character" w:styleId="17">
    <w:name w:val="annotation reference"/>
    <w:basedOn w:val="12"/>
    <w:qFormat/>
    <w:uiPriority w:val="0"/>
    <w:rPr>
      <w:sz w:val="21"/>
      <w:szCs w:val="21"/>
    </w:rPr>
  </w:style>
  <w:style w:type="paragraph" w:customStyle="1" w:styleId="18">
    <w:name w:val="MDPI_7.1_References"/>
    <w:basedOn w:val="19"/>
    <w:qFormat/>
    <w:uiPriority w:val="0"/>
    <w:pPr>
      <w:numPr>
        <w:ilvl w:val="0"/>
        <w:numId w:val="1"/>
      </w:numPr>
      <w:spacing w:before="0" w:line="260" w:lineRule="atLeast"/>
      <w:ind w:left="425" w:hanging="425"/>
    </w:pPr>
  </w:style>
  <w:style w:type="paragraph" w:customStyle="1" w:styleId="19">
    <w:name w:val="MDPI_6.2_Acknowledgments"/>
    <w:qFormat/>
    <w:uiPriority w:val="0"/>
    <w:pPr>
      <w:adjustRightInd w:val="0"/>
      <w:snapToGrid w:val="0"/>
      <w:spacing w:before="120" w:line="200" w:lineRule="atLeast"/>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0">
    <w:name w:val="MDPI_header_journal_logo"/>
    <w:qFormat/>
    <w:uiPriority w:val="0"/>
    <w:pPr>
      <w:adjustRightInd w:val="0"/>
      <w:snapToGrid w:val="0"/>
    </w:pPr>
    <w:rPr>
      <w:rFonts w:ascii="Palatino Linotype" w:hAnsi="Palatino Linotype" w:eastAsia="Times New Roman" w:cs="Times New Roman"/>
      <w:i/>
      <w:color w:val="000000"/>
      <w:sz w:val="24"/>
      <w:szCs w:val="22"/>
      <w:lang w:val="en-US" w:eastAsia="de-CH" w:bidi="ar-SA"/>
    </w:rPr>
  </w:style>
  <w:style w:type="paragraph" w:customStyle="1" w:styleId="21">
    <w:name w:val="MDPI_footer_firstpage"/>
    <w:basedOn w:val="22"/>
    <w:qFormat/>
    <w:uiPriority w:val="0"/>
    <w:pPr>
      <w:tabs>
        <w:tab w:val="right" w:pos="8845"/>
      </w:tabs>
      <w:spacing w:line="160" w:lineRule="exact"/>
      <w:jc w:val="left"/>
    </w:pPr>
    <w:rPr>
      <w:sz w:val="16"/>
    </w:rPr>
  </w:style>
  <w:style w:type="paragraph" w:customStyle="1" w:styleId="22">
    <w:name w:val="MDPI_footer"/>
    <w:qFormat/>
    <w:uiPriority w:val="0"/>
    <w:pPr>
      <w:adjustRightInd w:val="0"/>
      <w:snapToGrid w:val="0"/>
      <w:spacing w:before="120"/>
      <w:jc w:val="center"/>
    </w:pPr>
    <w:rPr>
      <w:rFonts w:ascii="Palatino Linotype" w:hAnsi="Palatino Linotype" w:eastAsia="Times New Roman" w:cs="Times New Roman"/>
      <w:sz w:val="21"/>
      <w:szCs w:val="22"/>
      <w:lang w:val="en-US" w:eastAsia="de-DE" w:bidi="ar-SA"/>
    </w:rPr>
  </w:style>
  <w:style w:type="paragraph" w:customStyle="1" w:styleId="23">
    <w:name w:val="MDPI_5.2_figure"/>
    <w:qFormat/>
    <w:uiPriority w:val="0"/>
    <w:pPr>
      <w:jc w:val="center"/>
    </w:pPr>
    <w:rPr>
      <w:rFonts w:ascii="Palatino Linotype" w:hAnsi="Palatino Linotype" w:eastAsia="Times New Roman" w:cstheme="minorBidi"/>
      <w:snapToGrid w:val="0"/>
      <w:color w:val="000000"/>
      <w:sz w:val="24"/>
      <w:szCs w:val="22"/>
      <w:lang w:val="en-US" w:eastAsia="de-DE" w:bidi="en-US"/>
    </w:rPr>
  </w:style>
  <w:style w:type="paragraph" w:customStyle="1" w:styleId="24">
    <w:name w:val="MDPI_4.2_table_body"/>
    <w:qFormat/>
    <w:uiPriority w:val="0"/>
    <w:pPr>
      <w:adjustRightInd w:val="0"/>
      <w:snapToGrid w:val="0"/>
    </w:pPr>
    <w:rPr>
      <w:rFonts w:ascii="Palatino Linotype" w:hAnsi="Palatino Linotype" w:eastAsia="Times New Roman" w:cstheme="minorBidi"/>
      <w:snapToGrid w:val="0"/>
      <w:color w:val="000000"/>
      <w:sz w:val="21"/>
      <w:szCs w:val="22"/>
      <w:lang w:val="en-US" w:eastAsia="de-DE" w:bidi="en-US"/>
    </w:rPr>
  </w:style>
  <w:style w:type="table" w:customStyle="1" w:styleId="25">
    <w:name w:val="M_deck_5_table_body_three_lines"/>
    <w:basedOn w:val="10"/>
    <w:qFormat/>
    <w:uiPriority w:val="99"/>
    <w:pPr>
      <w:adjustRightInd w:val="0"/>
      <w:snapToGrid w:val="0"/>
      <w:spacing w:line="300" w:lineRule="exact"/>
      <w:jc w:val="center"/>
    </w:pPr>
    <w:rPr>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paragraph" w:customStyle="1" w:styleId="26">
    <w:name w:val="MDPI_3.9_equation"/>
    <w:basedOn w:val="27"/>
    <w:qFormat/>
    <w:uiPriority w:val="0"/>
    <w:pPr>
      <w:spacing w:before="120" w:after="120"/>
      <w:ind w:left="709" w:firstLine="0"/>
      <w:jc w:val="center"/>
    </w:pPr>
  </w:style>
  <w:style w:type="paragraph" w:customStyle="1" w:styleId="27">
    <w:name w:val="MDPI_3.1_text"/>
    <w:qFormat/>
    <w:uiPriority w:val="0"/>
    <w:pPr>
      <w:adjustRightInd w:val="0"/>
      <w:snapToGrid w:val="0"/>
      <w:spacing w:line="260" w:lineRule="atLeast"/>
      <w:ind w:firstLine="425"/>
      <w:jc w:val="both"/>
    </w:pPr>
    <w:rPr>
      <w:rFonts w:ascii="Palatino Linotype" w:hAnsi="Palatino Linotype" w:eastAsia="Times New Roman" w:cs="Times New Roman"/>
      <w:snapToGrid w:val="0"/>
      <w:color w:val="000000"/>
      <w:sz w:val="21"/>
      <w:szCs w:val="22"/>
      <w:lang w:val="en-US" w:eastAsia="de-DE" w:bidi="en-US"/>
    </w:rPr>
  </w:style>
  <w:style w:type="paragraph" w:customStyle="1" w:styleId="28">
    <w:name w:val="MDPI_3.a_equation_number"/>
    <w:basedOn w:val="27"/>
    <w:qFormat/>
    <w:uiPriority w:val="0"/>
    <w:pPr>
      <w:spacing w:before="120" w:after="120" w:line="240" w:lineRule="auto"/>
      <w:ind w:firstLine="0"/>
      <w:jc w:val="right"/>
    </w:pPr>
  </w:style>
  <w:style w:type="character" w:customStyle="1" w:styleId="29">
    <w:name w:val="批注框文本 字符"/>
    <w:basedOn w:val="12"/>
    <w:link w:val="5"/>
    <w:qFormat/>
    <w:uiPriority w:val="0"/>
    <w:rPr>
      <w:rFonts w:asciiTheme="minorHAnsi" w:hAnsiTheme="minorHAnsi" w:eastAsiaTheme="minorEastAsia" w:cstheme="minorBidi"/>
      <w:kern w:val="2"/>
      <w:sz w:val="18"/>
      <w:szCs w:val="18"/>
    </w:rPr>
  </w:style>
  <w:style w:type="character" w:customStyle="1" w:styleId="30">
    <w:name w:val="apple-converted-space"/>
    <w:basedOn w:val="12"/>
    <w:qFormat/>
    <w:uiPriority w:val="0"/>
  </w:style>
  <w:style w:type="character" w:customStyle="1" w:styleId="31">
    <w:name w:val="批注文字 字符"/>
    <w:basedOn w:val="12"/>
    <w:link w:val="4"/>
    <w:qFormat/>
    <w:uiPriority w:val="0"/>
    <w:rPr>
      <w:rFonts w:asciiTheme="minorHAnsi" w:hAnsiTheme="minorHAnsi" w:eastAsiaTheme="minorEastAsia" w:cstheme="minorBidi"/>
      <w:kern w:val="2"/>
      <w:sz w:val="21"/>
      <w:szCs w:val="24"/>
    </w:rPr>
  </w:style>
  <w:style w:type="character" w:customStyle="1" w:styleId="32">
    <w:name w:val="批注主题 字符"/>
    <w:basedOn w:val="31"/>
    <w:link w:val="9"/>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9" Type="http://schemas.microsoft.com/office/2011/relationships/people" Target="people.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1.xml"/><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w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000"/>
              <a:t>Troponin-T high</a:t>
            </a:r>
            <a:endParaRPr lang="en-US" altLang="zh-CN" sz="1000"/>
          </a:p>
        </c:rich>
      </c:tx>
      <c:layout/>
      <c:overlay val="0"/>
      <c:spPr>
        <a:noFill/>
        <a:ln>
          <a:noFill/>
        </a:ln>
        <a:effectLst/>
      </c:spPr>
    </c:title>
    <c:autoTitleDeleted val="0"/>
    <c:plotArea>
      <c:layout/>
      <c:scatterChart>
        <c:scatterStyle val="smoothMarker"/>
        <c:varyColors val="0"/>
        <c:ser>
          <c:idx val="0"/>
          <c:order val="0"/>
          <c:tx>
            <c:strRef>
              <c:f>Sheet1!$B$1</c:f>
              <c:strCache>
                <c:ptCount val="1"/>
                <c:pt idx="0">
                  <c:v>Y 值</c:v>
                </c:pt>
              </c:strCache>
            </c:strRef>
          </c:tx>
          <c:spPr>
            <a:ln w="19050" cap="rnd" cmpd="sng" algn="ctr">
              <a:solidFill>
                <a:schemeClr val="accent1"/>
              </a:solidFill>
              <a:prstDash val="solid"/>
              <a:round/>
            </a:ln>
            <a:effectLst/>
          </c:spPr>
          <c:marker>
            <c:symbol val="none"/>
          </c:marker>
          <c:dLbls>
            <c:delete val="1"/>
          </c:dLbls>
          <c:xVal>
            <c:numRef>
              <c:f>Sheet1!$A$2:$A$17</c:f>
              <c:numCache>
                <c:formatCode>General</c:formatCode>
                <c:ptCount val="16"/>
                <c:pt idx="0">
                  <c:v>1</c:v>
                </c:pt>
                <c:pt idx="1">
                  <c:v>3</c:v>
                </c:pt>
                <c:pt idx="2">
                  <c:v>5</c:v>
                </c:pt>
                <c:pt idx="3">
                  <c:v>7</c:v>
                </c:pt>
                <c:pt idx="4">
                  <c:v>9</c:v>
                </c:pt>
                <c:pt idx="5">
                  <c:v>11</c:v>
                </c:pt>
                <c:pt idx="6">
                  <c:v>13</c:v>
                </c:pt>
                <c:pt idx="7">
                  <c:v>15</c:v>
                </c:pt>
                <c:pt idx="8">
                  <c:v>17</c:v>
                </c:pt>
                <c:pt idx="9">
                  <c:v>19</c:v>
                </c:pt>
                <c:pt idx="10">
                  <c:v>21</c:v>
                </c:pt>
                <c:pt idx="11">
                  <c:v>23</c:v>
                </c:pt>
                <c:pt idx="12">
                  <c:v>25</c:v>
                </c:pt>
                <c:pt idx="13">
                  <c:v>27</c:v>
                </c:pt>
                <c:pt idx="14">
                  <c:v>29</c:v>
                </c:pt>
                <c:pt idx="15">
                  <c:v>30</c:v>
                </c:pt>
              </c:numCache>
            </c:numRef>
          </c:xVal>
          <c:yVal>
            <c:numRef>
              <c:f>Sheet1!$B$2:$B$17</c:f>
              <c:numCache>
                <c:formatCode>General</c:formatCode>
                <c:ptCount val="16"/>
                <c:pt idx="0">
                  <c:v>29</c:v>
                </c:pt>
                <c:pt idx="1">
                  <c:v>27</c:v>
                </c:pt>
                <c:pt idx="2">
                  <c:v>32</c:v>
                </c:pt>
                <c:pt idx="3">
                  <c:v>34</c:v>
                </c:pt>
                <c:pt idx="4">
                  <c:v>150</c:v>
                </c:pt>
                <c:pt idx="5">
                  <c:v>200</c:v>
                </c:pt>
                <c:pt idx="6">
                  <c:v>132</c:v>
                </c:pt>
                <c:pt idx="7">
                  <c:v>45</c:v>
                </c:pt>
                <c:pt idx="8">
                  <c:v>62</c:v>
                </c:pt>
                <c:pt idx="9">
                  <c:v>40</c:v>
                </c:pt>
                <c:pt idx="10">
                  <c:v>79</c:v>
                </c:pt>
                <c:pt idx="11">
                  <c:v>75</c:v>
                </c:pt>
                <c:pt idx="12">
                  <c:v>46</c:v>
                </c:pt>
                <c:pt idx="13">
                  <c:v>50</c:v>
                </c:pt>
                <c:pt idx="14">
                  <c:v>48</c:v>
                </c:pt>
                <c:pt idx="15">
                  <c:v>44</c:v>
                </c:pt>
              </c:numCache>
            </c:numRef>
          </c:yVal>
          <c:smooth val="1"/>
        </c:ser>
        <c:dLbls>
          <c:showLegendKey val="0"/>
          <c:showVal val="0"/>
          <c:showCatName val="0"/>
          <c:showSerName val="0"/>
          <c:showPercent val="0"/>
          <c:showBubbleSize val="0"/>
        </c:dLbls>
        <c:axId val="58928512"/>
        <c:axId val="58929088"/>
      </c:scatterChart>
      <c:valAx>
        <c:axId val="58928512"/>
        <c:scaling>
          <c:orientation val="minMax"/>
          <c:max val="30"/>
          <c:min val="0"/>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Days of hospitalisation</a:t>
                </a:r>
                <a:endParaRPr lang="en-US" altLang="zh-CN"/>
              </a:p>
            </c:rich>
          </c:tx>
          <c:layout/>
          <c:overlay val="0"/>
          <c:spPr>
            <a:noFill/>
            <a:ln>
              <a:noFill/>
            </a:ln>
            <a:effectLst/>
          </c:spPr>
        </c:title>
        <c:numFmt formatCode="General" sourceLinked="1"/>
        <c:majorTickMark val="in"/>
        <c:minorTickMark val="in"/>
        <c:tickLblPos val="nextTo"/>
        <c:spPr>
          <a:noFill/>
          <a:ln w="9525" cap="flat" cmpd="sng" algn="ctr">
            <a:solidFill>
              <a:schemeClr val="tx1">
                <a:lumMod val="25000"/>
                <a:lumOff val="7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929088"/>
        <c:crosses val="autoZero"/>
        <c:crossBetween val="midCat"/>
        <c:majorUnit val="5"/>
      </c:valAx>
      <c:valAx>
        <c:axId val="58929088"/>
        <c:scaling>
          <c:orientation val="minMax"/>
          <c:max val="250"/>
        </c:scaling>
        <c:delete val="0"/>
        <c:axPos val="l"/>
        <c:numFmt formatCode="General" sourceLinked="1"/>
        <c:majorTickMark val="in"/>
        <c:minorTickMark val="none"/>
        <c:tickLblPos val="nextTo"/>
        <c:spPr>
          <a:noFill/>
          <a:ln w="9525" cap="flat" cmpd="sng" algn="ctr">
            <a:solidFill>
              <a:schemeClr val="tx1">
                <a:lumMod val="25000"/>
                <a:lumOff val="7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928512"/>
        <c:crosses val="autoZero"/>
        <c:crossBetween val="midCat"/>
        <c:majorUnit val="5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2372</Words>
  <Characters>13523</Characters>
  <Lines>112</Lines>
  <Paragraphs>31</Paragraphs>
  <TotalTime>7</TotalTime>
  <ScaleCrop>false</ScaleCrop>
  <LinksUpToDate>false</LinksUpToDate>
  <CharactersWithSpaces>15864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c:creator>
  <cp:lastModifiedBy>Administrator</cp:lastModifiedBy>
  <dcterms:modified xsi:type="dcterms:W3CDTF">2021-06-04T01:41:16Z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32B6872248BC4880A9AD938D709DE89E</vt:lpwstr>
  </property>
</Properties>
</file>