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93B00">
      <w:pPr>
        <w:adjustRightInd w:val="0"/>
        <w:snapToGrid w:val="0"/>
        <w:spacing w:before="312" w:beforeLines="100" w:line="360" w:lineRule="auto"/>
        <w:rPr>
          <w:rFonts w:ascii="Times New Roman" w:hAnsi="Times New Roman" w:cs="Times New Roman"/>
          <w:sz w:val="24"/>
        </w:rPr>
      </w:pPr>
      <w:bookmarkStart w:id="0" w:name="OLE_LINK2"/>
      <w:r>
        <w:rPr>
          <w:rFonts w:ascii="Times New Roman" w:hAnsi="Times New Roman" w:eastAsia="Times New Roman" w:cs="Times New Roman"/>
          <w:b/>
          <w:bCs/>
          <w:iCs/>
          <w:color w:val="190F13"/>
          <w:sz w:val="24"/>
        </w:rPr>
        <mc:AlternateContent>
          <mc:Choice Requires="wpg">
            <w:drawing>
              <wp:anchor distT="0" distB="0" distL="114300" distR="114300" simplePos="0" relativeHeight="251660288" behindDoc="1" locked="0" layoutInCell="1" allowOverlap="1">
                <wp:simplePos x="0" y="0"/>
                <wp:positionH relativeFrom="column">
                  <wp:posOffset>4544695</wp:posOffset>
                </wp:positionH>
                <wp:positionV relativeFrom="paragraph">
                  <wp:posOffset>77470</wp:posOffset>
                </wp:positionV>
                <wp:extent cx="800100" cy="438150"/>
                <wp:effectExtent l="0" t="5715" r="4445" b="0"/>
                <wp:wrapTight wrapText="bothSides">
                  <wp:wrapPolygon>
                    <wp:start x="0" y="3757"/>
                    <wp:lineTo x="0" y="4696"/>
                    <wp:lineTo x="2571" y="20661"/>
                    <wp:lineTo x="21086" y="20661"/>
                    <wp:lineTo x="21086" y="6574"/>
                    <wp:lineTo x="19543" y="3757"/>
                    <wp:lineTo x="11829" y="3757"/>
                    <wp:lineTo x="0" y="3757"/>
                  </wp:wrapPolygon>
                </wp:wrapTight>
                <wp:docPr id="7" name="Group 11"/>
                <wp:cNvGraphicFramePr/>
                <a:graphic xmlns:a="http://schemas.openxmlformats.org/drawingml/2006/main">
                  <a:graphicData uri="http://schemas.microsoft.com/office/word/2010/wordprocessingGroup">
                    <wpg:wgp>
                      <wpg:cNvGrpSpPr/>
                      <wpg:grpSpPr>
                        <a:xfrm>
                          <a:off x="0" y="0"/>
                          <a:ext cx="800100" cy="438150"/>
                          <a:chOff x="95" y="19"/>
                          <a:chExt cx="12" cy="6902"/>
                        </a:xfrm>
                      </wpg:grpSpPr>
                      <pic:pic xmlns:pic="http://schemas.openxmlformats.org/drawingml/2006/picture">
                        <pic:nvPicPr>
                          <pic:cNvPr id="8" name="图片 3"/>
                          <pic:cNvPicPr>
                            <a:picLocks noChangeAspect="1" noChangeArrowheads="1"/>
                          </pic:cNvPicPr>
                        </pic:nvPicPr>
                        <pic:blipFill>
                          <a:blip r:embed="rId10">
                            <a:extLst>
                              <a:ext uri="{28A0092B-C50C-407E-A947-70E740481C1C}">
                                <a14:useLocalDpi xmlns:a14="http://schemas.microsoft.com/office/drawing/2010/main" val="0"/>
                              </a:ext>
                            </a:extLst>
                          </a:blip>
                          <a:srcRect l="84859" t="41454"/>
                          <a:stretch>
                            <a:fillRect/>
                          </a:stretch>
                        </pic:blipFill>
                        <pic:spPr>
                          <a:xfrm>
                            <a:off x="95" y="19"/>
                            <a:ext cx="12" cy="3"/>
                          </a:xfrm>
                          <a:prstGeom prst="rect">
                            <a:avLst/>
                          </a:prstGeom>
                          <a:noFill/>
                        </pic:spPr>
                      </pic:pic>
                      <pic:pic xmlns:pic="http://schemas.openxmlformats.org/drawingml/2006/picture">
                        <pic:nvPicPr>
                          <pic:cNvPr id="10" name="图片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97" y="22"/>
                            <a:ext cx="10" cy="4"/>
                          </a:xfrm>
                          <a:prstGeom prst="rect">
                            <a:avLst/>
                          </a:prstGeom>
                          <a:noFill/>
                        </pic:spPr>
                      </pic:pic>
                    </wpg:wgp>
                  </a:graphicData>
                </a:graphic>
              </wp:anchor>
            </w:drawing>
          </mc:Choice>
          <mc:Fallback>
            <w:pict>
              <v:group id="Group 11" o:spid="_x0000_s1026" o:spt="203" style="position:absolute;left:0pt;margin-left:357.85pt;margin-top:6.1pt;height:34.5pt;width:63pt;mso-wrap-distance-left:9pt;mso-wrap-distance-right:9pt;z-index:-251656192;mso-width-relative:page;mso-height-relative:page;" coordorigin="95,19" coordsize="12,6902" wrapcoords="0 3757 0 4696 2571 20661 21086 20661 21086 6574 19543 3757 11829 3757 0 3757" o:gfxdata="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">
                <o:lock v:ext="edit" aspectratio="f"/>
                <v:shape id="图片 3" o:spid="_x0000_s1026" o:spt="75" type="#_x0000_t75" style="position:absolute;left:95;top:19;height:3;width:12;" filled="f" o:preferrelative="t" stroked="f" coordsize="21600,21600" o:gfxdata="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WxIgm5AAAA2gAA&#10;AA8AAAAAAAAAAQAgAAAAIgAAAGRycy9kb3ducmV2LnhtbFBLAQIUABQAAAAIAIdO4kAzLwWeOwAA&#10;ADkAAAAQAAAAAAAAAAEAIAAAAAgBAABkcnMvc2hhcGV4bWwueG1sUEsFBgAAAAAGAAYAWwEAALID&#10;AAAAAA==&#10;">
                  <v:fill on="f" focussize="0,0"/>
                  <v:stroke on="f"/>
                  <v:imagedata r:id="rId10" cropleft="55613f" croptop="27167f" o:title=""/>
                  <o:lock v:ext="edit" aspectratio="t"/>
                </v:shape>
                <v:shape id="图片 5" o:spid="_x0000_s1026" o:spt="75" type="#_x0000_t75" style="position:absolute;left:97;top:22;height:4;width:10;" filled="f" o:preferrelative="t" stroked="f" coordsize="21600,21600" o:gfxdata="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6DMEvQAA&#10;ANsAAAAPAAAAAAAAAAEAIAAAACIAAABkcnMvZG93bnJldi54bWxQSwECFAAUAAAACACHTuJAMy8F&#10;njsAAAA5AAAAEAAAAAAAAAABACAAAAAMAQAAZHJzL3NoYXBleG1sLnhtbFBLBQYAAAAABgAGAFsB&#10;AAC2AwAAAAA=&#10;">
                  <v:fill on="f" focussize="0,0"/>
                  <v:stroke on="f"/>
                  <v:imagedata r:id="rId11" o:title=""/>
                  <o:lock v:ext="edit" aspectratio="t"/>
                </v:shape>
                <w10:wrap type="tight"/>
              </v:group>
            </w:pict>
          </mc:Fallback>
        </mc:AlternateContent>
      </w:r>
      <w:r>
        <w:rPr>
          <w:rFonts w:ascii="Times New Roman" w:hAnsi="Times New Roman" w:cs="Times New Roman"/>
          <w:b/>
          <w:bCs/>
          <w:sz w:val="24"/>
        </w:rPr>
        <mc:AlternateContent>
          <mc:Choice Requires="wpg">
            <w:drawing>
              <wp:anchor distT="0" distB="0" distL="114300" distR="114300" simplePos="0" relativeHeight="251659264" behindDoc="0" locked="0" layoutInCell="1" allowOverlap="1">
                <wp:simplePos x="0" y="0"/>
                <wp:positionH relativeFrom="column">
                  <wp:posOffset>4544695</wp:posOffset>
                </wp:positionH>
                <wp:positionV relativeFrom="paragraph">
                  <wp:posOffset>77470</wp:posOffset>
                </wp:positionV>
                <wp:extent cx="800100" cy="438150"/>
                <wp:effectExtent l="5080" t="5715" r="0" b="0"/>
                <wp:wrapTight wrapText="bothSides">
                  <wp:wrapPolygon>
                    <wp:start x="0" y="3757"/>
                    <wp:lineTo x="0" y="4696"/>
                    <wp:lineTo x="2571" y="20661"/>
                    <wp:lineTo x="21086" y="20661"/>
                    <wp:lineTo x="21086" y="6574"/>
                    <wp:lineTo x="19543" y="3757"/>
                    <wp:lineTo x="11829" y="3757"/>
                    <wp:lineTo x="0" y="3757"/>
                  </wp:wrapPolygon>
                </wp:wrapTight>
                <wp:docPr id="2" name="Group 7"/>
                <wp:cNvGraphicFramePr/>
                <a:graphic xmlns:a="http://schemas.openxmlformats.org/drawingml/2006/main">
                  <a:graphicData uri="http://schemas.microsoft.com/office/word/2010/wordprocessingGroup">
                    <wpg:wgp>
                      <wpg:cNvGrpSpPr/>
                      <wpg:grpSpPr>
                        <a:xfrm>
                          <a:off x="0" y="0"/>
                          <a:ext cx="800100" cy="438150"/>
                          <a:chOff x="0" y="0"/>
                          <a:chExt cx="0" cy="69020"/>
                        </a:xfrm>
                      </wpg:grpSpPr>
                      <pic:pic xmlns:pic="http://schemas.openxmlformats.org/drawingml/2006/picture">
                        <pic:nvPicPr>
                          <pic:cNvPr id="3" name="图片 3"/>
                          <pic:cNvPicPr>
                            <a:picLocks noChangeAspect="1" noChangeArrowheads="1"/>
                          </pic:cNvPicPr>
                        </pic:nvPicPr>
                        <pic:blipFill>
                          <a:blip r:embed="rId10">
                            <a:extLst>
                              <a:ext uri="{28A0092B-C50C-407E-A947-70E740481C1C}">
                                <a14:useLocalDpi xmlns:a14="http://schemas.microsoft.com/office/drawing/2010/main" val="0"/>
                              </a:ext>
                            </a:extLst>
                          </a:blip>
                          <a:srcRect l="84859" t="41454"/>
                          <a:stretch>
                            <a:fillRect/>
                          </a:stretch>
                        </pic:blipFill>
                        <pic:spPr>
                          <a:xfrm>
                            <a:off x="0" y="0"/>
                            <a:ext cx="1" cy="0"/>
                          </a:xfrm>
                          <a:prstGeom prst="rect">
                            <a:avLst/>
                          </a:prstGeom>
                          <a:noFill/>
                        </pic:spPr>
                      </pic:pic>
                      <pic:pic xmlns:pic="http://schemas.openxmlformats.org/drawingml/2006/picture">
                        <pic:nvPicPr>
                          <pic:cNvPr id="6" name="图片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 cy="0"/>
                          </a:xfrm>
                          <a:prstGeom prst="rect">
                            <a:avLst/>
                          </a:prstGeom>
                          <a:noFill/>
                        </pic:spPr>
                      </pic:pic>
                    </wpg:wgp>
                  </a:graphicData>
                </a:graphic>
              </wp:anchor>
            </w:drawing>
          </mc:Choice>
          <mc:Fallback>
            <w:pict>
              <v:group id="Group 7" o:spid="_x0000_s1026" o:spt="203" style="position:absolute;left:0pt;margin-left:357.85pt;margin-top:6.1pt;height:34.5pt;width:63pt;mso-wrap-distance-left:9pt;mso-wrap-distance-right:9pt;z-index:251659264;mso-width-relative:page;mso-height-relative:page;" coordsize="0,69020" wrapcoords="0 3757 0 4696 2571 20661 21086 20661 21086 6574 19543 3757 11829 3757 0 3757" o:gfxdata="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">
                <o:lock v:ext="edit" aspectratio="f"/>
                <v:shape id="_x0000_s1026" o:spid="_x0000_s1026" o:spt="75" type="#_x0000_t75" style="position:absolute;left:0;top:0;height:0;width:1;" filled="f" o:preferrelative="t" stroked="f" coordsize="21600,21600" o:gfxdata="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sVsHi8AAAA&#10;2gAAAA8AAAAAAAAAAQAgAAAAIgAAAGRycy9kb3ducmV2LnhtbFBLAQIUABQAAAAIAIdO4kAzLwWe&#10;OwAAADkAAAAQAAAAAAAAAAEAIAAAAAsBAABkcnMvc2hhcGV4bWwueG1sUEsFBgAAAAAGAAYAWwEA&#10;ALUDAAAAAA==&#10;">
                  <v:fill on="f" focussize="0,0"/>
                  <v:stroke on="f"/>
                  <v:imagedata r:id="rId10" cropleft="55613f" croptop="27167f" o:title=""/>
                  <o:lock v:ext="edit" aspectratio="t"/>
                </v:shape>
                <v:shape id="图片 5" o:spid="_x0000_s1026" o:spt="75" type="#_x0000_t75" style="position:absolute;left:0;top:0;height:0;width:1;" filled="f" o:preferrelative="t" stroked="f" coordsize="21600,21600" o:gfxdata="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fYTqvvQAA&#10;ANoAAAAPAAAAAAAAAAEAIAAAACIAAABkcnMvZG93bnJldi54bWxQSwECFAAUAAAACACHTuJAMy8F&#10;njsAAAA5AAAAEAAAAAAAAAABACAAAAAMAQAAZHJzL3NoYXBleG1sLnhtbFBLBQYAAAAABgAGAFsB&#10;AAC2AwAAAAA=&#10;">
                  <v:fill on="f" focussize="0,0"/>
                  <v:stroke on="f"/>
                  <v:imagedata r:id="rId11" o:title=""/>
                  <o:lock v:ext="edit" aspectratio="t"/>
                </v:shape>
                <w10:wrap type="tight"/>
              </v:group>
            </w:pict>
          </mc:Fallback>
        </mc:AlternateContent>
      </w:r>
      <w:r>
        <w:rPr>
          <w:rFonts w:ascii="Times New Roman" w:hAnsi="Times New Roman" w:cs="Times New Roman"/>
          <w:b/>
          <w:bCs/>
          <w:sz w:val="24"/>
        </w:rPr>
        <w:t>Research Highlight</w:t>
      </w:r>
    </w:p>
    <w:p w14:paraId="6C392997">
      <w:pPr>
        <w:adjustRightInd w:val="0"/>
        <w:snapToGrid w:val="0"/>
        <w:spacing w:before="312" w:beforeLines="100" w:line="360" w:lineRule="auto"/>
        <w:rPr>
          <w:rFonts w:ascii="Times New Roman" w:hAnsi="Times New Roman" w:cs="Times New Roman"/>
          <w:b/>
          <w:bCs/>
          <w:sz w:val="24"/>
        </w:rPr>
      </w:pPr>
      <w:r>
        <w:rPr>
          <w:rFonts w:ascii="Times New Roman" w:hAnsi="Times New Roman" w:cs="Times New Roman"/>
          <w:b/>
          <w:bCs/>
          <w:sz w:val="24"/>
        </w:rPr>
        <w:t xml:space="preserve">Concisely convey </w:t>
      </w:r>
      <w:bookmarkEnd w:id="0"/>
      <w:r>
        <w:rPr>
          <w:rFonts w:ascii="Times New Roman" w:hAnsi="Times New Roman" w:cs="Times New Roman"/>
          <w:b/>
          <w:bCs/>
          <w:sz w:val="24"/>
        </w:rPr>
        <w:t>the main topic(s) of the research</w:t>
      </w:r>
    </w:p>
    <w:p w14:paraId="6BA8CF0D">
      <w:pPr>
        <w:adjustRightInd w:val="0"/>
        <w:snapToGrid w:val="0"/>
        <w:spacing w:line="360" w:lineRule="auto"/>
        <w:rPr>
          <w:rFonts w:ascii="Times New Roman" w:hAnsi="Times New Roman" w:cs="Times New Roman"/>
          <w:b/>
          <w:bCs/>
          <w:i/>
          <w:iCs/>
          <w:color w:val="808080" w:themeColor="background1" w:themeShade="80"/>
          <w:sz w:val="18"/>
          <w:szCs w:val="18"/>
        </w:rPr>
      </w:pPr>
      <w:bookmarkStart w:id="1" w:name="_Hlk59623735"/>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w:t>
      </w:r>
    </w:p>
    <w:p w14:paraId="67FD87B4">
      <w:pPr>
        <w:adjustRightInd w:val="0"/>
        <w:snapToGrid w:val="0"/>
        <w:spacing w:line="360" w:lineRule="auto"/>
        <w:rPr>
          <w:rFonts w:ascii="Times New Roman" w:hAnsi="Times New Roman" w:cs="Times New Roman"/>
          <w:i/>
          <w:iCs/>
          <w:color w:val="FF0000"/>
          <w:sz w:val="18"/>
          <w:szCs w:val="18"/>
        </w:rPr>
      </w:pPr>
      <w:r>
        <w:rPr>
          <w:rFonts w:ascii="Times New Roman" w:hAnsi="Times New Roman" w:cs="Times New Roman"/>
          <w:b/>
          <w:bCs/>
          <w:i/>
          <w:iCs/>
          <w:color w:val="808080" w:themeColor="background1" w:themeShade="80"/>
          <w:sz w:val="18"/>
          <w:szCs w:val="18"/>
        </w:rPr>
        <w:t>abbreviations and formulae where possible.</w:t>
      </w:r>
      <w:r>
        <w:rPr>
          <w:rFonts w:ascii="Times New Roman" w:hAnsi="Times New Roman" w:cs="Times New Roman"/>
          <w:color w:val="808080" w:themeColor="background1" w:themeShade="80"/>
          <w:sz w:val="18"/>
          <w:szCs w:val="18"/>
        </w:rPr>
        <w:t>]</w:t>
      </w:r>
    </w:p>
    <w:bookmarkEnd w:id="1"/>
    <w:p w14:paraId="044BFC5B">
      <w:pPr>
        <w:adjustRightInd w:val="0"/>
        <w:snapToGrid w:val="0"/>
        <w:spacing w:before="156" w:beforeLines="50" w:line="360" w:lineRule="auto"/>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721CDB1D">
      <w:pPr>
        <w:adjustRightInd w:val="0"/>
        <w:snapToGrid w:val="0"/>
        <w:spacing w:before="156" w:beforeLines="50" w:line="360" w:lineRule="auto"/>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580EE03E">
      <w:pPr>
        <w:adjustRightInd w:val="0"/>
        <w:snapToGrid w:val="0"/>
        <w:spacing w:line="360" w:lineRule="auto"/>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4DBD9C57">
      <w:pPr>
        <w:adjustRightInd w:val="0"/>
        <w:snapToGrid w:val="0"/>
        <w:spacing w:line="360" w:lineRule="auto"/>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7E238C12">
      <w:pPr>
        <w:adjustRightInd w:val="0"/>
        <w:snapToGrid w:val="0"/>
        <w:spacing w:before="156" w:beforeLines="50" w:line="360" w:lineRule="auto"/>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34C17FE8">
      <w:pPr>
        <w:adjustRightInd w:val="0"/>
        <w:snapToGrid w:val="0"/>
        <w:spacing w:before="156" w:beforeLines="50" w:line="360" w:lineRule="auto"/>
        <w:rPr>
          <w:rFonts w:ascii="Times New Roman" w:hAnsi="Times New Roman" w:cs="Times New Roman"/>
          <w:iCs/>
          <w:color w:val="190F13"/>
          <w:sz w:val="24"/>
        </w:rPr>
      </w:pPr>
      <w:r>
        <w:rPr>
          <w:rFonts w:ascii="Times New Roman" w:hAnsi="Times New Roman" w:eastAsia="Times New Roman" w:cs="Times New Roman"/>
          <w:iCs/>
          <w:color w:val="190F13"/>
          <w:sz w:val="24"/>
        </w:rPr>
        <w:t>Received: date month year</w:t>
      </w:r>
    </w:p>
    <w:p w14:paraId="7E54BA60">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iCs/>
          <w:color w:val="808080" w:themeColor="background1" w:themeShade="80"/>
          <w:kern w:val="0"/>
          <w:sz w:val="18"/>
          <w:szCs w:val="18"/>
        </w:rPr>
        <w:t>1 Jan 2021</w:t>
      </w:r>
      <w:r>
        <w:rPr>
          <w:rFonts w:ascii="Times New Roman" w:hAnsi="Times New Roman" w:eastAsia="宋体" w:cs="Times New Roman"/>
          <w:color w:val="808080" w:themeColor="background1" w:themeShade="80"/>
          <w:kern w:val="0"/>
          <w:sz w:val="18"/>
          <w:szCs w:val="18"/>
        </w:rPr>
        <w:t>]</w:t>
      </w:r>
    </w:p>
    <w:p w14:paraId="137EDF93">
      <w:pPr>
        <w:adjustRightInd w:val="0"/>
        <w:snapToGrid w:val="0"/>
        <w:spacing w:before="312" w:beforeLines="100" w:line="360" w:lineRule="auto"/>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0553D70F">
      <w:pPr>
        <w:widowControl/>
        <w:adjustRightInd w:val="0"/>
        <w:snapToGrid w:val="0"/>
        <w:spacing w:line="360" w:lineRule="auto"/>
        <w:jc w:val="left"/>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 xml:space="preserve">This template shows the manuscript structure that can be used in a research highlight: Keywords, Main Text, Declarations and References. Please note that each part has a corresponding style, which authors should follow. Please note that the fonts in gray show writing requirements. For any questions, you may contact the </w:t>
      </w:r>
      <w:r>
        <w:fldChar w:fldCharType="begin"/>
      </w:r>
      <w:r>
        <w:instrText xml:space="preserve"> HYPERLINK "mailto:editorial@energymaterj.com" </w:instrText>
      </w:r>
      <w:r>
        <w:fldChar w:fldCharType="separate"/>
      </w:r>
      <w:r>
        <w:rPr>
          <w:rFonts w:ascii="Times New Roman" w:hAnsi="Times New Roman" w:cs="Times New Roman"/>
          <w:i/>
          <w:color w:val="0070C0"/>
          <w:sz w:val="18"/>
          <w:szCs w:val="18"/>
        </w:rPr>
        <w:t>editorial office</w:t>
      </w:r>
      <w:r>
        <w:rPr>
          <w:rFonts w:ascii="Times New Roman" w:hAnsi="Times New Roman" w:cs="Times New Roman"/>
          <w:i/>
          <w:color w:val="0070C0"/>
          <w:sz w:val="18"/>
          <w:szCs w:val="18"/>
        </w:rPr>
        <w:fldChar w:fldCharType="end"/>
      </w:r>
      <w:r>
        <w:rPr>
          <w:rFonts w:ascii="Times New Roman" w:hAnsi="Times New Roman" w:cs="Times New Roman"/>
          <w:i/>
          <w:color w:val="808080" w:themeColor="background1" w:themeShade="80"/>
          <w:sz w:val="18"/>
          <w:szCs w:val="18"/>
        </w:rPr>
        <w:t>.</w:t>
      </w:r>
    </w:p>
    <w:p w14:paraId="1E0042AE">
      <w:pPr>
        <w:widowControl/>
        <w:adjustRightInd w:val="0"/>
        <w:snapToGrid w:val="0"/>
        <w:spacing w:line="360" w:lineRule="auto"/>
        <w:jc w:val="left"/>
        <w:rPr>
          <w:rFonts w:ascii="Times New Roman" w:hAnsi="Times New Roman" w:cs="Times New Roman"/>
          <w:iCs/>
          <w:color w:val="808080" w:themeColor="background1" w:themeShade="80"/>
          <w:sz w:val="18"/>
          <w:szCs w:val="18"/>
        </w:rPr>
      </w:pPr>
    </w:p>
    <w:p w14:paraId="3BB4E752">
      <w:pPr>
        <w:adjustRightInd w:val="0"/>
        <w:snapToGrid w:val="0"/>
        <w:spacing w:before="312" w:beforeLines="100" w:line="360" w:lineRule="auto"/>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261AFD8C">
      <w:pPr>
        <w:widowControl/>
        <w:adjustRightInd w:val="0"/>
        <w:snapToGrid w:val="0"/>
        <w:spacing w:line="360" w:lineRule="auto"/>
        <w:jc w:val="left"/>
        <w:rPr>
          <w:rFonts w:ascii="Times New Roman" w:hAnsi="Times New Roman" w:cs="Times New Roman"/>
          <w:iCs/>
          <w:color w:val="808080" w:themeColor="background1" w:themeShade="80"/>
          <w:sz w:val="18"/>
          <w:szCs w:val="18"/>
        </w:rPr>
      </w:pPr>
      <w:r>
        <w:rPr>
          <w:rFonts w:ascii="Times New Roman" w:hAnsi="Times New Roman" w:cs="Times New Roman"/>
          <w:iCs/>
          <w:color w:val="808080" w:themeColor="background1" w:themeShade="80"/>
          <w:sz w:val="18"/>
          <w:szCs w:val="18"/>
        </w:rPr>
        <w:t>[e.g., MAIN TEXT]</w:t>
      </w:r>
    </w:p>
    <w:p w14:paraId="747DA5A5">
      <w:pPr>
        <w:adjustRightInd w:val="0"/>
        <w:snapToGrid w:val="0"/>
        <w:spacing w:line="360" w:lineRule="auto"/>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13489737">
      <w:pPr>
        <w:widowControl/>
        <w:adjustRightInd w:val="0"/>
        <w:snapToGrid w:val="0"/>
        <w:spacing w:before="156" w:beforeLines="50"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74B116E0">
      <w:pPr>
        <w:widowControl/>
        <w:adjustRightInd w:val="0"/>
        <w:snapToGrid w:val="0"/>
        <w:spacing w:before="156" w:beforeLines="50" w:line="360" w:lineRule="auto"/>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2AD07308">
      <w:pPr>
        <w:widowControl/>
        <w:adjustRightInd w:val="0"/>
        <w:snapToGrid w:val="0"/>
        <w:spacing w:line="360" w:lineRule="auto"/>
        <w:jc w:val="left"/>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Tips:</w:t>
      </w:r>
    </w:p>
    <w:p w14:paraId="19D9C463">
      <w:pPr>
        <w:widowControl/>
        <w:adjustRightInd w:val="0"/>
        <w:snapToGrid w:val="0"/>
        <w:spacing w:line="360" w:lineRule="auto"/>
        <w:jc w:val="left"/>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All chemicals used, including generic name(s), dose(s), and route(s) of administration, should be identified precisely.</w:t>
      </w:r>
    </w:p>
    <w:p w14:paraId="524FD292">
      <w:pPr>
        <w:adjustRightInd w:val="0"/>
        <w:snapToGrid w:val="0"/>
        <w:spacing w:before="156" w:beforeLines="50" w:line="360" w:lineRule="auto"/>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"Template_for_Supplementary_Material.docx" </w:instrText>
      </w:r>
      <w:r>
        <w:rPr>
          <w:rFonts w:ascii="Times New Roman" w:hAnsi="Times New Roman" w:cs="Times New Roman"/>
          <w:sz w:val="24"/>
        </w:rPr>
        <w:fldChar w:fldCharType="separate"/>
      </w:r>
      <w:r>
        <w:rPr>
          <w:rStyle w:val="15"/>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5B4E0540">
      <w:pPr>
        <w:widowControl/>
        <w:adjustRightInd w:val="0"/>
        <w:snapToGrid w:val="0"/>
        <w:spacing w:line="360" w:lineRule="auto"/>
        <w:jc w:val="left"/>
        <w:rPr>
          <w:rFonts w:ascii="Times New Roman" w:hAnsi="Times New Roman" w:cs="Times New Roman"/>
          <w:iCs/>
          <w:color w:val="808080" w:themeColor="background1" w:themeShade="80"/>
          <w:sz w:val="18"/>
          <w:szCs w:val="18"/>
        </w:rPr>
      </w:pPr>
      <w:r>
        <w:rPr>
          <w:rFonts w:ascii="Times New Roman" w:hAnsi="Times New Roman" w:cs="Times New Roman"/>
          <w:iCs/>
          <w:color w:val="808080" w:themeColor="background1" w:themeShade="80"/>
          <w:sz w:val="18"/>
          <w:szCs w:val="18"/>
        </w:rPr>
        <w:t>Tips:</w:t>
      </w:r>
    </w:p>
    <w:p w14:paraId="5B2C5CC3">
      <w:pPr>
        <w:pStyle w:val="22"/>
        <w:widowControl/>
        <w:numPr>
          <w:ilvl w:val="0"/>
          <w:numId w:val="1"/>
        </w:numPr>
        <w:adjustRightInd w:val="0"/>
        <w:snapToGrid w:val="0"/>
        <w:spacing w:line="360" w:lineRule="auto"/>
        <w:ind w:firstLineChars="0"/>
        <w:jc w:val="left"/>
        <w:rPr>
          <w:rFonts w:ascii="Times New Roman" w:hAnsi="Times New Roman" w:cs="Times New Roman"/>
          <w:iCs/>
          <w:color w:val="808080" w:themeColor="background1" w:themeShade="80"/>
          <w:sz w:val="18"/>
          <w:szCs w:val="18"/>
        </w:rPr>
      </w:pPr>
      <w:r>
        <w:rPr>
          <w:rFonts w:ascii="Times New Roman" w:hAnsi="Times New Roman" w:cs="Times New Roman"/>
          <w:iCs/>
          <w:color w:val="808080" w:themeColor="background1" w:themeShade="80"/>
          <w:sz w:val="18"/>
          <w:szCs w:val="18"/>
        </w:rPr>
        <w:t>Results should be presented in a logical sequence;</w:t>
      </w:r>
    </w:p>
    <w:p w14:paraId="4FEF8FFD">
      <w:pPr>
        <w:pStyle w:val="22"/>
        <w:widowControl/>
        <w:numPr>
          <w:ilvl w:val="0"/>
          <w:numId w:val="1"/>
        </w:numPr>
        <w:adjustRightInd w:val="0"/>
        <w:snapToGrid w:val="0"/>
        <w:spacing w:line="360" w:lineRule="auto"/>
        <w:ind w:firstLineChars="0"/>
        <w:jc w:val="left"/>
        <w:rPr>
          <w:rFonts w:ascii="Times New Roman" w:hAnsi="Times New Roman" w:cs="Times New Roman"/>
          <w:iCs/>
          <w:color w:val="808080" w:themeColor="background1" w:themeShade="80"/>
          <w:sz w:val="18"/>
          <w:szCs w:val="18"/>
        </w:rPr>
      </w:pPr>
      <w:r>
        <w:rPr>
          <w:rFonts w:ascii="Times New Roman" w:hAnsi="Times New Roman" w:cs="Times New Roman"/>
          <w:iCs/>
          <w:color w:val="808080" w:themeColor="background1" w:themeShade="80"/>
          <w:sz w:val="18"/>
          <w:szCs w:val="18"/>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5BA66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3473AD02">
            <w:pPr>
              <w:adjustRightInd w:val="0"/>
              <w:snapToGrid w:val="0"/>
              <w:spacing w:line="360" w:lineRule="auto"/>
              <w:rPr>
                <w:rFonts w:ascii="Times New Roman" w:hAnsi="Times New Roman" w:cs="Times New Roman"/>
              </w:rPr>
            </w:pPr>
            <w:r>
              <w:rPr>
                <w:rFonts w:ascii="Times New Roman" w:hAnsi="Times New Roman" w:cs="Times New Roman"/>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2" cstate="print"/>
                          <a:stretch>
                            <a:fillRect/>
                          </a:stretch>
                        </pic:blipFill>
                        <pic:spPr>
                          <a:xfrm>
                            <a:off x="0" y="0"/>
                            <a:ext cx="2591435" cy="1418590"/>
                          </a:xfrm>
                          <a:prstGeom prst="rect">
                            <a:avLst/>
                          </a:prstGeom>
                          <a:noFill/>
                          <a:ln w="9525">
                            <a:noFill/>
                          </a:ln>
                        </pic:spPr>
                      </pic:pic>
                    </a:graphicData>
                  </a:graphic>
                </wp:inline>
              </w:drawing>
            </w:r>
          </w:p>
          <w:p w14:paraId="54C1063C">
            <w:pPr>
              <w:adjustRightInd w:val="0"/>
              <w:snapToGrid w:val="0"/>
              <w:spacing w:after="156" w:afterLines="50" w:line="360" w:lineRule="auto"/>
              <w:rPr>
                <w:rFonts w:ascii="Times New Roman" w:hAnsi="Times New Roman" w:eastAsia="宋体" w:cs="Times New Roman"/>
              </w:rPr>
            </w:pPr>
            <w:r>
              <w:rPr>
                <w:rFonts w:ascii="Times New Roman" w:hAnsi="Times New Roman" w:eastAsia="宋体" w:cs="Times New Roman"/>
                <w:b/>
                <w:bCs/>
              </w:rPr>
              <w:t>A</w:t>
            </w:r>
          </w:p>
        </w:tc>
        <w:tc>
          <w:tcPr>
            <w:tcW w:w="4422" w:type="dxa"/>
          </w:tcPr>
          <w:p w14:paraId="0C1903D7">
            <w:pPr>
              <w:adjustRightInd w:val="0"/>
              <w:snapToGrid w:val="0"/>
              <w:spacing w:line="360" w:lineRule="auto"/>
              <w:rPr>
                <w:rFonts w:ascii="Times New Roman" w:hAnsi="Times New Roman" w:eastAsia="宋体" w:cs="Times New Roman"/>
              </w:rPr>
            </w:pPr>
            <w:r>
              <w:rPr>
                <w:rFonts w:ascii="Times New Roman" w:hAnsi="Times New Roman" w:eastAsia="宋体" w:cs="Times New Roman"/>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3" cstate="print"/>
                          <a:stretch>
                            <a:fillRect/>
                          </a:stretch>
                        </pic:blipFill>
                        <pic:spPr>
                          <a:xfrm>
                            <a:off x="0" y="0"/>
                            <a:ext cx="2548890" cy="1443355"/>
                          </a:xfrm>
                          <a:prstGeom prst="rect">
                            <a:avLst/>
                          </a:prstGeom>
                        </pic:spPr>
                      </pic:pic>
                    </a:graphicData>
                  </a:graphic>
                </wp:inline>
              </w:drawing>
            </w:r>
          </w:p>
          <w:p w14:paraId="36B512FE">
            <w:pPr>
              <w:adjustRightInd w:val="0"/>
              <w:snapToGrid w:val="0"/>
              <w:spacing w:after="156" w:afterLines="50" w:line="360" w:lineRule="auto"/>
              <w:rPr>
                <w:rFonts w:ascii="Times New Roman" w:hAnsi="Times New Roman" w:eastAsia="宋体" w:cs="Times New Roman"/>
              </w:rPr>
            </w:pPr>
            <w:r>
              <w:rPr>
                <w:rFonts w:ascii="Times New Roman" w:hAnsi="Times New Roman" w:eastAsia="宋体" w:cs="Times New Roman"/>
                <w:b/>
                <w:bCs/>
              </w:rPr>
              <w:t>B</w:t>
            </w:r>
          </w:p>
        </w:tc>
      </w:tr>
      <w:tr w14:paraId="5EDD9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9432AEC">
            <w:pPr>
              <w:adjustRightInd w:val="0"/>
              <w:snapToGrid w:val="0"/>
              <w:spacing w:line="360" w:lineRule="auto"/>
              <w:rPr>
                <w:rFonts w:ascii="Times New Roman" w:hAnsi="Times New Roman" w:eastAsia="宋体" w:cs="Times New Roman"/>
              </w:rPr>
            </w:pPr>
            <w:r>
              <w:rPr>
                <w:rFonts w:ascii="Times New Roman" w:hAnsi="Times New Roman" w:cs="Times New Roman"/>
                <w:b/>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0D24CEB">
            <w:pPr>
              <w:adjustRightInd w:val="0"/>
              <w:snapToGrid w:val="0"/>
              <w:spacing w:line="360" w:lineRule="auto"/>
              <w:rPr>
                <w:rFonts w:ascii="Times New Roman" w:hAnsi="Times New Roman" w:eastAsia="宋体" w:cs="Times New Roman"/>
              </w:rPr>
            </w:pPr>
            <w:r>
              <w:rPr>
                <w:rFonts w:ascii="Times New Roman" w:hAnsi="Times New Roman" w:eastAsia="宋体" w:cs="Times New Roman"/>
                <w:b/>
                <w:bCs/>
              </w:rPr>
              <w:t>C</w:t>
            </w:r>
          </w:p>
        </w:tc>
      </w:tr>
    </w:tbl>
    <w:p w14:paraId="76960174">
      <w:pPr>
        <w:adjustRightInd w:val="0"/>
        <w:snapToGrid w:val="0"/>
        <w:spacing w:before="156" w:beforeLines="50" w:line="360" w:lineRule="auto"/>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73C2BA9F">
      <w:pPr>
        <w:adjustRightInd w:val="0"/>
        <w:snapToGrid w:val="0"/>
        <w:spacing w:before="156" w:beforeLines="50" w:after="156" w:afterLines="50" w:line="360" w:lineRule="auto"/>
        <w:rPr>
          <w:rFonts w:ascii="Times New Roman" w:hAnsi="Times New Roman" w:cs="Times New Roman"/>
          <w:i/>
          <w:color w:val="808080" w:themeColor="background1" w:themeShade="80"/>
          <w:szCs w:val="21"/>
        </w:rPr>
      </w:pPr>
      <w:r>
        <w:rPr>
          <w:rFonts w:ascii="Times New Roman" w:hAnsi="Times New Roman" w:cs="Times New Roman"/>
          <w:i/>
          <w:color w:val="808080" w:themeColor="background1" w:themeShade="80"/>
          <w:szCs w:val="21"/>
        </w:rPr>
        <w:t>Figure notes:</w:t>
      </w:r>
    </w:p>
    <w:p w14:paraId="107E4CCB">
      <w:pPr>
        <w:pStyle w:val="22"/>
        <w:numPr>
          <w:ilvl w:val="0"/>
          <w:numId w:val="2"/>
        </w:numPr>
        <w:adjustRightInd w:val="0"/>
        <w:snapToGrid w:val="0"/>
        <w:spacing w:line="360" w:lineRule="auto"/>
        <w:ind w:firstLineChars="0"/>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Figures should be cited in numeric order (e.g., Figure 1, Figure 2) and placed after the paragraph where it is first cited;</w:t>
      </w:r>
    </w:p>
    <w:p w14:paraId="5854B1EE">
      <w:pPr>
        <w:pStyle w:val="22"/>
        <w:numPr>
          <w:ilvl w:val="0"/>
          <w:numId w:val="2"/>
        </w:numPr>
        <w:adjustRightInd w:val="0"/>
        <w:snapToGrid w:val="0"/>
        <w:spacing w:line="360" w:lineRule="auto"/>
        <w:ind w:firstLineChars="0"/>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Figures can be submitted in format of tiff, psd, AI or jpeg, with resolution of 300-600 dpi;</w:t>
      </w:r>
    </w:p>
    <w:p w14:paraId="443ADB6A">
      <w:pPr>
        <w:pStyle w:val="22"/>
        <w:numPr>
          <w:ilvl w:val="0"/>
          <w:numId w:val="2"/>
        </w:numPr>
        <w:adjustRightInd w:val="0"/>
        <w:snapToGrid w:val="0"/>
        <w:spacing w:line="360" w:lineRule="auto"/>
        <w:ind w:firstLineChars="0"/>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Diagrams with describing words (including, flow chart, coordinate diagram, bar chart, line chart, and scatter diagram, etc.) should be editable in word, excel or powerpoint format. Non-English information should be avoided;</w:t>
      </w:r>
    </w:p>
    <w:p w14:paraId="21005730">
      <w:pPr>
        <w:pStyle w:val="22"/>
        <w:numPr>
          <w:ilvl w:val="0"/>
          <w:numId w:val="2"/>
        </w:numPr>
        <w:adjustRightInd w:val="0"/>
        <w:snapToGrid w:val="0"/>
        <w:spacing w:line="360" w:lineRule="auto"/>
        <w:ind w:firstLineChars="0"/>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Labels, numbers, letters, arrows, and symbols in figure should be clear, of uniform size, and contrast with the background;</w:t>
      </w:r>
    </w:p>
    <w:p w14:paraId="251D9293">
      <w:pPr>
        <w:pStyle w:val="22"/>
        <w:numPr>
          <w:ilvl w:val="0"/>
          <w:numId w:val="2"/>
        </w:numPr>
        <w:adjustRightInd w:val="0"/>
        <w:snapToGrid w:val="0"/>
        <w:spacing w:line="360" w:lineRule="auto"/>
        <w:ind w:firstLineChars="0"/>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 xml:space="preserve">Symbols, arrows, numbers, or letters used to identify parts of the illustrations must be identified and explained in the legend; </w:t>
      </w:r>
    </w:p>
    <w:p w14:paraId="7A8CC579">
      <w:pPr>
        <w:pStyle w:val="22"/>
        <w:numPr>
          <w:ilvl w:val="0"/>
          <w:numId w:val="2"/>
        </w:numPr>
        <w:adjustRightInd w:val="0"/>
        <w:snapToGrid w:val="0"/>
        <w:spacing w:line="360" w:lineRule="auto"/>
        <w:ind w:firstLineChars="0"/>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 xml:space="preserve">Internal scale (magnification) should be explained and the staining method in photomicrographs should be identified; </w:t>
      </w:r>
    </w:p>
    <w:p w14:paraId="0580BC61">
      <w:pPr>
        <w:pStyle w:val="22"/>
        <w:numPr>
          <w:ilvl w:val="0"/>
          <w:numId w:val="2"/>
        </w:numPr>
        <w:adjustRightInd w:val="0"/>
        <w:snapToGrid w:val="0"/>
        <w:spacing w:line="360" w:lineRule="auto"/>
        <w:ind w:firstLineChars="0"/>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 xml:space="preserve">All non-standard abbreviations should be explained in the legend; </w:t>
      </w:r>
    </w:p>
    <w:p w14:paraId="36C78DCF">
      <w:pPr>
        <w:pStyle w:val="22"/>
        <w:numPr>
          <w:ilvl w:val="0"/>
          <w:numId w:val="2"/>
        </w:numPr>
        <w:adjustRightInd w:val="0"/>
        <w:snapToGrid w:val="0"/>
        <w:spacing w:line="360" w:lineRule="auto"/>
        <w:ind w:firstLineChars="0"/>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 xml:space="preserve">Authors should pay attention to the protection of patients’ rights, such as privacy and portrait, and obtain signed patient consent from authors before using any personal information of patients. The patient’s portrait with full characters and his/her real name is not allowed for use; </w:t>
      </w:r>
    </w:p>
    <w:p w14:paraId="20981D5C">
      <w:pPr>
        <w:pStyle w:val="22"/>
        <w:numPr>
          <w:ilvl w:val="0"/>
          <w:numId w:val="2"/>
        </w:numPr>
        <w:adjustRightInd w:val="0"/>
        <w:snapToGrid w:val="0"/>
        <w:spacing w:line="360" w:lineRule="auto"/>
        <w:ind w:firstLineChars="0"/>
        <w:rPr>
          <w:rFonts w:ascii="Times New Roman" w:hAnsi="Times New Roman" w:cs="Times New Roman"/>
          <w:i/>
          <w:color w:val="808080" w:themeColor="background1" w:themeShade="80"/>
          <w:sz w:val="18"/>
          <w:szCs w:val="18"/>
        </w:rPr>
      </w:pPr>
      <w:r>
        <w:rPr>
          <w:rFonts w:ascii="Times New Roman" w:hAnsi="Times New Roman" w:cs="Times New Roman"/>
          <w:i/>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7E55C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06AB2020">
            <w:pPr>
              <w:spacing w:line="360" w:lineRule="auto"/>
              <w:rPr>
                <w:rFonts w:ascii="Times New Roman" w:hAnsi="Times New Roman" w:eastAsia="宋体" w:cs="Times New Roman"/>
                <w:sz w:val="24"/>
              </w:rPr>
            </w:pPr>
            <w:r>
              <w:rPr>
                <w:rFonts w:ascii="Times New Roman" w:hAnsi="Times New Roman" w:eastAsia="宋体" w:cs="Times New Roman"/>
                <w:position w:val="-18"/>
                <w:sz w:val="24"/>
              </w:rPr>
              <w:object>
                <v:shape id="_x0000_i1025" o:spt="75" type="#_x0000_t75" style="height:24pt;width:78pt;" o:ole="t" filled="f" o:preferrelative="t" stroked="f" coordsize="21600,21600">
                  <v:path/>
                  <v:fill on="f" focussize="0,0"/>
                  <v:stroke on="f" joinstyle="miter"/>
                  <v:imagedata r:id="rId16" o:title=""/>
                  <o:lock v:ext="edit" aspectratio="t"/>
                  <w10:wrap type="none"/>
                  <w10:anchorlock/>
                </v:shape>
                <o:OLEObject Type="Embed" ProgID="Equation.3" ShapeID="_x0000_i1025" DrawAspect="Content" ObjectID="_1468075725" r:id="rId15">
                  <o:LockedField>false</o:LockedField>
                </o:OLEObject>
              </w:object>
            </w:r>
          </w:p>
        </w:tc>
        <w:tc>
          <w:tcPr>
            <w:tcW w:w="435" w:type="dxa"/>
            <w:vAlign w:val="center"/>
          </w:tcPr>
          <w:p w14:paraId="6DFC2CF6">
            <w:pPr>
              <w:spacing w:line="360" w:lineRule="auto"/>
              <w:jc w:val="center"/>
              <w:rPr>
                <w:rFonts w:ascii="Times New Roman" w:hAnsi="Times New Roman" w:cs="Times New Roman"/>
                <w:sz w:val="24"/>
              </w:rPr>
            </w:pPr>
            <w:r>
              <w:rPr>
                <w:rFonts w:ascii="Times New Roman" w:hAnsi="Times New Roman" w:cs="Times New Roman"/>
                <w:sz w:val="24"/>
              </w:rPr>
              <w:t>(1)</w:t>
            </w:r>
          </w:p>
        </w:tc>
      </w:tr>
    </w:tbl>
    <w:p w14:paraId="3B07B023">
      <w:pPr>
        <w:adjustRightInd w:val="0"/>
        <w:snapToGrid w:val="0"/>
        <w:spacing w:line="360" w:lineRule="auto"/>
        <w:rPr>
          <w:rFonts w:ascii="Times New Roman" w:hAnsi="Times New Roman" w:cs="Times New Roman"/>
          <w:iCs/>
          <w:color w:val="808080" w:themeColor="background1" w:themeShade="80"/>
          <w:szCs w:val="21"/>
        </w:rPr>
      </w:pPr>
      <w:r>
        <w:rPr>
          <w:rFonts w:ascii="Times New Roman" w:hAnsi="Times New Roman" w:cs="Times New Roman"/>
          <w:iCs/>
          <w:color w:val="808080" w:themeColor="background1" w:themeShade="80"/>
          <w:szCs w:val="21"/>
        </w:rPr>
        <w:t>Equation note:</w:t>
      </w:r>
    </w:p>
    <w:p w14:paraId="30FCFC91">
      <w:pPr>
        <w:pStyle w:val="22"/>
        <w:numPr>
          <w:ilvl w:val="0"/>
          <w:numId w:val="2"/>
        </w:numPr>
        <w:adjustRightInd w:val="0"/>
        <w:snapToGrid w:val="0"/>
        <w:spacing w:line="360" w:lineRule="auto"/>
        <w:ind w:firstLineChars="0"/>
        <w:rPr>
          <w:rFonts w:ascii="Times New Roman" w:hAnsi="Times New Roman" w:cs="Times New Roman"/>
          <w:iCs/>
          <w:color w:val="808080" w:themeColor="background1" w:themeShade="80"/>
          <w:sz w:val="18"/>
          <w:szCs w:val="18"/>
        </w:rPr>
      </w:pPr>
      <w:r>
        <w:rPr>
          <w:rFonts w:ascii="Times New Roman" w:hAnsi="Times New Roman" w:cs="Times New Roman"/>
          <w:iCs/>
          <w:color w:val="808080" w:themeColor="background1" w:themeShade="80"/>
          <w:sz w:val="18"/>
          <w:szCs w:val="18"/>
        </w:rPr>
        <w:t>Equations should be provided in editable form (image file format is not allowed).</w:t>
      </w:r>
    </w:p>
    <w:p w14:paraId="747215F2">
      <w:pPr>
        <w:widowControl/>
        <w:adjustRightInd w:val="0"/>
        <w:snapToGrid w:val="0"/>
        <w:spacing w:before="156" w:beforeLines="50"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17"/>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525B164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57C0EBDC">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1F253602">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eastAsia="宋体" w:cs="Times New Roman"/>
                <w:b/>
                <w:i w:val="0"/>
                <w:snapToGrid w:val="0"/>
                <w:sz w:val="24"/>
                <w:lang w:val="de-DE" w:eastAsia="zh-CN"/>
              </w:rPr>
            </w:pPr>
            <w:r>
              <w:rPr>
                <w:rFonts w:ascii="Times New Roman" w:hAnsi="Times New Roman" w:eastAsia="宋体" w:cs="Times New Roman"/>
                <w:b/>
                <w:i w:val="0"/>
                <w:snapToGrid w:val="0"/>
                <w:sz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7195B175">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de-DE"/>
              </w:rPr>
            </w:pPr>
            <w:r>
              <w:rPr>
                <w:rFonts w:ascii="Times New Roman" w:hAnsi="Times New Roman" w:cs="Times New Roman"/>
                <w:b/>
                <w:i/>
                <w:iCs/>
                <w:snapToGrid w:val="0"/>
                <w:sz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16C5C154">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3B9675AE">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162D569A">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646002DF">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OS (%)</w:t>
            </w:r>
          </w:p>
        </w:tc>
      </w:tr>
      <w:tr w14:paraId="49ABF23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0B737A64">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Our current study</w:t>
            </w:r>
          </w:p>
        </w:tc>
        <w:tc>
          <w:tcPr>
            <w:tcW w:w="921" w:type="dxa"/>
            <w:vAlign w:val="center"/>
          </w:tcPr>
          <w:p w14:paraId="682B0FD0">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CVP</w:t>
            </w:r>
          </w:p>
        </w:tc>
        <w:tc>
          <w:tcPr>
            <w:tcW w:w="786" w:type="dxa"/>
            <w:vAlign w:val="center"/>
          </w:tcPr>
          <w:p w14:paraId="570A9553">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251</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67</w:t>
            </w:r>
          </w:p>
        </w:tc>
        <w:tc>
          <w:tcPr>
            <w:tcW w:w="903" w:type="dxa"/>
            <w:vAlign w:val="center"/>
          </w:tcPr>
          <w:p w14:paraId="4C0F672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17-82</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45-87</w:t>
            </w:r>
          </w:p>
        </w:tc>
        <w:tc>
          <w:tcPr>
            <w:tcW w:w="948" w:type="dxa"/>
            <w:vAlign w:val="center"/>
          </w:tcPr>
          <w:p w14:paraId="05F5CA8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69.8</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29.9</w:t>
            </w:r>
            <w:r>
              <w:rPr>
                <w:rFonts w:ascii="Times New Roman" w:hAnsi="Times New Roman" w:cs="Times New Roman"/>
                <w:sz w:val="24"/>
                <w:vertAlign w:val="superscript"/>
                <w:lang w:val="de-DE" w:eastAsia="zh-CN"/>
              </w:rPr>
              <w:t>*</w:t>
            </w:r>
          </w:p>
        </w:tc>
        <w:tc>
          <w:tcPr>
            <w:tcW w:w="1826" w:type="dxa"/>
            <w:vAlign w:val="center"/>
          </w:tcPr>
          <w:p w14:paraId="4167FBE1">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55.3 (46.0)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18.0 (12.0)</w:t>
            </w:r>
            <w:r>
              <w:rPr>
                <w:rFonts w:ascii="Times New Roman" w:hAnsi="Times New Roman" w:cs="Times New Roman"/>
                <w:sz w:val="24"/>
                <w:vertAlign w:val="superscript"/>
                <w:lang w:val="de-DE" w:eastAsia="zh-CN"/>
              </w:rPr>
              <w:t>*</w:t>
            </w:r>
          </w:p>
        </w:tc>
        <w:tc>
          <w:tcPr>
            <w:tcW w:w="1437" w:type="dxa"/>
            <w:vAlign w:val="center"/>
          </w:tcPr>
          <w:p w14:paraId="4D36C838">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58.0 (52.0)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25.0 (19.0)</w:t>
            </w:r>
            <w:r>
              <w:rPr>
                <w:rFonts w:ascii="Times New Roman" w:hAnsi="Times New Roman" w:cs="Times New Roman"/>
                <w:sz w:val="24"/>
                <w:vertAlign w:val="superscript"/>
                <w:lang w:val="de-DE" w:eastAsia="zh-CN"/>
              </w:rPr>
              <w:t>*</w:t>
            </w:r>
          </w:p>
        </w:tc>
      </w:tr>
      <w:tr w14:paraId="5721B58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647935EC">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 xml:space="preserve">Khaled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[1]</w:t>
            </w:r>
          </w:p>
        </w:tc>
        <w:tc>
          <w:tcPr>
            <w:tcW w:w="921" w:type="dxa"/>
            <w:vAlign w:val="center"/>
          </w:tcPr>
          <w:p w14:paraId="1916932D">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CHOP</w:t>
            </w:r>
          </w:p>
        </w:tc>
        <w:tc>
          <w:tcPr>
            <w:tcW w:w="786" w:type="dxa"/>
            <w:vAlign w:val="center"/>
          </w:tcPr>
          <w:p w14:paraId="1218E32B">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40</w:t>
            </w:r>
          </w:p>
        </w:tc>
        <w:tc>
          <w:tcPr>
            <w:tcW w:w="903" w:type="dxa"/>
            <w:vAlign w:val="center"/>
          </w:tcPr>
          <w:p w14:paraId="5FCF967A">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19-75</w:t>
            </w:r>
          </w:p>
        </w:tc>
        <w:tc>
          <w:tcPr>
            <w:tcW w:w="948" w:type="dxa"/>
            <w:vAlign w:val="center"/>
          </w:tcPr>
          <w:p w14:paraId="39CCA674">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67</w:t>
            </w:r>
          </w:p>
        </w:tc>
        <w:tc>
          <w:tcPr>
            <w:tcW w:w="1826" w:type="dxa"/>
            <w:vAlign w:val="center"/>
          </w:tcPr>
          <w:p w14:paraId="7B1A8BB3">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54 (54)</w:t>
            </w:r>
          </w:p>
        </w:tc>
        <w:tc>
          <w:tcPr>
            <w:tcW w:w="1437" w:type="dxa"/>
            <w:vAlign w:val="center"/>
          </w:tcPr>
          <w:p w14:paraId="446E50E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82 (71)</w:t>
            </w:r>
          </w:p>
        </w:tc>
      </w:tr>
      <w:tr w14:paraId="038108B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433D1A09">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 xml:space="preserve">Burton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[2]</w:t>
            </w:r>
          </w:p>
        </w:tc>
        <w:tc>
          <w:tcPr>
            <w:tcW w:w="921" w:type="dxa"/>
            <w:vAlign w:val="center"/>
          </w:tcPr>
          <w:p w14:paraId="1A1CB4FF">
            <w:pPr>
              <w:adjustRightInd w:val="0"/>
              <w:snapToGrid w:val="0"/>
              <w:spacing w:line="360" w:lineRule="auto"/>
              <w:jc w:val="left"/>
              <w:rPr>
                <w:rFonts w:ascii="Times New Roman" w:hAnsi="Times New Roman"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CIOP</w:t>
            </w:r>
          </w:p>
        </w:tc>
        <w:tc>
          <w:tcPr>
            <w:tcW w:w="786" w:type="dxa"/>
            <w:vAlign w:val="center"/>
          </w:tcPr>
          <w:p w14:paraId="5A58596D">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cs="Times New Roman"/>
                <w:sz w:val="24"/>
                <w:lang w:val="de-DE" w:eastAsia="zh-CN"/>
              </w:rPr>
              <w:t>105</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106</w:t>
            </w:r>
          </w:p>
        </w:tc>
        <w:tc>
          <w:tcPr>
            <w:tcW w:w="903" w:type="dxa"/>
            <w:vAlign w:val="center"/>
          </w:tcPr>
          <w:p w14:paraId="0A6B8CA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22-66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25-67</w:t>
            </w:r>
          </w:p>
        </w:tc>
        <w:tc>
          <w:tcPr>
            <w:tcW w:w="948" w:type="dxa"/>
            <w:vAlign w:val="center"/>
          </w:tcPr>
          <w:p w14:paraId="5B00C02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70</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52</w:t>
            </w:r>
          </w:p>
        </w:tc>
        <w:tc>
          <w:tcPr>
            <w:tcW w:w="1826" w:type="dxa"/>
            <w:vAlign w:val="center"/>
          </w:tcPr>
          <w:p w14:paraId="46D7B8C9">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PFS: 56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PFS: 40</w:t>
            </w:r>
            <w:r>
              <w:rPr>
                <w:rFonts w:ascii="Times New Roman" w:hAnsi="Times New Roman" w:cs="Times New Roman"/>
                <w:sz w:val="24"/>
                <w:vertAlign w:val="superscript"/>
                <w:lang w:val="de-DE" w:eastAsia="zh-CN"/>
              </w:rPr>
              <w:t>*</w:t>
            </w:r>
          </w:p>
        </w:tc>
        <w:tc>
          <w:tcPr>
            <w:tcW w:w="1437" w:type="dxa"/>
            <w:vAlign w:val="center"/>
          </w:tcPr>
          <w:p w14:paraId="5CD8C817">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OS: 65</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OS: 56</w:t>
            </w:r>
            <w:r>
              <w:rPr>
                <w:rFonts w:ascii="Times New Roman" w:hAnsi="Times New Roman" w:cs="Times New Roman"/>
                <w:sz w:val="24"/>
                <w:vertAlign w:val="superscript"/>
                <w:lang w:val="de-DE" w:eastAsia="zh-CN"/>
              </w:rPr>
              <w:t>#</w:t>
            </w:r>
          </w:p>
        </w:tc>
      </w:tr>
    </w:tbl>
    <w:p w14:paraId="08389068">
      <w:pPr>
        <w:widowControl/>
        <w:adjustRightInd w:val="0"/>
        <w:snapToGrid w:val="0"/>
        <w:spacing w:line="360" w:lineRule="auto"/>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7D08882C">
      <w:pPr>
        <w:adjustRightInd w:val="0"/>
        <w:snapToGrid w:val="0"/>
        <w:spacing w:before="156" w:beforeLines="50" w:after="156" w:afterLines="50" w:line="360" w:lineRule="auto"/>
        <w:rPr>
          <w:rFonts w:ascii="Times New Roman" w:hAnsi="Times New Roman" w:cs="Times New Roman"/>
          <w:b/>
          <w:bCs/>
          <w:i/>
          <w:iCs/>
          <w:color w:val="808080" w:themeColor="background1" w:themeShade="80"/>
          <w:szCs w:val="21"/>
        </w:rPr>
      </w:pPr>
      <w:r>
        <w:rPr>
          <w:rFonts w:ascii="Times New Roman" w:hAnsi="Times New Roman" w:cs="Times New Roman"/>
          <w:b/>
          <w:bCs/>
          <w:i/>
          <w:iCs/>
          <w:color w:val="808080" w:themeColor="background1" w:themeShade="80"/>
          <w:szCs w:val="21"/>
        </w:rPr>
        <w:t>Table notes:</w:t>
      </w:r>
    </w:p>
    <w:p w14:paraId="4B5CE822">
      <w:pPr>
        <w:widowControl/>
        <w:numPr>
          <w:ilvl w:val="0"/>
          <w:numId w:val="3"/>
        </w:numPr>
        <w:shd w:val="clear" w:color="auto" w:fill="FFFFFF"/>
        <w:adjustRightInd w:val="0"/>
        <w:snapToGrid w:val="0"/>
        <w:spacing w:before="156" w:beforeLines="50"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46424CC6">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78881B66">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188FFF3C">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673F58EB">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04430B16">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1B0D0B0F">
      <w:pPr>
        <w:widowControl/>
        <w:numPr>
          <w:ilvl w:val="0"/>
          <w:numId w:val="3"/>
        </w:numPr>
        <w:shd w:val="clear" w:color="auto" w:fill="FFFFFF"/>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5E6DFD8A">
      <w:pPr>
        <w:adjustRightInd w:val="0"/>
        <w:snapToGrid w:val="0"/>
        <w:spacing w:before="312" w:beforeLines="100" w:line="360" w:lineRule="auto"/>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62A61BD7">
      <w:pPr>
        <w:widowControl/>
        <w:adjustRightInd w:val="0"/>
        <w:snapToGrid w:val="0"/>
        <w:spacing w:before="156" w:beforeLines="50" w:line="360" w:lineRule="auto"/>
        <w:rPr>
          <w:rFonts w:ascii="Times New Roman" w:hAnsi="Times New Roman" w:eastAsia="宋体" w:cs="Times New Roman"/>
          <w:b/>
          <w:bCs/>
          <w:iCs/>
          <w:color w:val="000000"/>
          <w:kern w:val="0"/>
          <w:sz w:val="24"/>
        </w:rPr>
      </w:pPr>
      <w:bookmarkStart w:id="2" w:name="_Hlk59623951"/>
      <w:r>
        <w:rPr>
          <w:rFonts w:ascii="Times New Roman" w:hAnsi="Times New Roman" w:eastAsia="宋体" w:cs="Times New Roman"/>
          <w:b/>
          <w:bCs/>
          <w:iCs/>
          <w:color w:val="000000"/>
          <w:kern w:val="0"/>
          <w:sz w:val="24"/>
        </w:rPr>
        <w:t>Acknowledgments</w:t>
      </w:r>
    </w:p>
    <w:p w14:paraId="1986E13F">
      <w:pPr>
        <w:pStyle w:val="8"/>
        <w:shd w:val="clear" w:color="auto" w:fill="FFFFFF"/>
        <w:adjustRightInd w:val="0"/>
        <w:snapToGrid w:val="0"/>
        <w:spacing w:before="0" w:beforeAutospacing="0" w:line="360" w:lineRule="auto"/>
        <w:jc w:val="both"/>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667BF511">
      <w:pPr>
        <w:widowControl/>
        <w:adjustRightInd w:val="0"/>
        <w:snapToGrid w:val="0"/>
        <w:spacing w:before="156" w:beforeLines="50"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C757C72">
      <w:pPr>
        <w:widowControl/>
        <w:adjustRightInd w:val="0"/>
        <w:snapToGrid w:val="0"/>
        <w:spacing w:line="360" w:lineRule="auto"/>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0233F124">
      <w:pPr>
        <w:widowControl/>
        <w:adjustRightInd w:val="0"/>
        <w:snapToGrid w:val="0"/>
        <w:spacing w:line="360" w:lineRule="auto"/>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1DB6AFBF">
      <w:pPr>
        <w:widowControl/>
        <w:adjustRightInd w:val="0"/>
        <w:snapToGrid w:val="0"/>
        <w:spacing w:before="156" w:beforeLines="50" w:line="360" w:lineRule="auto"/>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0480F8AD">
      <w:pPr>
        <w:widowControl/>
        <w:adjustRightInd w:val="0"/>
        <w:snapToGrid w:val="0"/>
        <w:spacing w:line="360" w:lineRule="auto"/>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62D0B77F">
      <w:pPr>
        <w:widowControl/>
        <w:adjustRightInd w:val="0"/>
        <w:snapToGrid w:val="0"/>
        <w:spacing w:line="360" w:lineRule="auto"/>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C1C7B3E">
      <w:pPr>
        <w:widowControl/>
        <w:adjustRightInd w:val="0"/>
        <w:snapToGrid w:val="0"/>
        <w:spacing w:line="360" w:lineRule="auto"/>
        <w:rPr>
          <w:rFonts w:ascii="Times New Roman" w:hAnsi="Times New Roman" w:eastAsia="宋体" w:cs="Times New Roman"/>
          <w:kern w:val="0"/>
          <w:sz w:val="24"/>
        </w:rPr>
      </w:pPr>
      <w:bookmarkStart w:id="3" w:name="_Hlk63414153"/>
      <w:r>
        <w:rPr>
          <w:rFonts w:ascii="Times New Roman" w:hAnsi="Times New Roman" w:cs="Times New Roman"/>
          <w:iCs/>
          <w:sz w:val="24"/>
        </w:rPr>
        <w:t>…</w:t>
      </w:r>
    </w:p>
    <w:bookmarkEnd w:id="3"/>
    <w:p w14:paraId="6BB1003E">
      <w:pPr>
        <w:widowControl/>
        <w:adjustRightInd w:val="0"/>
        <w:snapToGrid w:val="0"/>
        <w:spacing w:before="156" w:beforeLines="50"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00633B25">
      <w:pPr>
        <w:widowControl/>
        <w:adjustRightInd w:val="0"/>
        <w:snapToGrid w:val="0"/>
        <w:spacing w:before="156" w:beforeLines="50" w:line="360" w:lineRule="auto"/>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79E0AE37">
      <w:pPr>
        <w:widowControl/>
        <w:adjustRightInd w:val="0"/>
        <w:snapToGrid w:val="0"/>
        <w:spacing w:before="156" w:beforeLines="50" w:line="360" w:lineRule="auto"/>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3B886187">
      <w:pPr>
        <w:widowControl/>
        <w:adjustRightInd w:val="0"/>
        <w:snapToGrid w:val="0"/>
        <w:spacing w:before="156" w:beforeLines="50"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7A124F55">
      <w:pPr>
        <w:widowControl/>
        <w:adjustRightInd w:val="0"/>
        <w:snapToGrid w:val="0"/>
        <w:spacing w:line="360" w:lineRule="auto"/>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2B7A612C">
      <w:pPr>
        <w:widowControl/>
        <w:adjustRightInd w:val="0"/>
        <w:snapToGrid w:val="0"/>
        <w:spacing w:line="360" w:lineRule="auto"/>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10EEA10A">
      <w:pPr>
        <w:widowControl/>
        <w:adjustRightInd w:val="0"/>
        <w:snapToGrid w:val="0"/>
        <w:spacing w:before="156" w:beforeLines="50" w:line="360" w:lineRule="auto"/>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2DA4BE1F">
      <w:pPr>
        <w:widowControl/>
        <w:adjustRightInd w:val="0"/>
        <w:snapToGrid w:val="0"/>
        <w:spacing w:line="360" w:lineRule="auto"/>
        <w:rPr>
          <w:rFonts w:ascii="Times New Roman" w:hAnsi="Times New Roman" w:eastAsia="宋体" w:cs="Times New Roman"/>
          <w:kern w:val="0"/>
          <w:sz w:val="24"/>
        </w:rPr>
      </w:pPr>
      <w:r>
        <w:rPr>
          <w:rFonts w:ascii="Times New Roman" w:hAnsi="Times New Roman" w:cs="Times New Roman"/>
          <w:iCs/>
          <w:sz w:val="24"/>
        </w:rPr>
        <w:t>None.</w:t>
      </w:r>
    </w:p>
    <w:p w14:paraId="241E7BA9">
      <w:pPr>
        <w:widowControl/>
        <w:adjustRightInd w:val="0"/>
        <w:snapToGrid w:val="0"/>
        <w:spacing w:before="156" w:beforeLines="50" w:line="360" w:lineRule="auto"/>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407AD86A">
      <w:pPr>
        <w:adjustRightInd w:val="0"/>
        <w:snapToGrid w:val="0"/>
        <w:spacing w:line="360" w:lineRule="auto"/>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3CD2210">
      <w:pPr>
        <w:adjustRightInd w:val="0"/>
        <w:snapToGrid w:val="0"/>
        <w:spacing w:before="156" w:beforeLines="50" w:line="360" w:lineRule="auto"/>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2FA0AB90">
      <w:pPr>
        <w:adjustRightInd w:val="0"/>
        <w:snapToGrid w:val="0"/>
        <w:spacing w:before="156" w:beforeLines="50" w:line="360" w:lineRule="auto"/>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4" w:name="OLE_LINK11"/>
      <w:bookmarkStart w:id="5" w:name="OLE_LINK10"/>
      <w:r>
        <w:rPr>
          <w:rFonts w:ascii="Times New Roman" w:hAnsi="Times New Roman" w:cs="Times New Roman"/>
          <w:sz w:val="24"/>
        </w:rPr>
        <w:t>”</w:t>
      </w:r>
      <w:bookmarkEnd w:id="4"/>
      <w:bookmarkEnd w:id="5"/>
      <w:r>
        <w:rPr>
          <w:rFonts w:ascii="Times New Roman" w:hAnsi="Times New Roman" w:cs="Times New Roman"/>
          <w:sz w:val="24"/>
        </w:rPr>
        <w:t xml:space="preserve">. </w:t>
      </w:r>
    </w:p>
    <w:p w14:paraId="41E26E6E">
      <w:pPr>
        <w:adjustRightInd w:val="0"/>
        <w:snapToGrid w:val="0"/>
        <w:spacing w:before="156" w:beforeLines="50" w:line="360" w:lineRule="auto"/>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6" w:name="OLE_LINK13"/>
      <w:bookmarkStart w:id="7" w:name="OLE_LINK12"/>
      <w:r>
        <w:rPr>
          <w:rFonts w:ascii="Times New Roman" w:hAnsi="Times New Roman" w:cs="Times New Roman"/>
          <w:sz w:val="24"/>
        </w:rPr>
        <w:t>“</w:t>
      </w:r>
      <w:bookmarkEnd w:id="6"/>
      <w:bookmarkEnd w:id="7"/>
      <w:r>
        <w:rPr>
          <w:rFonts w:ascii="Times New Roman" w:hAnsi="Times New Roman" w:cs="Times New Roman"/>
          <w:sz w:val="24"/>
        </w:rPr>
        <w:t xml:space="preserve">Conflicts of Interest” in the </w:t>
      </w:r>
      <w:r>
        <w:rPr>
          <w:rFonts w:ascii="Times New Roman" w:hAnsi="Times New Roman" w:cs="Times New Roman"/>
          <w:sz w:val="24"/>
        </w:rPr>
        <w:fldChar w:fldCharType="begin"/>
      </w:r>
      <w:r>
        <w:rPr>
          <w:rFonts w:ascii="Times New Roman" w:hAnsi="Times New Roman" w:cs="Times New Roman"/>
          <w:sz w:val="24"/>
        </w:rPr>
        <w:instrText xml:space="preserve"> HYPERLINK "https://www.oaepublish.com/energyz/editorial_policies" </w:instrText>
      </w:r>
      <w:r>
        <w:rPr>
          <w:rFonts w:ascii="Times New Roman" w:hAnsi="Times New Roman" w:cs="Times New Roman"/>
          <w:sz w:val="24"/>
        </w:rPr>
        <w:fldChar w:fldCharType="separate"/>
      </w:r>
      <w:r>
        <w:rPr>
          <w:rStyle w:val="15"/>
          <w:rFonts w:ascii="Times New Roman" w:hAnsi="Times New Roman" w:cs="Times New Roman"/>
          <w:sz w:val="24"/>
        </w:rPr>
        <w:t>Editorial Policies</w:t>
      </w:r>
      <w:r>
        <w:rPr>
          <w:rFonts w:ascii="Times New Roman" w:hAnsi="Times New Roman" w:cs="Times New Roman"/>
          <w:sz w:val="24"/>
        </w:rPr>
        <w:fldChar w:fldCharType="end"/>
      </w:r>
      <w:r>
        <w:rPr>
          <w:rFonts w:ascii="Times New Roman" w:hAnsi="Times New Roman" w:cs="Times New Roman"/>
          <w:sz w:val="24"/>
        </w:rPr>
        <w:t xml:space="preserve"> of </w:t>
      </w:r>
      <w:r>
        <w:rPr>
          <w:rFonts w:hint="eastAsia" w:ascii="Times New Roman" w:hAnsi="Times New Roman" w:cs="Times New Roman"/>
          <w:i/>
          <w:iCs/>
          <w:sz w:val="24"/>
        </w:rPr>
        <w:t>Future Education</w:t>
      </w:r>
      <w:r>
        <w:rPr>
          <w:rFonts w:ascii="Times New Roman" w:hAnsi="Times New Roman" w:cs="Times New Roman"/>
          <w:sz w:val="24"/>
        </w:rPr>
        <w:t xml:space="preserve"> for a full explanation.</w:t>
      </w:r>
    </w:p>
    <w:p w14:paraId="6A17DFB8">
      <w:pPr>
        <w:adjustRightInd w:val="0"/>
        <w:snapToGrid w:val="0"/>
        <w:spacing w:before="156" w:beforeLines="50" w:line="360" w:lineRule="auto"/>
        <w:rPr>
          <w:rFonts w:ascii="Times New Roman" w:hAnsi="Times New Roman" w:cs="Times New Roman"/>
          <w:sz w:val="24"/>
        </w:rPr>
      </w:pPr>
    </w:p>
    <w:p w14:paraId="40D90068">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49CA55A9">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7245186C">
      <w:pPr>
        <w:adjustRightInd w:val="0"/>
        <w:snapToGrid w:val="0"/>
        <w:spacing w:line="360" w:lineRule="auto"/>
        <w:rPr>
          <w:rFonts w:ascii="Times New Roman" w:hAnsi="Times New Roman" w:cs="Times New Roman"/>
          <w:sz w:val="24"/>
        </w:rPr>
      </w:pPr>
    </w:p>
    <w:p w14:paraId="5FC6D3E1">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50A9BE17">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7D1CC05F">
      <w:pPr>
        <w:adjustRightInd w:val="0"/>
        <w:snapToGrid w:val="0"/>
        <w:spacing w:before="156" w:beforeLines="50" w:line="360" w:lineRule="auto"/>
        <w:rPr>
          <w:rFonts w:ascii="Times New Roman" w:hAnsi="Times New Roman" w:cs="Times New Roman"/>
          <w:sz w:val="24"/>
        </w:rPr>
      </w:pPr>
    </w:p>
    <w:p w14:paraId="337AB230">
      <w:pPr>
        <w:widowControl/>
        <w:adjustRightInd w:val="0"/>
        <w:snapToGrid w:val="0"/>
        <w:spacing w:before="156" w:beforeLines="50"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0512BCB3">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lang w:val="en-US" w:eastAsia="zh-CN"/>
        </w:rPr>
        <w:t>5</w:t>
      </w:r>
      <w:r>
        <w:rPr>
          <w:rFonts w:ascii="Times New Roman" w:hAnsi="Times New Roman" w:eastAsia="宋体" w:cs="Times New Roman"/>
          <w:color w:val="000000"/>
          <w:kern w:val="0"/>
          <w:sz w:val="24"/>
        </w:rPr>
        <w:t>.</w:t>
      </w:r>
    </w:p>
    <w:p w14:paraId="6070942C">
      <w:pPr>
        <w:adjustRightInd w:val="0"/>
        <w:snapToGrid w:val="0"/>
        <w:spacing w:before="312" w:beforeLines="100" w:after="156" w:afterLines="50" w:line="360" w:lineRule="auto"/>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425FA4C3">
      <w:pPr>
        <w:adjustRightInd w:val="0"/>
        <w:snapToGrid w:val="0"/>
        <w:spacing w:line="360" w:lineRule="auto"/>
        <w:rPr>
          <w:rFonts w:ascii="Times New Roman" w:hAnsi="Times New Roman" w:cs="Times New Roman"/>
          <w:sz w:val="24"/>
        </w:rPr>
      </w:pPr>
      <w:bookmarkStart w:id="8" w:name="_Hlk59623331"/>
      <w:r>
        <w:rPr>
          <w:rFonts w:ascii="Times New Roman" w:hAnsi="Times New Roman" w:cs="Times New Roman"/>
          <w:sz w:val="24"/>
        </w:rPr>
        <w:t xml:space="preserve">Authors should cite references </w:t>
      </w:r>
      <w:r>
        <w:rPr>
          <w:rFonts w:ascii="Times New Roman" w:hAnsi="Times New Roman" w:cs="Times New Roman"/>
          <w:b/>
          <w:sz w:val="24"/>
        </w:rPr>
        <w:t>in sequence</w:t>
      </w:r>
      <w:r>
        <w:rPr>
          <w:rFonts w:ascii="Times New Roman" w:hAnsi="Times New Roman" w:cs="Times New Roman"/>
          <w:sz w:val="24"/>
        </w:rPr>
        <w:t xml:space="preserv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 xml:space="preserve">. </w:t>
      </w:r>
    </w:p>
    <w:p w14:paraId="6A40A567">
      <w:pPr>
        <w:numPr>
          <w:ilvl w:val="0"/>
          <w:numId w:val="3"/>
        </w:numPr>
        <w:adjustRightInd w:val="0"/>
        <w:snapToGrid w:val="0"/>
        <w:spacing w:line="360" w:lineRule="auto"/>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We suggest that authors should cite appropriate, traceable and latest references be within recent 5 years; </w:t>
      </w:r>
    </w:p>
    <w:p w14:paraId="4D165515">
      <w:pPr>
        <w:numPr>
          <w:ilvl w:val="0"/>
          <w:numId w:val="3"/>
        </w:numPr>
        <w:adjustRightInd w:val="0"/>
        <w:snapToGrid w:val="0"/>
        <w:spacing w:line="360" w:lineRule="auto"/>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Each reference should have a corresponding DOI number/website link;</w:t>
      </w:r>
    </w:p>
    <w:p w14:paraId="6CCAD959">
      <w:pPr>
        <w:numPr>
          <w:ilvl w:val="0"/>
          <w:numId w:val="3"/>
        </w:numPr>
        <w:adjustRightInd w:val="0"/>
        <w:snapToGrid w:val="0"/>
        <w:spacing w:line="360" w:lineRule="auto"/>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Top three authors’ names should be listed in the references; </w:t>
      </w:r>
    </w:p>
    <w:p w14:paraId="3D01198D">
      <w:pPr>
        <w:numPr>
          <w:ilvl w:val="0"/>
          <w:numId w:val="3"/>
        </w:numPr>
        <w:adjustRightInd w:val="0"/>
        <w:snapToGrid w:val="0"/>
        <w:spacing w:line="360" w:lineRule="auto"/>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
          <w:iCs/>
          <w:color w:val="808080"/>
          <w:sz w:val="18"/>
          <w:szCs w:val="18"/>
        </w:rPr>
        <w:t>http://www2.bg.am.poznan.pl/czasopisma/medicus.php?lang=eng</w:t>
      </w:r>
      <w:r>
        <w:rPr>
          <w:rStyle w:val="15"/>
          <w:rFonts w:ascii="Times New Roman" w:hAnsi="Times New Roman" w:cs="Times New Roman"/>
          <w:b/>
          <w:bCs/>
          <w:i/>
          <w:iCs/>
          <w:color w:val="808080"/>
          <w:sz w:val="18"/>
          <w:szCs w:val="18"/>
        </w:rPr>
        <w:fldChar w:fldCharType="end"/>
      </w:r>
      <w:r>
        <w:rPr>
          <w:rFonts w:ascii="Times New Roman" w:hAnsi="Times New Roman" w:cs="Times New Roman"/>
          <w:b/>
          <w:bCs/>
          <w:i/>
          <w:iCs/>
          <w:color w:val="808080"/>
          <w:sz w:val="18"/>
          <w:szCs w:val="18"/>
        </w:rPr>
        <w:t>)</w:t>
      </w:r>
      <w:r>
        <w:rPr>
          <w:rFonts w:ascii="Times New Roman" w:hAnsi="Times New Roman" w:cs="Times New Roman"/>
          <w:bCs/>
          <w:i/>
          <w:iCs/>
          <w:color w:val="808080"/>
          <w:sz w:val="18"/>
          <w:szCs w:val="18"/>
        </w:rPr>
        <w:t>.</w:t>
      </w:r>
    </w:p>
    <w:bookmarkEnd w:id="2"/>
    <w:bookmarkEnd w:id="8"/>
    <w:p w14:paraId="02C261F8">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7606E3FF">
      <w:pPr>
        <w:rPr>
          <w:rFonts w:ascii="Times New Roman" w:hAnsi="Times New Roman" w:cs="Times New Roman"/>
          <w:b/>
          <w:bCs/>
          <w:szCs w:val="21"/>
        </w:rPr>
      </w:pPr>
      <w:r>
        <w:rPr>
          <w:rFonts w:ascii="Times New Roman" w:hAnsi="Times New Roman" w:cs="Times New Roman"/>
          <w:b/>
          <w:bCs/>
          <w:szCs w:val="21"/>
        </w:rPr>
        <w:t>Journal articles by individual authors</w:t>
      </w:r>
    </w:p>
    <w:p w14:paraId="01659CC2">
      <w:pPr>
        <w:rPr>
          <w:rFonts w:ascii="Times New Roman" w:hAnsi="Times New Roman" w:cs="Times New Roman"/>
          <w:szCs w:val="21"/>
        </w:rPr>
      </w:pPr>
      <w:r>
        <w:rPr>
          <w:rFonts w:ascii="Times New Roman" w:hAnsi="Times New Roman" w:cs="Times New Roman"/>
          <w:szCs w:val="21"/>
        </w:rPr>
        <w:t xml:space="preserve">Weaver, D. L.; Ashikaga, T.; Krag, D. N. Effect of occult metastases on survival in node-negative breast cancer. </w:t>
      </w:r>
      <w:r>
        <w:rPr>
          <w:rFonts w:ascii="Times New Roman" w:hAnsi="Times New Roman" w:cs="Times New Roman"/>
          <w:i/>
          <w:iCs/>
          <w:szCs w:val="21"/>
        </w:rPr>
        <w:t>N. Engl. J. Med.</w:t>
      </w:r>
      <w:r>
        <w:rPr>
          <w:rFonts w:ascii="Times New Roman" w:hAnsi="Times New Roman" w:cs="Times New Roman"/>
          <w:szCs w:val="21"/>
        </w:rPr>
        <w:t xml:space="preserve"> </w:t>
      </w:r>
      <w:r>
        <w:rPr>
          <w:rFonts w:ascii="Times New Roman" w:hAnsi="Times New Roman" w:cs="Times New Roman"/>
          <w:b/>
          <w:bCs/>
          <w:szCs w:val="21"/>
        </w:rPr>
        <w:t>2011</w:t>
      </w:r>
      <w:r>
        <w:rPr>
          <w:rFonts w:ascii="Times New Roman" w:hAnsi="Times New Roman" w:cs="Times New Roman"/>
          <w:szCs w:val="21"/>
        </w:rPr>
        <w:t xml:space="preserve">, </w:t>
      </w:r>
      <w:r>
        <w:rPr>
          <w:rFonts w:ascii="Times New Roman" w:hAnsi="Times New Roman" w:cs="Times New Roman"/>
          <w:i/>
          <w:iCs/>
          <w:szCs w:val="21"/>
        </w:rPr>
        <w:t>364</w:t>
      </w:r>
      <w:r>
        <w:rPr>
          <w:rFonts w:ascii="Times New Roman" w:hAnsi="Times New Roman" w:cs="Times New Roman"/>
          <w:szCs w:val="21"/>
        </w:rPr>
        <w:t>, 412-421. DOI: 10.1056/NEJMoa1008108</w:t>
      </w:r>
    </w:p>
    <w:p w14:paraId="323B8057">
      <w:pPr>
        <w:rPr>
          <w:rFonts w:ascii="Times New Roman" w:hAnsi="Times New Roman" w:cs="Times New Roman"/>
          <w:szCs w:val="21"/>
        </w:rPr>
      </w:pPr>
    </w:p>
    <w:p w14:paraId="2FB7567C">
      <w:pPr>
        <w:rPr>
          <w:rFonts w:ascii="Times New Roman" w:hAnsi="Times New Roman" w:cs="Times New Roman"/>
          <w:b/>
          <w:bCs/>
          <w:szCs w:val="21"/>
        </w:rPr>
      </w:pPr>
      <w:r>
        <w:rPr>
          <w:rFonts w:ascii="Times New Roman" w:hAnsi="Times New Roman" w:cs="Times New Roman"/>
          <w:b/>
          <w:bCs/>
          <w:szCs w:val="21"/>
        </w:rPr>
        <w:t>Organization as author</w:t>
      </w:r>
    </w:p>
    <w:p w14:paraId="277D9FF6">
      <w:pPr>
        <w:rPr>
          <w:rFonts w:ascii="Times New Roman" w:hAnsi="Times New Roman" w:cs="Times New Roman"/>
          <w:szCs w:val="21"/>
        </w:rPr>
      </w:pPr>
      <w:r>
        <w:rPr>
          <w:rFonts w:ascii="Times New Roman" w:hAnsi="Times New Roman" w:cs="Times New Roman"/>
          <w:szCs w:val="21"/>
        </w:rPr>
        <w:t>Diabetes Prevention Program Research Group. Hypertension, insulin, and proinsulin in participants with impaired glucose tolerance. </w:t>
      </w:r>
      <w:r>
        <w:rPr>
          <w:rFonts w:ascii="Times New Roman" w:hAnsi="Times New Roman" w:cs="Times New Roman"/>
          <w:i/>
          <w:iCs/>
          <w:szCs w:val="21"/>
        </w:rPr>
        <w:t>Hypertension</w:t>
      </w:r>
      <w:r>
        <w:rPr>
          <w:rFonts w:ascii="Times New Roman" w:hAnsi="Times New Roman" w:cs="Times New Roman"/>
          <w:szCs w:val="21"/>
        </w:rPr>
        <w:t> </w:t>
      </w:r>
      <w:r>
        <w:rPr>
          <w:rFonts w:ascii="Times New Roman" w:hAnsi="Times New Roman" w:cs="Times New Roman"/>
          <w:b/>
          <w:bCs/>
          <w:szCs w:val="21"/>
        </w:rPr>
        <w:t>2002</w:t>
      </w:r>
      <w:r>
        <w:rPr>
          <w:rFonts w:ascii="Times New Roman" w:hAnsi="Times New Roman" w:cs="Times New Roman"/>
          <w:szCs w:val="21"/>
        </w:rPr>
        <w:t xml:space="preserve">, </w:t>
      </w:r>
      <w:r>
        <w:rPr>
          <w:rFonts w:ascii="Times New Roman" w:hAnsi="Times New Roman" w:cs="Times New Roman"/>
          <w:i/>
          <w:iCs/>
          <w:szCs w:val="21"/>
        </w:rPr>
        <w:t>40</w:t>
      </w:r>
      <w:r>
        <w:rPr>
          <w:rFonts w:ascii="Times New Roman" w:hAnsi="Times New Roman" w:cs="Times New Roman"/>
          <w:szCs w:val="21"/>
        </w:rPr>
        <w:t>, 679-686. DOI: 10.1161/01.HYP.0000035706.28494.09</w:t>
      </w:r>
    </w:p>
    <w:p w14:paraId="196E7873">
      <w:pPr>
        <w:rPr>
          <w:rFonts w:ascii="Times New Roman" w:hAnsi="Times New Roman" w:cs="Times New Roman"/>
          <w:szCs w:val="21"/>
        </w:rPr>
      </w:pPr>
    </w:p>
    <w:p w14:paraId="3E0F87F7">
      <w:pPr>
        <w:rPr>
          <w:rFonts w:ascii="Times New Roman" w:hAnsi="Times New Roman" w:cs="Times New Roman"/>
          <w:b/>
          <w:bCs/>
          <w:szCs w:val="21"/>
        </w:rPr>
      </w:pPr>
      <w:r>
        <w:rPr>
          <w:rFonts w:ascii="Times New Roman" w:hAnsi="Times New Roman" w:cs="Times New Roman"/>
          <w:b/>
          <w:bCs/>
          <w:szCs w:val="21"/>
        </w:rPr>
        <w:t>Both personal authors and organization as author</w:t>
      </w:r>
    </w:p>
    <w:p w14:paraId="74DFE90E">
      <w:pPr>
        <w:rPr>
          <w:rFonts w:ascii="Times New Roman" w:hAnsi="Times New Roman" w:cs="Times New Roman"/>
          <w:szCs w:val="21"/>
        </w:rPr>
      </w:pPr>
      <w:r>
        <w:rPr>
          <w:rFonts w:ascii="Times New Roman" w:hAnsi="Times New Roman" w:cs="Times New Roman"/>
          <w:szCs w:val="21"/>
        </w:rPr>
        <w:t>Vallancien, G.; Emberton, M.; Harving, N.; van Moorselaar, R. J.; Alf-One Study Group. Sexual dysfunction in 1,274 European men suffering from lower urinary tract symptoms</w:t>
      </w:r>
      <w:r>
        <w:rPr>
          <w:rFonts w:ascii="Times New Roman" w:hAnsi="Times New Roman" w:cs="Times New Roman"/>
          <w:i/>
          <w:iCs/>
          <w:szCs w:val="21"/>
        </w:rPr>
        <w:t>. J. Urol. </w:t>
      </w:r>
      <w:r>
        <w:rPr>
          <w:rFonts w:ascii="Times New Roman" w:hAnsi="Times New Roman" w:cs="Times New Roman"/>
          <w:b/>
          <w:bCs/>
          <w:szCs w:val="21"/>
        </w:rPr>
        <w:t>2003</w:t>
      </w:r>
      <w:r>
        <w:rPr>
          <w:rFonts w:ascii="Times New Roman" w:hAnsi="Times New Roman" w:cs="Times New Roman"/>
          <w:szCs w:val="21"/>
        </w:rPr>
        <w:t xml:space="preserve">, </w:t>
      </w:r>
      <w:r>
        <w:rPr>
          <w:rFonts w:ascii="Times New Roman" w:hAnsi="Times New Roman" w:cs="Times New Roman"/>
          <w:i/>
          <w:iCs/>
          <w:szCs w:val="21"/>
        </w:rPr>
        <w:t>169</w:t>
      </w:r>
      <w:r>
        <w:rPr>
          <w:rFonts w:ascii="Times New Roman" w:hAnsi="Times New Roman" w:cs="Times New Roman"/>
          <w:szCs w:val="21"/>
        </w:rPr>
        <w:t>, 2257-2261. DOI: 10.1097/01.ju.0000067940.76090.73</w:t>
      </w:r>
    </w:p>
    <w:p w14:paraId="4CFCA9D5">
      <w:pPr>
        <w:rPr>
          <w:rFonts w:ascii="Times New Roman" w:hAnsi="Times New Roman" w:cs="Times New Roman"/>
          <w:szCs w:val="21"/>
        </w:rPr>
      </w:pPr>
    </w:p>
    <w:p w14:paraId="140C3203">
      <w:pPr>
        <w:rPr>
          <w:rFonts w:ascii="Times New Roman" w:hAnsi="Times New Roman" w:cs="Times New Roman"/>
          <w:b/>
          <w:bCs/>
          <w:szCs w:val="21"/>
        </w:rPr>
      </w:pPr>
      <w:r>
        <w:rPr>
          <w:rFonts w:ascii="Times New Roman" w:hAnsi="Times New Roman" w:cs="Times New Roman"/>
          <w:b/>
          <w:bCs/>
          <w:szCs w:val="21"/>
        </w:rPr>
        <w:t>Journal articles not in English</w:t>
      </w:r>
    </w:p>
    <w:p w14:paraId="32E76A91">
      <w:pPr>
        <w:rPr>
          <w:rFonts w:ascii="Times New Roman" w:hAnsi="Times New Roman" w:cs="Times New Roman"/>
          <w:szCs w:val="21"/>
        </w:rPr>
      </w:pPr>
      <w:r>
        <w:rPr>
          <w:rFonts w:ascii="Times New Roman" w:hAnsi="Times New Roman" w:cs="Times New Roman"/>
          <w:szCs w:val="21"/>
        </w:rPr>
        <w:t>Zhang X.; Xiong H.; Ji T. Y.; Zhang Y. H.; Wang Y. Case report of anti-N-methyl-D-aspartate receptor encephalitis in child.</w:t>
      </w:r>
      <w:r>
        <w:rPr>
          <w:rFonts w:ascii="Times New Roman" w:hAnsi="Times New Roman" w:cs="Times New Roman"/>
          <w:i/>
          <w:iCs/>
          <w:szCs w:val="21"/>
        </w:rPr>
        <w:t xml:space="preserve"> J. Appl. Clin. Pediatr.</w:t>
      </w:r>
      <w:r>
        <w:rPr>
          <w:rFonts w:ascii="Times New Roman" w:hAnsi="Times New Roman" w:cs="Times New Roman"/>
          <w:szCs w:val="21"/>
        </w:rPr>
        <w:t> </w:t>
      </w:r>
      <w:r>
        <w:rPr>
          <w:rFonts w:ascii="Times New Roman" w:hAnsi="Times New Roman" w:cs="Times New Roman"/>
          <w:b/>
          <w:bCs/>
          <w:szCs w:val="21"/>
        </w:rPr>
        <w:t>2012</w:t>
      </w:r>
      <w:r>
        <w:rPr>
          <w:rFonts w:ascii="Times New Roman" w:hAnsi="Times New Roman" w:cs="Times New Roman"/>
          <w:szCs w:val="21"/>
        </w:rPr>
        <w:t xml:space="preserve">, </w:t>
      </w:r>
      <w:r>
        <w:rPr>
          <w:rFonts w:ascii="Times New Roman" w:hAnsi="Times New Roman" w:cs="Times New Roman"/>
          <w:i/>
          <w:iCs/>
          <w:szCs w:val="21"/>
        </w:rPr>
        <w:t>27</w:t>
      </w:r>
      <w:r>
        <w:rPr>
          <w:rFonts w:ascii="Times New Roman" w:hAnsi="Times New Roman" w:cs="Times New Roman"/>
          <w:szCs w:val="21"/>
        </w:rPr>
        <w:t>, 1903-1907. (in Chinese)</w:t>
      </w:r>
    </w:p>
    <w:p w14:paraId="72F00F78">
      <w:pPr>
        <w:rPr>
          <w:rFonts w:ascii="Times New Roman" w:hAnsi="Times New Roman" w:cs="Times New Roman"/>
          <w:szCs w:val="21"/>
        </w:rPr>
      </w:pPr>
    </w:p>
    <w:p w14:paraId="7E8E63C7">
      <w:pPr>
        <w:rPr>
          <w:rFonts w:ascii="Times New Roman" w:hAnsi="Times New Roman" w:cs="Times New Roman"/>
          <w:b/>
          <w:bCs/>
          <w:szCs w:val="21"/>
        </w:rPr>
      </w:pPr>
      <w:r>
        <w:rPr>
          <w:rFonts w:ascii="Times New Roman" w:hAnsi="Times New Roman" w:cs="Times New Roman"/>
          <w:b/>
          <w:bCs/>
          <w:szCs w:val="21"/>
        </w:rPr>
        <w:t>Journal articles ahead of print</w:t>
      </w:r>
    </w:p>
    <w:p w14:paraId="3796CCCB">
      <w:pPr>
        <w:rPr>
          <w:rFonts w:ascii="Times New Roman" w:hAnsi="Times New Roman" w:cs="Times New Roman"/>
          <w:szCs w:val="21"/>
        </w:rPr>
      </w:pPr>
      <w:r>
        <w:rPr>
          <w:rFonts w:ascii="Times New Roman" w:hAnsi="Times New Roman" w:cs="Times New Roman"/>
          <w:szCs w:val="21"/>
        </w:rPr>
        <w:t xml:space="preserve">Odibo, A. O. Falling stillbirth and neonatal mortality rates in twin gestation: not a reason for complacency. </w:t>
      </w:r>
      <w:r>
        <w:rPr>
          <w:rFonts w:ascii="Times New Roman" w:hAnsi="Times New Roman" w:cs="Times New Roman"/>
          <w:i/>
          <w:iCs/>
          <w:szCs w:val="21"/>
        </w:rPr>
        <w:t>BJOG</w:t>
      </w:r>
      <w:r>
        <w:rPr>
          <w:rFonts w:ascii="Times New Roman" w:hAnsi="Times New Roman" w:cs="Times New Roman"/>
          <w:szCs w:val="21"/>
        </w:rPr>
        <w:t xml:space="preserve">. </w:t>
      </w:r>
      <w:r>
        <w:rPr>
          <w:rFonts w:ascii="Times New Roman" w:hAnsi="Times New Roman" w:cs="Times New Roman"/>
          <w:b/>
          <w:bCs/>
          <w:szCs w:val="21"/>
        </w:rPr>
        <w:t>2018</w:t>
      </w:r>
      <w:r>
        <w:rPr>
          <w:rFonts w:ascii="Times New Roman" w:hAnsi="Times New Roman" w:cs="Times New Roman"/>
          <w:szCs w:val="21"/>
        </w:rPr>
        <w:t>, Epub ahead of print [DOI: 10.1111/1471-0528.15541]</w:t>
      </w:r>
    </w:p>
    <w:p w14:paraId="2F3B5932">
      <w:pPr>
        <w:rPr>
          <w:rFonts w:ascii="Times New Roman" w:hAnsi="Times New Roman" w:eastAsia="Roboto" w:cs="Times New Roman"/>
          <w:color w:val="000000"/>
          <w:szCs w:val="21"/>
          <w:shd w:val="clear" w:color="auto" w:fill="FFFFFF"/>
        </w:rPr>
      </w:pPr>
    </w:p>
    <w:p w14:paraId="12D997A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w:t>
      </w:r>
    </w:p>
    <w:p w14:paraId="409B95E5">
      <w:pPr>
        <w:jc w:val="left"/>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Oxford University Press, 2015. DOI: 10.1093/acprof:oso/9780198738671.001.0001</w:t>
      </w:r>
    </w:p>
    <w:p w14:paraId="2BD23CD2">
      <w:pPr>
        <w:rPr>
          <w:rFonts w:ascii="Times New Roman" w:hAnsi="Times New Roman" w:eastAsia="Roboto" w:cs="Times New Roman"/>
          <w:color w:val="000000"/>
          <w:szCs w:val="21"/>
          <w:shd w:val="clear" w:color="auto" w:fill="FFFFFF"/>
        </w:rPr>
      </w:pPr>
    </w:p>
    <w:p w14:paraId="3B741AD5">
      <w:pPr>
        <w:rPr>
          <w:rFonts w:ascii="Times New Roman" w:hAnsi="Times New Roman" w:eastAsia="宋体"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Book in print</w:t>
      </w:r>
      <w:r>
        <w:rPr>
          <w:rFonts w:ascii="Times New Roman" w:hAnsi="Times New Roman" w:eastAsia="宋体" w:cs="Times New Roman"/>
          <w:b/>
          <w:bCs/>
          <w:color w:val="000000"/>
          <w:szCs w:val="21"/>
          <w:shd w:val="clear" w:color="auto" w:fill="FFFFFF"/>
        </w:rPr>
        <w:t xml:space="preserve"> </w:t>
      </w:r>
    </w:p>
    <w:p w14:paraId="70362F59">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Frankel, F. </w:t>
      </w:r>
      <w:r>
        <w:rPr>
          <w:rFonts w:ascii="Times New Roman" w:hAnsi="Times New Roman" w:eastAsia="Roboto" w:cs="Times New Roman"/>
          <w:i/>
          <w:iCs/>
          <w:color w:val="000000"/>
          <w:szCs w:val="21"/>
          <w:shd w:val="clear" w:color="auto" w:fill="FFFFFF"/>
        </w:rPr>
        <w:t>Picturing Science and Engineering</w:t>
      </w:r>
      <w:r>
        <w:rPr>
          <w:rFonts w:ascii="Times New Roman" w:hAnsi="Times New Roman" w:eastAsia="Roboto" w:cs="Times New Roman"/>
          <w:color w:val="000000"/>
          <w:szCs w:val="21"/>
          <w:shd w:val="clear" w:color="auto" w:fill="FFFFFF"/>
        </w:rPr>
        <w:t>; MIT Press, 2018.</w:t>
      </w:r>
    </w:p>
    <w:p w14:paraId="69C35E98">
      <w:pPr>
        <w:rPr>
          <w:rFonts w:ascii="Times New Roman" w:hAnsi="Times New Roman" w:eastAsia="Roboto" w:cs="Times New Roman"/>
          <w:color w:val="000000"/>
          <w:szCs w:val="21"/>
          <w:shd w:val="clear" w:color="auto" w:fill="FFFFFF"/>
        </w:rPr>
      </w:pPr>
    </w:p>
    <w:p w14:paraId="0710D16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chapter</w:t>
      </w:r>
    </w:p>
    <w:p w14:paraId="2B3E0A47">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Crystal Symmetry. In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International Union of Crystallography Texts on Crystallography, Vol. 21; Oxford University Press, 2015; pp 99−134. DOI: 10.1093/acprof:oso/9780198738671.003.0004</w:t>
      </w:r>
    </w:p>
    <w:p w14:paraId="061CFF91">
      <w:pPr>
        <w:rPr>
          <w:rFonts w:ascii="Times New Roman" w:hAnsi="Times New Roman" w:eastAsia="Roboto" w:cs="Times New Roman"/>
          <w:color w:val="000000"/>
          <w:szCs w:val="21"/>
          <w:shd w:val="clear" w:color="auto" w:fill="FFFFFF"/>
        </w:rPr>
      </w:pPr>
    </w:p>
    <w:p w14:paraId="218512E1">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with editors</w:t>
      </w:r>
    </w:p>
    <w:p w14:paraId="0931F3DE">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Mom the Chemistry Professor: Personal Accounts and Advice from Chemistry Professors Who Are Mothers</w:t>
      </w:r>
      <w:r>
        <w:rPr>
          <w:rFonts w:ascii="Times New Roman" w:hAnsi="Times New Roman" w:eastAsia="Roboto" w:cs="Times New Roman"/>
          <w:color w:val="000000"/>
          <w:szCs w:val="21"/>
          <w:shd w:val="clear" w:color="auto" w:fill="FFFFFF"/>
        </w:rPr>
        <w:t>, 2nd ed.; Woznack, K., Charlebois, A., Cole, R. S., Marzabadi, C. H., Webster, G., Eds.; Springer, 2018. DOI: 10.1007/978-3-319-78972-9</w:t>
      </w:r>
    </w:p>
    <w:p w14:paraId="5C6552FB">
      <w:pPr>
        <w:rPr>
          <w:rFonts w:ascii="Times New Roman" w:hAnsi="Times New Roman" w:eastAsia="Roboto" w:cs="Times New Roman"/>
          <w:color w:val="000000"/>
          <w:szCs w:val="21"/>
          <w:shd w:val="clear" w:color="auto" w:fill="FFFFFF"/>
        </w:rPr>
      </w:pPr>
    </w:p>
    <w:p w14:paraId="362D3E0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series</w:t>
      </w:r>
    </w:p>
    <w:p w14:paraId="00B15A07">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Gaede, H. C. Professional Development for REU Students. In </w:t>
      </w:r>
      <w:r>
        <w:rPr>
          <w:rFonts w:ascii="Times New Roman" w:hAnsi="Times New Roman" w:eastAsia="Roboto" w:cs="Times New Roman"/>
          <w:i/>
          <w:iCs/>
          <w:color w:val="000000"/>
          <w:szCs w:val="21"/>
          <w:shd w:val="clear" w:color="auto" w:fill="FFFFFF"/>
        </w:rPr>
        <w:t>Best Practices for Chemistry REU Programs</w:t>
      </w:r>
      <w:r>
        <w:rPr>
          <w:rFonts w:ascii="Times New Roman" w:hAnsi="Times New Roman" w:eastAsia="Roboto" w:cs="Times New Roman"/>
          <w:color w:val="000000"/>
          <w:szCs w:val="21"/>
          <w:shd w:val="clear" w:color="auto" w:fill="FFFFFF"/>
        </w:rPr>
        <w:t>; Griep, M. A, Watkins, L., Eds.; ACS Symposium Series, Vol. 1295; American Chemical Society, 2018; pp 33−44. DOI: 10.1021/bk-2018-1295.ch003</w:t>
      </w:r>
    </w:p>
    <w:p w14:paraId="2ED77CF6">
      <w:pPr>
        <w:rPr>
          <w:rFonts w:ascii="Times New Roman" w:hAnsi="Times New Roman" w:eastAsia="Roboto" w:cs="Times New Roman"/>
          <w:color w:val="000000"/>
          <w:szCs w:val="21"/>
          <w:shd w:val="clear" w:color="auto" w:fill="FFFFFF"/>
        </w:rPr>
      </w:pPr>
    </w:p>
    <w:p w14:paraId="1BE1A89C">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w:t>
      </w:r>
    </w:p>
    <w:p w14:paraId="3B0E3357">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Cable, M. L. Life in Extreme Environments: Lanthanide-Based Detection of Bacterial Spores and Other Sensor Design Pursuits. Ph.D. Dissertation, California Institute of Technology, Pasadena, CA, 2010. </w:t>
      </w:r>
      <w:r>
        <w:fldChar w:fldCharType="begin"/>
      </w:r>
      <w:r>
        <w:instrText xml:space="preserve"> HYPERLINK "http://resolver.caltech.edu/CaltechTHESIS:05102010-145436548" </w:instrText>
      </w:r>
      <w:r>
        <w:fldChar w:fldCharType="separate"/>
      </w:r>
      <w:r>
        <w:rPr>
          <w:rStyle w:val="15"/>
          <w:rFonts w:ascii="Times New Roman" w:hAnsi="Times New Roman" w:eastAsia="Roboto" w:cs="Times New Roman"/>
          <w:szCs w:val="21"/>
          <w:shd w:val="clear" w:color="auto" w:fill="FFFFFF"/>
        </w:rPr>
        <w:t>http://resolver.caltech.edu/CaltechTHESIS:05102010-145436548</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2019-09-10).</w:t>
      </w:r>
    </w:p>
    <w:p w14:paraId="2AD45774">
      <w:pPr>
        <w:rPr>
          <w:rFonts w:ascii="Times New Roman" w:hAnsi="Times New Roman" w:eastAsia="Roboto" w:cs="Times New Roman"/>
          <w:color w:val="000000"/>
          <w:szCs w:val="21"/>
          <w:shd w:val="clear" w:color="auto" w:fill="FFFFFF"/>
        </w:rPr>
      </w:pPr>
    </w:p>
    <w:p w14:paraId="2F2BB9D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 in print</w:t>
      </w:r>
    </w:p>
    <w:p w14:paraId="3B84FF2A">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Enander, R. T. Lead particulate and methylene chloride risks in automotive refinishing. Ph.D. Thesis, Tufts University, Medford, MA, 2001.</w:t>
      </w:r>
    </w:p>
    <w:p w14:paraId="783DBF7A">
      <w:pPr>
        <w:rPr>
          <w:rFonts w:ascii="Times New Roman" w:hAnsi="Times New Roman" w:eastAsia="Roboto" w:cs="Times New Roman"/>
          <w:color w:val="000000"/>
          <w:szCs w:val="21"/>
          <w:shd w:val="clear" w:color="auto" w:fill="FFFFFF"/>
        </w:rPr>
      </w:pPr>
    </w:p>
    <w:p w14:paraId="73E7A7A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Website</w:t>
      </w:r>
    </w:p>
    <w:p w14:paraId="19168C27">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World Health Organization Home Page</w:t>
      </w:r>
      <w:r>
        <w:rPr>
          <w:rFonts w:ascii="Times New Roman" w:hAnsi="Times New Roman" w:eastAsia="Roboto" w:cs="Times New Roman"/>
          <w:color w:val="000000"/>
          <w:szCs w:val="21"/>
          <w:shd w:val="clear" w:color="auto" w:fill="FFFFFF"/>
        </w:rPr>
        <w:t xml:space="preserve">. </w:t>
      </w:r>
      <w:r>
        <w:fldChar w:fldCharType="begin"/>
      </w:r>
      <w:r>
        <w:instrText xml:space="preserve"> HYPERLINK "https://www.who.int/" </w:instrText>
      </w:r>
      <w:r>
        <w:fldChar w:fldCharType="separate"/>
      </w:r>
      <w:r>
        <w:rPr>
          <w:rStyle w:val="15"/>
          <w:rFonts w:ascii="Times New Roman" w:hAnsi="Times New Roman" w:eastAsia="Roboto" w:cs="Times New Roman"/>
          <w:szCs w:val="21"/>
          <w:shd w:val="clear" w:color="auto" w:fill="FFFFFF"/>
        </w:rPr>
        <w:t>https://www.who.int/</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2019-02-21).</w:t>
      </w:r>
    </w:p>
    <w:p w14:paraId="110B84B8">
      <w:pPr>
        <w:rPr>
          <w:rFonts w:ascii="Times New Roman" w:hAnsi="Times New Roman" w:eastAsia="Roboto" w:cs="Times New Roman"/>
          <w:color w:val="000000"/>
          <w:szCs w:val="21"/>
          <w:shd w:val="clear" w:color="auto" w:fill="FFFFFF"/>
        </w:rPr>
      </w:pPr>
    </w:p>
    <w:p w14:paraId="01EF447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Newspaper</w:t>
      </w:r>
    </w:p>
    <w:p w14:paraId="53213C00">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Beauge, J. School district sued over burns girl suffered during chemistry class demonstration. </w:t>
      </w:r>
      <w:r>
        <w:rPr>
          <w:rFonts w:ascii="Times New Roman" w:hAnsi="Times New Roman" w:eastAsia="Roboto" w:cs="Times New Roman"/>
          <w:i/>
          <w:iCs/>
          <w:color w:val="000000"/>
          <w:szCs w:val="21"/>
          <w:shd w:val="clear" w:color="auto" w:fill="FFFFFF"/>
        </w:rPr>
        <w:t>PennLive (Harrisburg, PA)</w:t>
      </w:r>
      <w:r>
        <w:rPr>
          <w:rFonts w:ascii="Times New Roman" w:hAnsi="Times New Roman" w:eastAsia="Roboto" w:cs="Times New Roman"/>
          <w:color w:val="000000"/>
          <w:szCs w:val="21"/>
          <w:shd w:val="clear" w:color="auto" w:fill="FFFFFF"/>
        </w:rPr>
        <w:t xml:space="preserve">, November 17, 2018, updated November 17, 2018. </w:t>
      </w:r>
      <w:r>
        <w:fldChar w:fldCharType="begin"/>
      </w:r>
      <w:r>
        <w:instrText xml:space="preserve"> HYPERLINK "https://www.pennlive.com/news/2018/11/school_district_sued_over_burn.html" </w:instrText>
      </w:r>
      <w:r>
        <w:fldChar w:fldCharType="separate"/>
      </w:r>
      <w:r>
        <w:rPr>
          <w:rStyle w:val="15"/>
          <w:rFonts w:ascii="Times New Roman" w:hAnsi="Times New Roman" w:eastAsia="Roboto" w:cs="Times New Roman"/>
          <w:szCs w:val="21"/>
          <w:shd w:val="clear" w:color="auto" w:fill="FFFFFF"/>
        </w:rPr>
        <w:t>https://www.pennlive.com/news/2018/11/school_district_sued_over_burn.html</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2019-02-22).</w:t>
      </w:r>
    </w:p>
    <w:p w14:paraId="3D07B880">
      <w:pPr>
        <w:rPr>
          <w:rFonts w:ascii="Times New Roman" w:hAnsi="Times New Roman" w:eastAsia="Roboto" w:cs="Times New Roman"/>
          <w:color w:val="000000"/>
          <w:szCs w:val="21"/>
          <w:shd w:val="clear" w:color="auto" w:fill="FFFFFF"/>
        </w:rPr>
      </w:pPr>
    </w:p>
    <w:p w14:paraId="6C3DD193">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abstract</w:t>
      </w:r>
    </w:p>
    <w:p w14:paraId="1A9DF4C2">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Okita, J.; Iwamoto, T.; Kira, M. Novel synthetic route for hydrosilyllithiums. In </w:t>
      </w:r>
      <w:r>
        <w:rPr>
          <w:rFonts w:ascii="Times New Roman" w:hAnsi="Times New Roman" w:eastAsia="Roboto" w:cs="Times New Roman"/>
          <w:i/>
          <w:iCs/>
          <w:color w:val="000000"/>
          <w:szCs w:val="21"/>
          <w:shd w:val="clear" w:color="auto" w:fill="FFFFFF"/>
        </w:rPr>
        <w:t>Book of Abstracts, 2000 International Chemical Congress of Pacific Basin Societies (PACIFICHEM 2000)</w:t>
      </w:r>
      <w:r>
        <w:rPr>
          <w:rFonts w:ascii="Times New Roman" w:hAnsi="Times New Roman" w:eastAsia="Roboto" w:cs="Times New Roman"/>
          <w:color w:val="000000"/>
          <w:szCs w:val="21"/>
          <w:shd w:val="clear" w:color="auto" w:fill="FFFFFF"/>
        </w:rPr>
        <w:t>, Honolulu, HI; Paper INOR 216.</w:t>
      </w:r>
    </w:p>
    <w:p w14:paraId="38C36FCC">
      <w:pPr>
        <w:rPr>
          <w:rFonts w:ascii="Times New Roman" w:hAnsi="Times New Roman" w:eastAsia="Roboto" w:cs="Times New Roman"/>
          <w:color w:val="000000"/>
          <w:szCs w:val="21"/>
          <w:shd w:val="clear" w:color="auto" w:fill="FFFFFF"/>
        </w:rPr>
      </w:pPr>
    </w:p>
    <w:p w14:paraId="3CA4BD3A">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proceedings</w:t>
      </w:r>
    </w:p>
    <w:p w14:paraId="16FC24ED">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Cs w:val="21"/>
          <w:shd w:val="clear" w:color="auto" w:fill="FFFFFF"/>
        </w:rPr>
        <w:t>Micro Total Analysis Systems 2002, Proceedings of the μTAS 2002 Symposium</w:t>
      </w:r>
      <w:r>
        <w:rPr>
          <w:rFonts w:ascii="Times New Roman" w:hAnsi="Times New Roman" w:eastAsia="Roboto" w:cs="Times New Roman"/>
          <w:color w:val="000000"/>
          <w:szCs w:val="21"/>
          <w:shd w:val="clear" w:color="auto" w:fill="FFFFFF"/>
        </w:rPr>
        <w:t>, Nara, Japan, November 3−7, 2002; Baba, Y., Shoji, S., van den Berg, A., Eds.; Kluwer Academic Publishers: Dordrecht, The Netherlands, 2002; Vol. 2, pp 751−753. DOI: 10.1007/978-94-010-0504-3_50</w:t>
      </w:r>
    </w:p>
    <w:p w14:paraId="62215D2E">
      <w:pPr>
        <w:rPr>
          <w:rFonts w:ascii="Times New Roman" w:hAnsi="Times New Roman" w:eastAsia="Roboto" w:cs="Times New Roman"/>
          <w:color w:val="000000"/>
          <w:szCs w:val="21"/>
          <w:shd w:val="clear" w:color="auto" w:fill="FFFFFF"/>
        </w:rPr>
      </w:pPr>
    </w:p>
    <w:p w14:paraId="350099AF">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Database</w:t>
      </w:r>
    </w:p>
    <w:p w14:paraId="73149E98">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SpectraBase</w:t>
      </w:r>
      <w:r>
        <w:rPr>
          <w:rFonts w:ascii="Times New Roman" w:hAnsi="Times New Roman" w:eastAsia="Roboto" w:cs="Times New Roman"/>
          <w:color w:val="000000"/>
          <w:szCs w:val="21"/>
          <w:shd w:val="clear" w:color="auto" w:fill="FFFFFF"/>
        </w:rPr>
        <w:t xml:space="preserve">. Bio-Rad Laboratories. </w:t>
      </w:r>
      <w:r>
        <w:fldChar w:fldCharType="begin"/>
      </w:r>
      <w:r>
        <w:instrText xml:space="preserve"> HYPERLINK "https://spectrabase.com/" </w:instrText>
      </w:r>
      <w:r>
        <w:fldChar w:fldCharType="separate"/>
      </w:r>
      <w:r>
        <w:rPr>
          <w:rStyle w:val="13"/>
          <w:rFonts w:ascii="Times New Roman" w:hAnsi="Times New Roman" w:eastAsia="Roboto" w:cs="Times New Roman"/>
          <w:szCs w:val="21"/>
          <w:shd w:val="clear" w:color="auto" w:fill="FFFFFF"/>
        </w:rPr>
        <w:t xml:space="preserve">https://spectrabase.com/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(accessed 2020-01-05).</w:t>
      </w:r>
    </w:p>
    <w:p w14:paraId="79152D1E">
      <w:pPr>
        <w:rPr>
          <w:rFonts w:ascii="Times New Roman" w:hAnsi="Times New Roman" w:eastAsia="Roboto" w:cs="Times New Roman"/>
          <w:color w:val="000000"/>
          <w:szCs w:val="21"/>
          <w:shd w:val="clear" w:color="auto" w:fill="FFFFFF"/>
        </w:rPr>
      </w:pPr>
    </w:p>
    <w:p w14:paraId="3C70DA8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Patent</w:t>
      </w:r>
    </w:p>
    <w:p w14:paraId="507B2B0E">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Stern, M. K.; Cheng, B. K. M. Process for preparing N-(p-nitroaryl)amides via reaction of nitrobenzene with nitriles. US 5380946, 1995.</w:t>
      </w:r>
    </w:p>
    <w:p w14:paraId="202F87A9">
      <w:pPr>
        <w:rPr>
          <w:rFonts w:ascii="Times New Roman" w:hAnsi="Times New Roman" w:eastAsia="Roboto" w:cs="Times New Roman"/>
          <w:color w:val="000000"/>
          <w:szCs w:val="21"/>
          <w:shd w:val="clear" w:color="auto" w:fill="FFFFFF"/>
        </w:rPr>
      </w:pPr>
    </w:p>
    <w:p w14:paraId="5A74347C">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Preprint</w:t>
      </w:r>
    </w:p>
    <w:p w14:paraId="370E6DF0">
      <w:pPr>
        <w:rPr>
          <w:rFonts w:ascii="Times New Roman" w:hAnsi="Times New Roman" w:eastAsia="Helvetica" w:cs="Times New Roman"/>
          <w:color w:val="222222"/>
          <w:szCs w:val="21"/>
          <w:shd w:val="clear" w:color="auto" w:fill="FFFFFF"/>
        </w:rPr>
      </w:pPr>
      <w:r>
        <w:rPr>
          <w:rFonts w:ascii="Times New Roman" w:hAnsi="Times New Roman" w:eastAsia="Roboto" w:cs="Times New Roman"/>
          <w:color w:val="000000"/>
          <w:szCs w:val="21"/>
          <w:shd w:val="clear" w:color="auto" w:fill="FFFFFF"/>
        </w:rPr>
        <w:t>Yamamoto</w:t>
      </w:r>
      <w:r>
        <w:rPr>
          <w:rFonts w:ascii="Times New Roman" w:hAnsi="Times New Roman" w:eastAsia="宋体" w:cs="Times New Roman"/>
          <w:color w:val="000000"/>
          <w:szCs w:val="21"/>
          <w:shd w:val="clear" w:color="auto" w:fill="FFFFFF"/>
        </w:rPr>
        <w:t xml:space="preserve"> T. S.;</w:t>
      </w:r>
      <w:r>
        <w:rPr>
          <w:rFonts w:ascii="Times New Roman" w:hAnsi="Times New Roman" w:eastAsia="Roboto" w:cs="Times New Roman"/>
          <w:color w:val="000000"/>
          <w:szCs w:val="21"/>
          <w:shd w:val="clear" w:color="auto" w:fill="FFFFFF"/>
        </w:rPr>
        <w:t xml:space="preserve"> Inui</w:t>
      </w:r>
      <w:r>
        <w:rPr>
          <w:rFonts w:ascii="Times New Roman" w:hAnsi="Times New Roman" w:eastAsia="宋体" w:cs="Times New Roman"/>
          <w:color w:val="000000"/>
          <w:szCs w:val="21"/>
          <w:shd w:val="clear" w:color="auto" w:fill="FFFFFF"/>
        </w:rPr>
        <w:t xml:space="preserve"> R.;</w:t>
      </w:r>
      <w:r>
        <w:rPr>
          <w:rFonts w:ascii="Times New Roman" w:hAnsi="Times New Roman" w:eastAsia="Roboto" w:cs="Times New Roman"/>
          <w:color w:val="000000"/>
          <w:szCs w:val="21"/>
          <w:shd w:val="clear" w:color="auto" w:fill="FFFFFF"/>
        </w:rPr>
        <w:t xml:space="preserve"> Tada</w:t>
      </w:r>
      <w:r>
        <w:rPr>
          <w:rFonts w:ascii="Times New Roman" w:hAnsi="Times New Roman" w:eastAsia="宋体" w:cs="Times New Roman"/>
          <w:color w:val="000000"/>
          <w:szCs w:val="21"/>
          <w:shd w:val="clear" w:color="auto" w:fill="FFFFFF"/>
        </w:rPr>
        <w:t xml:space="preserve"> Y.;</w:t>
      </w:r>
      <w:r>
        <w:rPr>
          <w:rFonts w:ascii="Times New Roman" w:hAnsi="Times New Roman" w:eastAsia="Roboto" w:cs="Times New Roman"/>
          <w:color w:val="000000"/>
          <w:szCs w:val="21"/>
          <w:shd w:val="clear" w:color="auto" w:fill="FFFFFF"/>
        </w:rPr>
        <w:t xml:space="preserve"> Yokoyama</w:t>
      </w:r>
      <w:r>
        <w:rPr>
          <w:rFonts w:ascii="Times New Roman" w:hAnsi="Times New Roman" w:eastAsia="宋体" w:cs="Times New Roman"/>
          <w:color w:val="000000"/>
          <w:szCs w:val="21"/>
          <w:shd w:val="clear" w:color="auto" w:fill="FFFFFF"/>
        </w:rPr>
        <w:t xml:space="preserve"> S</w:t>
      </w:r>
      <w:r>
        <w:rPr>
          <w:rFonts w:ascii="Times New Roman" w:hAnsi="Times New Roman" w:eastAsia="Roboto" w:cs="Times New Roman"/>
          <w:color w:val="000000"/>
          <w:szCs w:val="21"/>
          <w:shd w:val="clear" w:color="auto" w:fill="FFFFFF"/>
        </w:rPr>
        <w:t>. Prospects of detection of subsolar mass primordial black hole and white dwarf binary mergers. </w:t>
      </w:r>
      <w:r>
        <w:rPr>
          <w:rFonts w:ascii="Times New Roman" w:hAnsi="Times New Roman" w:eastAsia="Roboto" w:cs="Times New Roman"/>
          <w:i/>
          <w:iCs/>
          <w:color w:val="000000"/>
          <w:szCs w:val="21"/>
          <w:shd w:val="clear" w:color="auto" w:fill="FFFFFF"/>
        </w:rPr>
        <w:t>arXiv</w:t>
      </w:r>
      <w:r>
        <w:rPr>
          <w:rFonts w:ascii="Times New Roman" w:hAnsi="Times New Roman" w:eastAsia="Roboto" w:cs="Times New Roman"/>
          <w:color w:val="000000"/>
          <w:szCs w:val="21"/>
          <w:shd w:val="clear" w:color="auto" w:fill="FFFFFF"/>
        </w:rPr>
        <w:t> </w:t>
      </w:r>
      <w:r>
        <w:rPr>
          <w:rFonts w:ascii="Times New Roman" w:hAnsi="Times New Roman" w:eastAsia="Roboto" w:cs="Times New Roman"/>
          <w:b/>
          <w:bCs/>
          <w:color w:val="000000"/>
          <w:szCs w:val="21"/>
          <w:shd w:val="clear" w:color="auto" w:fill="FFFFFF"/>
        </w:rPr>
        <w:t>2004</w:t>
      </w:r>
      <w:r>
        <w:rPr>
          <w:rFonts w:ascii="Times New Roman" w:hAnsi="Times New Roman" w:eastAsia="Roboto" w:cs="Times New Roman"/>
          <w:color w:val="000000"/>
          <w:szCs w:val="21"/>
          <w:shd w:val="clear" w:color="auto" w:fill="FFFFFF"/>
        </w:rPr>
        <w:t xml:space="preserve">, arXiv:2401.00044. Available online: </w:t>
      </w:r>
      <w:r>
        <w:fldChar w:fldCharType="begin"/>
      </w:r>
      <w:r>
        <w:instrText xml:space="preserve"> HYPERLINK "https://arxiv.org/abs/2401.00044" </w:instrText>
      </w:r>
      <w:r>
        <w:fldChar w:fldCharType="separate"/>
      </w:r>
      <w:r>
        <w:rPr>
          <w:rStyle w:val="15"/>
          <w:rFonts w:ascii="Times New Roman" w:hAnsi="Times New Roman" w:eastAsia="Roboto" w:cs="Times New Roman"/>
          <w:szCs w:val="21"/>
          <w:shd w:val="clear" w:color="auto" w:fill="FFFFFF"/>
        </w:rPr>
        <w:t xml:space="preserve">https://arxiv.org/abs/2401.00044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(accessed </w:t>
      </w:r>
      <w:r>
        <w:rPr>
          <w:rFonts w:ascii="Times New Roman" w:hAnsi="Times New Roman" w:eastAsia="宋体" w:cs="Times New Roman"/>
          <w:color w:val="000000"/>
          <w:szCs w:val="21"/>
          <w:shd w:val="clear" w:color="auto" w:fill="FFFFFF"/>
        </w:rPr>
        <w:t>29</w:t>
      </w:r>
      <w:r>
        <w:rPr>
          <w:rFonts w:ascii="Times New Roman" w:hAnsi="Times New Roman" w:eastAsia="Roboto" w:cs="Times New Roman"/>
          <w:color w:val="000000"/>
          <w:szCs w:val="21"/>
          <w:shd w:val="clear" w:color="auto" w:fill="FFFFFF"/>
        </w:rPr>
        <w:t xml:space="preserve"> </w:t>
      </w:r>
      <w:r>
        <w:rPr>
          <w:rFonts w:ascii="Times New Roman" w:hAnsi="Times New Roman" w:eastAsia="宋体" w:cs="Times New Roman"/>
          <w:color w:val="000000"/>
          <w:szCs w:val="21"/>
          <w:shd w:val="clear" w:color="auto" w:fill="FFFFFF"/>
        </w:rPr>
        <w:t>Decemeber</w:t>
      </w:r>
      <w:r>
        <w:rPr>
          <w:rFonts w:ascii="Times New Roman" w:hAnsi="Times New Roman" w:eastAsia="Roboto" w:cs="Times New Roman"/>
          <w:color w:val="000000"/>
          <w:szCs w:val="21"/>
          <w:shd w:val="clear" w:color="auto" w:fill="FFFFFF"/>
        </w:rPr>
        <w:t xml:space="preserve"> 20</w:t>
      </w:r>
      <w:r>
        <w:rPr>
          <w:rFonts w:ascii="Times New Roman" w:hAnsi="Times New Roman" w:eastAsia="宋体" w:cs="Times New Roman"/>
          <w:color w:val="000000"/>
          <w:szCs w:val="21"/>
          <w:shd w:val="clear" w:color="auto" w:fill="FFFFFF"/>
        </w:rPr>
        <w:t>23</w:t>
      </w:r>
      <w:r>
        <w:rPr>
          <w:rFonts w:ascii="Times New Roman" w:hAnsi="Times New Roman" w:eastAsia="Roboto" w:cs="Times New Roman"/>
          <w:color w:val="000000"/>
          <w:szCs w:val="21"/>
          <w:shd w:val="clear" w:color="auto" w:fill="FFFFFF"/>
        </w:rPr>
        <w:t>).</w:t>
      </w:r>
      <w:r>
        <w:rPr>
          <w:rFonts w:ascii="Times New Roman" w:hAnsi="Times New Roman" w:eastAsia="宋体" w:cs="Times New Roman"/>
          <w:color w:val="000000"/>
          <w:szCs w:val="21"/>
          <w:shd w:val="clear" w:color="auto" w:fill="FFFFFF"/>
        </w:rPr>
        <w:t xml:space="preserve"> </w:t>
      </w:r>
    </w:p>
    <w:p w14:paraId="407DA59F">
      <w:pPr>
        <w:adjustRightInd w:val="0"/>
        <w:snapToGrid w:val="0"/>
        <w:spacing w:line="360" w:lineRule="auto"/>
        <w:jc w:val="left"/>
        <w:rPr>
          <w:rFonts w:ascii="Times New Roman" w:hAnsi="Times New Roman" w:cs="Times New Roman"/>
          <w:sz w:val="24"/>
        </w:rPr>
      </w:pPr>
    </w:p>
    <w:p w14:paraId="2F47A040">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(list top three authors)</w:t>
      </w:r>
    </w:p>
    <w:p w14:paraId="69DB88C5">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Author 1 AB, Author 2 CD, et al. Title of the article. Abbreviated Journal Name Year; Issue: page range. [DOI: xxxxxx] </w:t>
      </w:r>
    </w:p>
    <w:p w14:paraId="261ADF62">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(organization as author)</w:t>
      </w:r>
    </w:p>
    <w:p w14:paraId="6FF88911">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XXX Research Group. Title of the article. Journal Name Year;Volume:page range. [DOI:xxxx]</w:t>
      </w:r>
    </w:p>
    <w:p w14:paraId="2CAF428B">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(both personal authors and organization as author)</w:t>
      </w:r>
    </w:p>
    <w:p w14:paraId="5A98A197">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XXX Study Group. Title of the article. Journal Name Year;Volume:page range. [DOI: xxxxxx]</w:t>
      </w:r>
    </w:p>
    <w:p w14:paraId="2C7C088E">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not in English (the title should be translated into English, and clarify the original language in the bracket)</w:t>
      </w:r>
    </w:p>
    <w:p w14:paraId="2D60FC3D">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Issue: page range. (in Which language)</w:t>
      </w:r>
    </w:p>
    <w:p w14:paraId="7CB98307">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ahead of print (DOI number should be given)</w:t>
      </w:r>
    </w:p>
    <w:p w14:paraId="73E49FB2">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Epub ahead of print [DOI: xxxxxx]</w:t>
      </w:r>
    </w:p>
    <w:p w14:paraId="24CF6F1E">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Books</w:t>
      </w:r>
    </w:p>
    <w:p w14:paraId="44E6AAB0">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3rd ed. Oxford: Publisher; 2008. pp. 154-196.</w:t>
      </w:r>
    </w:p>
    <w:p w14:paraId="602F0524">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Chapter in a book</w:t>
      </w:r>
    </w:p>
    <w:p w14:paraId="06E522C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In: Editor 1 C, Editor 2 D, editors. Title of chapter. New York: Publisher; 2002. pp. 93-113.</w:t>
      </w:r>
    </w:p>
    <w:p w14:paraId="1F74DB75">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Online resource</w:t>
      </w:r>
    </w:p>
    <w:p w14:paraId="6113C7D5">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Title of Site. Title of the article. Available from: URL. [Last accessed on Day Month Year]</w:t>
      </w:r>
    </w:p>
    <w:p w14:paraId="4EE61649">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proceedings</w:t>
      </w:r>
    </w:p>
    <w:p w14:paraId="6BF1DB8A">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Editor 1 AB, Editor 2 CD. Title of Presentation. Proceedings of the Name of the Conference; 2001 Sep 13-15; Leeds, UK. New York: Publisher; 2002.</w:t>
      </w:r>
    </w:p>
    <w:p w14:paraId="388021FD">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paper</w:t>
      </w:r>
    </w:p>
    <w:p w14:paraId="26A4AD45">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In: Editor 1 C, Editor 2 D, editors. Name of the Conference 2002: Proceedings of the Name of the Conference; 2002 Apr 3-5; Kinsdale, Ireland. Berlin: Publisher; 2002. pp. 182-91.</w:t>
      </w:r>
    </w:p>
    <w:p w14:paraId="1697F90D">
      <w:pPr>
        <w:widowControl/>
        <w:tabs>
          <w:tab w:val="left" w:pos="5094"/>
        </w:tabs>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Unpublished material</w:t>
      </w:r>
    </w:p>
    <w:p w14:paraId="62CC43D0">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Abbreviated Journal Name Country. Forthcoming Year.</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auto"/>
    <w:pitch w:val="default"/>
    <w:sig w:usb0="00000000" w:usb1="00000000" w:usb2="00000000" w:usb3="00000000" w:csb0="00000093" w:csb1="00000000"/>
  </w:font>
  <w:font w:name="Palatino Linotype">
    <w:panose1 w:val="02040502050505030304"/>
    <w:charset w:val="00"/>
    <w:family w:val="roman"/>
    <w:pitch w:val="default"/>
    <w:sig w:usb0="E0000287" w:usb1="40000013" w:usb2="00000000" w:usb3="00000000" w:csb0="2000019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4F824">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85823">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3877E">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61312"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8E1BB4D">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6DB3A3C">
    <w:pPr>
      <w:adjustRightInd w:val="0"/>
      <w:snapToGrid w:val="0"/>
      <w:spacing w:before="240" w:line="260" w:lineRule="atLeast"/>
      <w:ind w:left="4658" w:hanging="4658" w:hangingChars="2900"/>
      <w:rPr>
        <w:rStyle w:val="15"/>
        <w:sz w:val="16"/>
        <w:szCs w:val="16"/>
      </w:rPr>
    </w:pPr>
    <w:r>
      <w:rPr>
        <w:rFonts w:hint="eastAsia"/>
        <w:b/>
        <w:bCs/>
        <w:sz w:val="16"/>
        <w:szCs w:val="16"/>
      </w:rPr>
      <w:drawing>
        <wp:inline distT="0" distB="0" distL="0" distR="0">
          <wp:extent cx="904875" cy="347345"/>
          <wp:effectExtent l="0" t="0" r="9525" b="1524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905258" cy="347473"/>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color w:val="auto"/>
        <w:u w:val="none"/>
      </w:rPr>
      <w:fldChar w:fldCharType="begin"/>
    </w:r>
    <w:r>
      <w:rPr>
        <w:b/>
        <w:bCs/>
        <w:color w:val="auto"/>
        <w:u w:val="none"/>
      </w:rPr>
      <w:instrText xml:space="preserve"> HYPERLINK "https://www.oaepublish.com/energyz" </w:instrText>
    </w:r>
    <w:r>
      <w:rPr>
        <w:b/>
        <w:bCs/>
        <w:color w:val="auto"/>
        <w:u w:val="none"/>
      </w:rPr>
      <w:fldChar w:fldCharType="separate"/>
    </w:r>
    <w:r>
      <w:rPr>
        <w:rFonts w:hint="eastAsia"/>
        <w:b/>
        <w:bCs/>
        <w:sz w:val="16"/>
        <w:szCs w:val="16"/>
        <w:lang w:val="en-US" w:eastAsia="zh-CN"/>
      </w:rPr>
      <w:t xml:space="preserve"> </w:t>
    </w:r>
    <w:r>
      <w:rPr>
        <w:rFonts w:hint="eastAsia"/>
        <w:b/>
        <w:bCs/>
        <w:color w:val="auto"/>
        <w:sz w:val="16"/>
        <w:szCs w:val="16"/>
        <w:u w:val="none"/>
      </w:rPr>
      <w:fldChar w:fldCharType="begin"/>
    </w:r>
    <w:r>
      <w:rPr>
        <w:rFonts w:hint="eastAsia"/>
        <w:b/>
        <w:bCs/>
        <w:color w:val="auto"/>
        <w:sz w:val="16"/>
        <w:szCs w:val="16"/>
        <w:u w:val="none"/>
      </w:rPr>
      <w:instrText xml:space="preserve"> HYPERLINK "https://www.oaepublish.com/zentropy" </w:instrText>
    </w:r>
    <w:r>
      <w:rPr>
        <w:rFonts w:hint="eastAsia"/>
        <w:b/>
        <w:bCs/>
        <w:color w:val="auto"/>
        <w:sz w:val="16"/>
        <w:szCs w:val="16"/>
        <w:u w:val="none"/>
      </w:rPr>
      <w:fldChar w:fldCharType="separate"/>
    </w:r>
    <w:r>
      <w:rPr>
        <w:rStyle w:val="15"/>
        <w:rFonts w:hint="eastAsia"/>
        <w:b/>
        <w:bCs/>
        <w:sz w:val="16"/>
        <w:szCs w:val="16"/>
      </w:rPr>
      <w:t>https://www.oaepublish.com/futureeduc</w:t>
    </w:r>
    <w:bookmarkStart w:id="10" w:name="_GoBack"/>
    <w:bookmarkEnd w:id="10"/>
  </w:p>
  <w:p w14:paraId="57F722A7">
    <w:pPr>
      <w:adjustRightInd w:val="0"/>
      <w:snapToGrid w:val="0"/>
      <w:spacing w:before="240" w:line="260" w:lineRule="atLeast"/>
      <w:rPr>
        <w:rStyle w:val="15"/>
      </w:rPr>
    </w:pPr>
    <w:r>
      <w:rPr>
        <w:rFonts w:hint="eastAsia"/>
        <w:b/>
        <w:bCs/>
        <w:color w:val="auto"/>
        <w:sz w:val="16"/>
        <w:szCs w:val="16"/>
        <w:u w:val="none"/>
      </w:rPr>
      <w:fldChar w:fldCharType="end"/>
    </w:r>
  </w:p>
  <w:p w14:paraId="321BBD6E">
    <w:pPr>
      <w:pStyle w:val="6"/>
      <w:jc w:val="both"/>
    </w:pPr>
    <w:r>
      <w:rPr>
        <w:b/>
        <w:bCs/>
        <w:color w:val="auto"/>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A3C54">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62C856C5">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08EE2">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00984">
    <w:pPr>
      <w:pStyle w:val="6"/>
    </w:pPr>
    <w:bookmarkStart w:id="9" w:name="OLE_LINK5"/>
    <w:r>
      <mc:AlternateContent>
        <mc:Choice Requires="wps">
          <w:drawing>
            <wp:anchor distT="0" distB="0" distL="114300" distR="114300" simplePos="0" relativeHeight="251662336" behindDoc="0" locked="0" layoutInCell="1" allowOverlap="1">
              <wp:simplePos x="0" y="0"/>
              <wp:positionH relativeFrom="column">
                <wp:posOffset>3575685</wp:posOffset>
              </wp:positionH>
              <wp:positionV relativeFrom="paragraph">
                <wp:posOffset>-27940</wp:posOffset>
              </wp:positionV>
              <wp:extent cx="1870710"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1870710" cy="481965"/>
                      </a:xfrm>
                      <a:prstGeom prst="rect">
                        <a:avLst/>
                      </a:prstGeom>
                      <a:solidFill>
                        <a:srgbClr val="FFFFFF">
                          <a:alpha val="0"/>
                        </a:srgbClr>
                      </a:solidFill>
                      <a:ln>
                        <a:noFill/>
                      </a:ln>
                    </wps:spPr>
                    <wps:txbx>
                      <w:txbxContent>
                        <w:p w14:paraId="717BE795">
                          <w:pPr>
                            <w:rPr>
                              <w:rFonts w:hint="eastAsia"/>
                              <w:lang w:eastAsia="zh-CN"/>
                            </w:rPr>
                          </w:pPr>
                          <w:r>
                            <w:rPr>
                              <w:rFonts w:hint="eastAsia" w:ascii="Arial" w:hAnsi="Arial"/>
                              <w:b/>
                              <w:color w:val="003F9A"/>
                              <w:sz w:val="32"/>
                              <w:szCs w:val="32"/>
                              <w:lang w:val="en-US" w:eastAsia="zh-CN"/>
                            </w:rPr>
                            <w:t>Future Education</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81.55pt;margin-top:-2.2pt;height:37.95pt;width:147.3pt;z-index:251662336;mso-width-relative:page;mso-height-relative:page;" fillcolor="#FFFFFF" filled="t" stroked="f" coordsize="21600,21600" o:gfxdata="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WOqjY9kAAAAJAQAADwAAAAAAAAABACAAAAAiAAAAZHJzL2Rv&#10;d25yZXYueG1sUEsBAhQAFAAAAAgAh07iQF7yXKY5AgAAXQQAAA4AAAAAAAAAAQAgAAAAKAEAAGRy&#10;cy9lMm9Eb2MueG1sUEsFBgAAAAAGAAYAWQEAANMFAAAAAA==&#10;">
              <v:fill on="t" opacity="0f" focussize="0,0"/>
              <v:stroke on="f"/>
              <v:imagedata o:title=""/>
              <o:lock v:ext="edit" aspectratio="f"/>
              <v:textbox>
                <w:txbxContent>
                  <w:p w14:paraId="717BE795">
                    <w:pPr>
                      <w:rPr>
                        <w:rFonts w:hint="eastAsia"/>
                        <w:lang w:eastAsia="zh-CN"/>
                      </w:rPr>
                    </w:pPr>
                    <w:r>
                      <w:rPr>
                        <w:rFonts w:hint="eastAsia" w:ascii="Arial" w:hAnsi="Arial"/>
                        <w:b/>
                        <w:color w:val="003F9A"/>
                        <w:sz w:val="32"/>
                        <w:szCs w:val="32"/>
                        <w:lang w:val="en-US" w:eastAsia="zh-CN"/>
                      </w:rPr>
                      <w:t>Future Education</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 xml:space="preserve">. </w:t>
    </w:r>
    <w:r>
      <w:rPr>
        <w:rFonts w:hint="eastAsia" w:ascii="Times New Roman" w:hAnsi="Times New Roman" w:cs="Times New Roman"/>
        <w:i/>
        <w:iCs/>
        <w:sz w:val="16"/>
        <w:szCs w:val="16"/>
      </w:rPr>
      <w:t>Future Education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9"/>
    <w:r>
      <w:rPr>
        <w:rFonts w:ascii="Times New Roman" w:hAnsi="Times New Roman" w:cs="Times New Roman"/>
        <w:sz w:val="16"/>
        <w:szCs w:val="16"/>
      </w:rPr>
      <w:t>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01B297D4">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7E6DB4"/>
    <w:multiLevelType w:val="multilevel"/>
    <w:tmpl w:val="357E6DB4"/>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abstractNum w:abstractNumId="2">
    <w:nsid w:val="703E3E2D"/>
    <w:multiLevelType w:val="multilevel"/>
    <w:tmpl w:val="703E3E2D"/>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0246"/>
    <w:rsid w:val="000178BA"/>
    <w:rsid w:val="00030809"/>
    <w:rsid w:val="00030B75"/>
    <w:rsid w:val="0003284A"/>
    <w:rsid w:val="00051049"/>
    <w:rsid w:val="00072B0E"/>
    <w:rsid w:val="000848C7"/>
    <w:rsid w:val="00087593"/>
    <w:rsid w:val="000A57D4"/>
    <w:rsid w:val="000C0248"/>
    <w:rsid w:val="000D5EBD"/>
    <w:rsid w:val="000E1E8F"/>
    <w:rsid w:val="00106241"/>
    <w:rsid w:val="001128A9"/>
    <w:rsid w:val="00114F85"/>
    <w:rsid w:val="00132900"/>
    <w:rsid w:val="001626D2"/>
    <w:rsid w:val="00167005"/>
    <w:rsid w:val="00172A27"/>
    <w:rsid w:val="0019510B"/>
    <w:rsid w:val="001B3C35"/>
    <w:rsid w:val="001E33B2"/>
    <w:rsid w:val="001F13DF"/>
    <w:rsid w:val="002308FD"/>
    <w:rsid w:val="00250DD0"/>
    <w:rsid w:val="002558B9"/>
    <w:rsid w:val="00262491"/>
    <w:rsid w:val="00270C2A"/>
    <w:rsid w:val="002731EA"/>
    <w:rsid w:val="00273491"/>
    <w:rsid w:val="00290926"/>
    <w:rsid w:val="002A72BC"/>
    <w:rsid w:val="002B275F"/>
    <w:rsid w:val="002D6372"/>
    <w:rsid w:val="002F0090"/>
    <w:rsid w:val="003203EF"/>
    <w:rsid w:val="00331E76"/>
    <w:rsid w:val="003341F7"/>
    <w:rsid w:val="00334673"/>
    <w:rsid w:val="00360291"/>
    <w:rsid w:val="003608FF"/>
    <w:rsid w:val="00380411"/>
    <w:rsid w:val="003B18E9"/>
    <w:rsid w:val="003B627D"/>
    <w:rsid w:val="003F336F"/>
    <w:rsid w:val="00404DE2"/>
    <w:rsid w:val="004103AD"/>
    <w:rsid w:val="004119BB"/>
    <w:rsid w:val="00417603"/>
    <w:rsid w:val="00423880"/>
    <w:rsid w:val="004438AD"/>
    <w:rsid w:val="00450D16"/>
    <w:rsid w:val="0046122F"/>
    <w:rsid w:val="004812D8"/>
    <w:rsid w:val="004936BC"/>
    <w:rsid w:val="00495DEF"/>
    <w:rsid w:val="00497675"/>
    <w:rsid w:val="004F52CE"/>
    <w:rsid w:val="00527997"/>
    <w:rsid w:val="005570D9"/>
    <w:rsid w:val="005631DD"/>
    <w:rsid w:val="005A7003"/>
    <w:rsid w:val="005B4B15"/>
    <w:rsid w:val="005B7982"/>
    <w:rsid w:val="005D24D6"/>
    <w:rsid w:val="005D414B"/>
    <w:rsid w:val="005D7EF4"/>
    <w:rsid w:val="00615CC6"/>
    <w:rsid w:val="00637595"/>
    <w:rsid w:val="0069393A"/>
    <w:rsid w:val="006A5F87"/>
    <w:rsid w:val="006A61F1"/>
    <w:rsid w:val="006E4564"/>
    <w:rsid w:val="006E7431"/>
    <w:rsid w:val="006F0112"/>
    <w:rsid w:val="00725639"/>
    <w:rsid w:val="00732D4D"/>
    <w:rsid w:val="00747528"/>
    <w:rsid w:val="00761E3E"/>
    <w:rsid w:val="00766914"/>
    <w:rsid w:val="00767238"/>
    <w:rsid w:val="007771EE"/>
    <w:rsid w:val="007B593B"/>
    <w:rsid w:val="007C292B"/>
    <w:rsid w:val="007D1FD5"/>
    <w:rsid w:val="008075EB"/>
    <w:rsid w:val="0084221A"/>
    <w:rsid w:val="00842C21"/>
    <w:rsid w:val="008462BF"/>
    <w:rsid w:val="008577DF"/>
    <w:rsid w:val="00881C03"/>
    <w:rsid w:val="008905D0"/>
    <w:rsid w:val="00895382"/>
    <w:rsid w:val="008A495C"/>
    <w:rsid w:val="008B25E7"/>
    <w:rsid w:val="008B5619"/>
    <w:rsid w:val="008C1078"/>
    <w:rsid w:val="008C674A"/>
    <w:rsid w:val="008E0EB5"/>
    <w:rsid w:val="008E67C1"/>
    <w:rsid w:val="008E6E0F"/>
    <w:rsid w:val="00921419"/>
    <w:rsid w:val="00936B5C"/>
    <w:rsid w:val="00985D2F"/>
    <w:rsid w:val="0099223C"/>
    <w:rsid w:val="009A7C16"/>
    <w:rsid w:val="009B7AEE"/>
    <w:rsid w:val="009F0E63"/>
    <w:rsid w:val="00A079B2"/>
    <w:rsid w:val="00A11E68"/>
    <w:rsid w:val="00A17162"/>
    <w:rsid w:val="00A37A37"/>
    <w:rsid w:val="00A533AB"/>
    <w:rsid w:val="00A63E12"/>
    <w:rsid w:val="00A920DE"/>
    <w:rsid w:val="00AA30C9"/>
    <w:rsid w:val="00AC7786"/>
    <w:rsid w:val="00B110DE"/>
    <w:rsid w:val="00B218D5"/>
    <w:rsid w:val="00B21913"/>
    <w:rsid w:val="00B42AC5"/>
    <w:rsid w:val="00B44FFC"/>
    <w:rsid w:val="00B66048"/>
    <w:rsid w:val="00B74EF5"/>
    <w:rsid w:val="00B85F7E"/>
    <w:rsid w:val="00BB3538"/>
    <w:rsid w:val="00BC3660"/>
    <w:rsid w:val="00BE2BEC"/>
    <w:rsid w:val="00BF2351"/>
    <w:rsid w:val="00C12746"/>
    <w:rsid w:val="00C1529D"/>
    <w:rsid w:val="00C259C6"/>
    <w:rsid w:val="00C26F6D"/>
    <w:rsid w:val="00C27A15"/>
    <w:rsid w:val="00C5076C"/>
    <w:rsid w:val="00C6365E"/>
    <w:rsid w:val="00C87F61"/>
    <w:rsid w:val="00C93BFF"/>
    <w:rsid w:val="00C93DDD"/>
    <w:rsid w:val="00CA2500"/>
    <w:rsid w:val="00CA56E7"/>
    <w:rsid w:val="00CB3706"/>
    <w:rsid w:val="00CC63E7"/>
    <w:rsid w:val="00CC7326"/>
    <w:rsid w:val="00D14D69"/>
    <w:rsid w:val="00D16246"/>
    <w:rsid w:val="00D4124E"/>
    <w:rsid w:val="00D5537A"/>
    <w:rsid w:val="00D67039"/>
    <w:rsid w:val="00D81E0C"/>
    <w:rsid w:val="00DA3F04"/>
    <w:rsid w:val="00DA4C32"/>
    <w:rsid w:val="00DB7EF4"/>
    <w:rsid w:val="00DC37CC"/>
    <w:rsid w:val="00DD29D7"/>
    <w:rsid w:val="00DE782E"/>
    <w:rsid w:val="00DF4F56"/>
    <w:rsid w:val="00DF5C43"/>
    <w:rsid w:val="00E14422"/>
    <w:rsid w:val="00E27D0D"/>
    <w:rsid w:val="00E31605"/>
    <w:rsid w:val="00E9329E"/>
    <w:rsid w:val="00E974FE"/>
    <w:rsid w:val="00E97C82"/>
    <w:rsid w:val="00EA21CF"/>
    <w:rsid w:val="00EB6F7F"/>
    <w:rsid w:val="00EE548B"/>
    <w:rsid w:val="00EF46A1"/>
    <w:rsid w:val="00EF72CE"/>
    <w:rsid w:val="00F161EF"/>
    <w:rsid w:val="00F22648"/>
    <w:rsid w:val="00F37CB8"/>
    <w:rsid w:val="00F443E3"/>
    <w:rsid w:val="00F471B9"/>
    <w:rsid w:val="00F61E3C"/>
    <w:rsid w:val="00F931F7"/>
    <w:rsid w:val="00FA6414"/>
    <w:rsid w:val="00FC4246"/>
    <w:rsid w:val="00FC4745"/>
    <w:rsid w:val="00FF317D"/>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7E6D6A"/>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50C76"/>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CB1589"/>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EC77F1"/>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03B67"/>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57652D"/>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942B1"/>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85FD7"/>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2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table" w:customStyle="1" w:styleId="17">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1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1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9"/>
    <w:qFormat/>
    <w:uiPriority w:val="0"/>
    <w:rPr>
      <w:rFonts w:asciiTheme="minorHAnsi" w:hAnsiTheme="minorHAnsi" w:eastAsiaTheme="minorEastAsia" w:cstheme="minorBidi"/>
      <w:b/>
      <w:bCs/>
      <w:kern w:val="2"/>
      <w:sz w:val="21"/>
      <w:szCs w:val="24"/>
    </w:rPr>
  </w:style>
  <w:style w:type="character" w:customStyle="1" w:styleId="21">
    <w:name w:val="Unresolved Mention"/>
    <w:basedOn w:val="12"/>
    <w:semiHidden/>
    <w:unhideWhenUsed/>
    <w:qFormat/>
    <w:uiPriority w:val="99"/>
    <w:rPr>
      <w:color w:val="605E5C"/>
      <w:shd w:val="clear" w:color="auto" w:fill="E1DFDD"/>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oleObject" Target="embeddings/oleObject1.bin"/><Relationship Id="rId14" Type="http://schemas.openxmlformats.org/officeDocument/2006/relationships/chart" Target="charts/chart1.xml"/><Relationship Id="rId13" Type="http://schemas.openxmlformats.org/officeDocument/2006/relationships/image" Target="media/image6.jpeg"/><Relationship Id="rId12" Type="http://schemas.openxmlformats.org/officeDocument/2006/relationships/image" Target="media/image5.png"/><Relationship Id="rId11" Type="http://schemas.openxmlformats.org/officeDocument/2006/relationships/image" Target="media/image4.emf"/><Relationship Id="rId10" Type="http://schemas.openxmlformats.org/officeDocument/2006/relationships/image" Target="media/image3.emf"/><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430d4835-8a47-48ab-9c8b-58a8be000d45}"/>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2169</Words>
  <Characters>12655</Characters>
  <Lines>111</Lines>
  <Paragraphs>31</Paragraphs>
  <TotalTime>0</TotalTime>
  <ScaleCrop>false</ScaleCrop>
  <LinksUpToDate>false</LinksUpToDate>
  <CharactersWithSpaces>14654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2021-06-23T09:50:00Z</dcterms:created>
  <dc:creator>A</dc:creator>
  <cp:lastModifiedBy>菩提微暖</cp:lastModifiedBy>
  <dcterms:modified xsi:type="dcterms:W3CDTF">2026-05-27T01:43:41Z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eyJoZGlkIjoiYjI1MmE3NTljOWViN2ViYWU3MzE2NTZmY2FlYzhlYmMiLCJ1c2VySWQiOiI0NDg2MTg4MjQifQ==</vt:lpwstr>
  </property>
  <property fmtid="{D5CDD505-2E9C-101B-9397-08002B2CF9AE}" pid="4" name="ICV">
    <vt:lpwstr>C2BACBA4DBFB407785C09EBFEBD0DCA0_13</vt:lpwstr>
  </property>
</Properties>
</file>