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4B9" w:rsidRDefault="008A2A0A">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Supplementary Material: Title of the corresponding manuscript</w:t>
      </w:r>
    </w:p>
    <w:p w:rsidR="001C24B9" w:rsidRDefault="001C24B9">
      <w:pPr>
        <w:adjustRightInd w:val="0"/>
        <w:snapToGrid w:val="0"/>
        <w:spacing w:line="360" w:lineRule="auto"/>
        <w:rPr>
          <w:rFonts w:ascii="Times New Roman" w:hAnsi="Times New Roman" w:cs="Times New Roman"/>
          <w:b/>
          <w:bCs/>
          <w:sz w:val="24"/>
        </w:rPr>
      </w:pPr>
    </w:p>
    <w:p w:rsidR="001C24B9" w:rsidRDefault="008A2A0A">
      <w:pPr>
        <w:adjustRightInd w:val="0"/>
        <w:snapToGrid w:val="0"/>
        <w:spacing w:line="360" w:lineRule="auto"/>
        <w:rPr>
          <w:rFonts w:ascii="Times New Roman" w:hAnsi="Times New Roman" w:cs="Times New Roman"/>
          <w:color w:val="808080" w:themeColor="background1" w:themeShade="80"/>
          <w:sz w:val="18"/>
          <w:szCs w:val="18"/>
        </w:rPr>
      </w:pPr>
      <w:bookmarkStart w:id="0" w:name="_Hlk59623735"/>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rsidR="001C24B9" w:rsidRDefault="001C24B9">
      <w:pPr>
        <w:adjustRightInd w:val="0"/>
        <w:snapToGrid w:val="0"/>
        <w:spacing w:line="360" w:lineRule="auto"/>
        <w:rPr>
          <w:rFonts w:ascii="Times New Roman" w:hAnsi="Times New Roman" w:cs="Times New Roman"/>
          <w:b/>
          <w:bCs/>
          <w:i/>
          <w:iCs/>
          <w:color w:val="808080" w:themeColor="background1" w:themeShade="80"/>
          <w:sz w:val="18"/>
          <w:szCs w:val="18"/>
        </w:rPr>
      </w:pPr>
    </w:p>
    <w:bookmarkEnd w:id="0"/>
    <w:p w:rsidR="001C24B9" w:rsidRDefault="008A2A0A">
      <w:pPr>
        <w:adjustRightInd w:val="0"/>
        <w:snapToGrid w:val="0"/>
        <w:spacing w:line="360" w:lineRule="auto"/>
        <w:rPr>
          <w:rFonts w:ascii="Times New Roman" w:eastAsia="Times New Roman" w:hAnsi="Times New Roman" w:cs="Times New Roman"/>
          <w:b/>
          <w:bCs/>
          <w:iCs/>
          <w:color w:val="808080" w:themeColor="background1" w:themeShade="80"/>
          <w:sz w:val="18"/>
          <w:szCs w:val="18"/>
        </w:rPr>
      </w:pPr>
      <w:r>
        <w:rPr>
          <w:rFonts w:ascii="Times New Roman" w:eastAsia="Times New Roman" w:hAnsi="Times New Roman" w:cs="Times New Roman"/>
          <w:b/>
          <w:bCs/>
          <w:iCs/>
          <w:color w:val="808080" w:themeColor="background1" w:themeShade="80"/>
          <w:sz w:val="18"/>
          <w:szCs w:val="18"/>
        </w:rPr>
        <w:t>How to Use This Template</w:t>
      </w:r>
    </w:p>
    <w:p w:rsidR="001C24B9" w:rsidRDefault="008A2A0A">
      <w:pPr>
        <w:adjustRightInd w:val="0"/>
        <w:snapToGrid w:val="0"/>
        <w:spacing w:line="360" w:lineRule="auto"/>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supplementary material. Please note that each part has a corresponding style, which authors should follow. </w:t>
      </w:r>
      <w:r>
        <w:rPr>
          <w:rFonts w:ascii="Times New Roman" w:eastAsia="宋体" w:hAnsi="Times New Roman" w:cs="Times New Roman"/>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hyperlink r:id="rId8" w:history="1">
        <w:r>
          <w:rPr>
            <w:rStyle w:val="ae"/>
            <w:rFonts w:ascii="Times New Roman" w:hAnsi="Times New Roman" w:cs="Times New Roman"/>
            <w:b/>
            <w:bCs/>
            <w:i/>
            <w:color w:val="808080" w:themeColor="background1" w:themeShade="80"/>
            <w:sz w:val="18"/>
            <w:szCs w:val="18"/>
          </w:rPr>
          <w:t>editorial office</w:t>
        </w:r>
      </w:hyperlink>
      <w:r>
        <w:rPr>
          <w:rFonts w:ascii="Times New Roman" w:hAnsi="Times New Roman" w:cs="Times New Roman"/>
          <w:b/>
          <w:bCs/>
          <w:i/>
          <w:color w:val="808080" w:themeColor="background1" w:themeShade="80"/>
          <w:sz w:val="18"/>
          <w:szCs w:val="18"/>
        </w:rPr>
        <w:t>.</w:t>
      </w:r>
    </w:p>
    <w:p w:rsidR="001C24B9" w:rsidRDefault="001C24B9">
      <w:pPr>
        <w:adjustRightInd w:val="0"/>
        <w:snapToGrid w:val="0"/>
        <w:spacing w:line="360" w:lineRule="auto"/>
        <w:rPr>
          <w:rFonts w:ascii="Times New Roman" w:eastAsia="Times New Roman" w:hAnsi="Times New Roman" w:cs="Times New Roman"/>
          <w:iCs/>
          <w:color w:val="190F13"/>
          <w:szCs w:val="21"/>
        </w:rPr>
      </w:pPr>
    </w:p>
    <w:p w:rsidR="001C24B9" w:rsidRDefault="008A2A0A">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MAIN TEXT (optional)</w:t>
      </w:r>
    </w:p>
    <w:p w:rsidR="001C24B9" w:rsidRDefault="008A2A0A">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rsidR="001C24B9" w:rsidRDefault="001C24B9">
      <w:pPr>
        <w:adjustRightInd w:val="0"/>
        <w:snapToGrid w:val="0"/>
        <w:spacing w:line="360" w:lineRule="auto"/>
        <w:rPr>
          <w:rFonts w:ascii="Times New Roman" w:hAnsi="Times New Roman" w:cs="Times New Roman"/>
          <w:sz w:val="24"/>
        </w:rPr>
      </w:pPr>
    </w:p>
    <w:p w:rsidR="001C24B9" w:rsidRDefault="008A2A0A">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Supplementary 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1C24B9" w:rsidTr="001C24B9">
        <w:trPr>
          <w:cnfStyle w:val="100000000000" w:firstRow="1" w:lastRow="0" w:firstColumn="0" w:lastColumn="0" w:oddVBand="0" w:evenVBand="0" w:oddHBand="0" w:evenHBand="0" w:firstRowFirstColumn="0" w:firstRowLastColumn="0" w:lastRowFirstColumn="0" w:lastRowLastColumn="0"/>
          <w:trHeight w:val="399"/>
        </w:trPr>
        <w:tc>
          <w:tcPr>
            <w:tcW w:w="1533" w:type="dxa"/>
          </w:tcPr>
          <w:p w:rsidR="001C24B9" w:rsidRDefault="008A2A0A">
            <w:pPr>
              <w:spacing w:line="360" w:lineRule="auto"/>
              <w:rPr>
                <w:rFonts w:ascii="Times New Roman" w:hAnsi="Times New Roman" w:cs="Times New Roman"/>
                <w:b/>
                <w:sz w:val="24"/>
                <w:lang w:val="de-DE"/>
              </w:rPr>
            </w:pPr>
            <w:r>
              <w:rPr>
                <w:rFonts w:ascii="Times New Roman" w:hAnsi="Times New Roman" w:cs="Times New Roman"/>
                <w:b/>
                <w:sz w:val="24"/>
                <w:lang w:val="de-DE"/>
              </w:rPr>
              <w:t>Authors</w:t>
            </w:r>
          </w:p>
        </w:tc>
        <w:tc>
          <w:tcPr>
            <w:tcW w:w="917" w:type="dxa"/>
          </w:tcPr>
          <w:p w:rsidR="001C24B9" w:rsidRDefault="008A2A0A">
            <w:pPr>
              <w:spacing w:line="360" w:lineRule="auto"/>
              <w:rPr>
                <w:rFonts w:ascii="Times New Roman" w:eastAsia="宋体" w:hAnsi="Times New Roman" w:cs="Times New Roman"/>
                <w:b/>
                <w:sz w:val="24"/>
                <w:lang w:val="de-DE"/>
              </w:rPr>
            </w:pPr>
            <w:r>
              <w:rPr>
                <w:rFonts w:ascii="Times New Roman" w:eastAsia="宋体" w:hAnsi="Times New Roman" w:cs="Times New Roman"/>
                <w:b/>
                <w:sz w:val="24"/>
                <w:lang w:val="de-DE"/>
              </w:rPr>
              <w:t>Regimen</w:t>
            </w:r>
          </w:p>
        </w:tc>
        <w:tc>
          <w:tcPr>
            <w:tcW w:w="782" w:type="dxa"/>
          </w:tcPr>
          <w:p w:rsidR="001C24B9" w:rsidRDefault="008A2A0A">
            <w:pPr>
              <w:spacing w:line="360" w:lineRule="auto"/>
              <w:rPr>
                <w:rFonts w:ascii="Times New Roman" w:hAnsi="Times New Roman" w:cs="Times New Roman"/>
                <w:b/>
                <w:sz w:val="24"/>
                <w:lang w:val="de-DE" w:eastAsia="de-DE"/>
              </w:rPr>
            </w:pPr>
            <w:r>
              <w:rPr>
                <w:rFonts w:ascii="Times New Roman" w:hAnsi="Times New Roman" w:cs="Times New Roman"/>
                <w:b/>
                <w:i/>
                <w:iCs/>
                <w:sz w:val="24"/>
                <w:lang w:val="de-DE"/>
              </w:rPr>
              <w:t>n</w:t>
            </w:r>
          </w:p>
        </w:tc>
        <w:tc>
          <w:tcPr>
            <w:tcW w:w="900" w:type="dxa"/>
          </w:tcPr>
          <w:p w:rsidR="001C24B9" w:rsidRDefault="008A2A0A">
            <w:pPr>
              <w:spacing w:line="360" w:lineRule="auto"/>
              <w:rPr>
                <w:rFonts w:ascii="Times New Roman" w:hAnsi="Times New Roman" w:cs="Times New Roman"/>
                <w:b/>
                <w:sz w:val="24"/>
                <w:lang w:val="de-DE"/>
              </w:rPr>
            </w:pPr>
            <w:r>
              <w:rPr>
                <w:rFonts w:ascii="Times New Roman" w:hAnsi="Times New Roman" w:cs="Times New Roman"/>
                <w:b/>
                <w:sz w:val="24"/>
                <w:lang w:val="de-DE"/>
              </w:rPr>
              <w:t>Age (year)</w:t>
            </w:r>
          </w:p>
        </w:tc>
        <w:tc>
          <w:tcPr>
            <w:tcW w:w="944" w:type="dxa"/>
          </w:tcPr>
          <w:p w:rsidR="001C24B9" w:rsidRDefault="008A2A0A">
            <w:pPr>
              <w:spacing w:line="360" w:lineRule="auto"/>
              <w:rPr>
                <w:rFonts w:ascii="Times New Roman" w:hAnsi="Times New Roman" w:cs="Times New Roman"/>
                <w:b/>
                <w:sz w:val="24"/>
                <w:lang w:val="de-DE"/>
              </w:rPr>
            </w:pPr>
            <w:r>
              <w:rPr>
                <w:rFonts w:ascii="Times New Roman" w:hAnsi="Times New Roman" w:cs="Times New Roman"/>
                <w:b/>
                <w:sz w:val="24"/>
                <w:lang w:val="de-DE"/>
              </w:rPr>
              <w:t>CR (%)</w:t>
            </w:r>
          </w:p>
        </w:tc>
        <w:tc>
          <w:tcPr>
            <w:tcW w:w="1818" w:type="dxa"/>
          </w:tcPr>
          <w:p w:rsidR="001C24B9" w:rsidRDefault="008A2A0A">
            <w:pPr>
              <w:spacing w:line="360" w:lineRule="auto"/>
              <w:rPr>
                <w:rFonts w:ascii="Times New Roman" w:hAnsi="Times New Roman" w:cs="Times New Roman"/>
                <w:b/>
                <w:sz w:val="24"/>
                <w:lang w:val="de-DE"/>
              </w:rPr>
            </w:pPr>
            <w:r>
              <w:rPr>
                <w:rFonts w:ascii="Times New Roman" w:hAnsi="Times New Roman" w:cs="Times New Roman"/>
                <w:b/>
                <w:sz w:val="24"/>
                <w:lang w:val="de-DE"/>
              </w:rPr>
              <w:t>2-year (3-year) EFS/PFS (%)</w:t>
            </w:r>
          </w:p>
        </w:tc>
        <w:tc>
          <w:tcPr>
            <w:tcW w:w="1431" w:type="dxa"/>
          </w:tcPr>
          <w:p w:rsidR="001C24B9" w:rsidRDefault="008A2A0A">
            <w:pPr>
              <w:spacing w:line="360" w:lineRule="auto"/>
              <w:rPr>
                <w:rFonts w:ascii="Times New Roman" w:hAnsi="Times New Roman" w:cs="Times New Roman"/>
                <w:b/>
                <w:sz w:val="24"/>
                <w:lang w:val="de-DE"/>
              </w:rPr>
            </w:pPr>
            <w:r>
              <w:rPr>
                <w:rFonts w:ascii="Times New Roman" w:hAnsi="Times New Roman" w:cs="Times New Roman"/>
                <w:b/>
                <w:sz w:val="24"/>
                <w:lang w:val="de-DE"/>
              </w:rPr>
              <w:t>2-year (3-year) OS (%)</w:t>
            </w:r>
          </w:p>
        </w:tc>
      </w:tr>
      <w:tr w:rsidR="001C24B9" w:rsidTr="001C24B9">
        <w:trPr>
          <w:trHeight w:val="394"/>
        </w:trPr>
        <w:tc>
          <w:tcPr>
            <w:tcW w:w="1533" w:type="dxa"/>
          </w:tcPr>
          <w:p w:rsidR="001C24B9" w:rsidRDefault="008A2A0A">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Our current study</w:t>
            </w:r>
          </w:p>
        </w:tc>
        <w:tc>
          <w:tcPr>
            <w:tcW w:w="917" w:type="dxa"/>
          </w:tcPr>
          <w:p w:rsidR="001C24B9" w:rsidRDefault="008A2A0A">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CHOP</w:t>
            </w:r>
            <w:r>
              <w:rPr>
                <w:rFonts w:ascii="Times New Roman" w:eastAsia="宋体" w:hAnsi="Times New Roman" w:cs="Times New Roman"/>
                <w:sz w:val="24"/>
                <w:lang w:val="de-DE"/>
              </w:rPr>
              <w:br/>
              <w:t>CVP</w:t>
            </w:r>
          </w:p>
        </w:tc>
        <w:tc>
          <w:tcPr>
            <w:tcW w:w="782" w:type="dxa"/>
          </w:tcPr>
          <w:p w:rsidR="001C24B9" w:rsidRDefault="008A2A0A">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251</w:t>
            </w:r>
            <w:r>
              <w:rPr>
                <w:rFonts w:ascii="Times New Roman" w:hAnsi="Times New Roman" w:cs="Times New Roman"/>
                <w:sz w:val="24"/>
                <w:lang w:val="de-DE"/>
              </w:rPr>
              <w:br/>
              <w:t>67</w:t>
            </w:r>
          </w:p>
        </w:tc>
        <w:tc>
          <w:tcPr>
            <w:tcW w:w="900" w:type="dxa"/>
          </w:tcPr>
          <w:p w:rsidR="001C24B9" w:rsidRDefault="008A2A0A">
            <w:pPr>
              <w:spacing w:line="360" w:lineRule="auto"/>
              <w:jc w:val="left"/>
              <w:rPr>
                <w:rFonts w:ascii="Times New Roman" w:hAnsi="Times New Roman" w:cs="Times New Roman"/>
                <w:sz w:val="24"/>
                <w:lang w:val="de-DE"/>
              </w:rPr>
            </w:pPr>
            <w:r>
              <w:rPr>
                <w:rFonts w:ascii="Times New Roman" w:hAnsi="Times New Roman" w:cs="Times New Roman"/>
                <w:sz w:val="24"/>
                <w:lang w:val="de-DE"/>
              </w:rPr>
              <w:t>17-82</w:t>
            </w:r>
            <w:r>
              <w:rPr>
                <w:rFonts w:ascii="Times New Roman" w:hAnsi="Times New Roman" w:cs="Times New Roman"/>
                <w:sz w:val="24"/>
                <w:lang w:val="de-DE"/>
              </w:rPr>
              <w:br/>
              <w:t>45-87</w:t>
            </w:r>
          </w:p>
        </w:tc>
        <w:tc>
          <w:tcPr>
            <w:tcW w:w="944" w:type="dxa"/>
          </w:tcPr>
          <w:p w:rsidR="001C24B9" w:rsidRDefault="008A2A0A">
            <w:pPr>
              <w:spacing w:line="360" w:lineRule="auto"/>
              <w:jc w:val="left"/>
              <w:rPr>
                <w:rFonts w:ascii="Times New Roman" w:hAnsi="Times New Roman" w:cs="Times New Roman"/>
                <w:sz w:val="24"/>
                <w:lang w:val="de-DE"/>
              </w:rPr>
            </w:pPr>
            <w:r>
              <w:rPr>
                <w:rFonts w:ascii="Times New Roman" w:hAnsi="Times New Roman" w:cs="Times New Roman"/>
                <w:sz w:val="24"/>
                <w:lang w:val="de-DE"/>
              </w:rPr>
              <w:t>69.8</w:t>
            </w:r>
            <w:r>
              <w:rPr>
                <w:rFonts w:ascii="Times New Roman" w:hAnsi="Times New Roman" w:cs="Times New Roman"/>
                <w:sz w:val="24"/>
                <w:lang w:val="de-DE"/>
              </w:rPr>
              <w:br/>
              <w:t>29.9</w:t>
            </w:r>
            <w:r>
              <w:rPr>
                <w:rFonts w:ascii="Times New Roman" w:hAnsi="Times New Roman" w:cs="Times New Roman"/>
                <w:sz w:val="24"/>
                <w:vertAlign w:val="superscript"/>
                <w:lang w:val="de-DE"/>
              </w:rPr>
              <w:t>*</w:t>
            </w:r>
          </w:p>
        </w:tc>
        <w:tc>
          <w:tcPr>
            <w:tcW w:w="1818" w:type="dxa"/>
          </w:tcPr>
          <w:p w:rsidR="001C24B9" w:rsidRDefault="008A2A0A">
            <w:pPr>
              <w:spacing w:line="360" w:lineRule="auto"/>
              <w:jc w:val="left"/>
              <w:rPr>
                <w:rFonts w:ascii="Times New Roman" w:hAnsi="Times New Roman" w:cs="Times New Roman"/>
                <w:sz w:val="24"/>
                <w:lang w:val="de-DE"/>
              </w:rPr>
            </w:pPr>
            <w:r>
              <w:rPr>
                <w:rFonts w:ascii="Times New Roman" w:hAnsi="Times New Roman" w:cs="Times New Roman"/>
                <w:sz w:val="24"/>
                <w:lang w:val="de-DE"/>
              </w:rPr>
              <w:t>55.3 (46.0)</w:t>
            </w:r>
            <w:r>
              <w:rPr>
                <w:rFonts w:ascii="Times New Roman" w:hAnsi="Times New Roman" w:cs="Times New Roman"/>
                <w:sz w:val="24"/>
                <w:lang w:val="de-DE"/>
              </w:rPr>
              <w:br/>
            </w:r>
            <w:r>
              <w:rPr>
                <w:rFonts w:ascii="Times New Roman" w:hAnsi="Times New Roman" w:cs="Times New Roman"/>
                <w:sz w:val="24"/>
                <w:lang w:val="de-DE"/>
              </w:rPr>
              <w:t>18.0 (12.0)</w:t>
            </w:r>
            <w:r>
              <w:rPr>
                <w:rFonts w:ascii="Times New Roman" w:hAnsi="Times New Roman" w:cs="Times New Roman"/>
                <w:sz w:val="24"/>
                <w:vertAlign w:val="superscript"/>
                <w:lang w:val="de-DE"/>
              </w:rPr>
              <w:t>*</w:t>
            </w:r>
          </w:p>
        </w:tc>
        <w:tc>
          <w:tcPr>
            <w:tcW w:w="1431" w:type="dxa"/>
          </w:tcPr>
          <w:p w:rsidR="001C24B9" w:rsidRDefault="008A2A0A">
            <w:pPr>
              <w:spacing w:line="360" w:lineRule="auto"/>
              <w:jc w:val="left"/>
              <w:rPr>
                <w:rFonts w:ascii="Times New Roman" w:hAnsi="Times New Roman" w:cs="Times New Roman"/>
                <w:sz w:val="24"/>
                <w:lang w:val="de-DE"/>
              </w:rPr>
            </w:pPr>
            <w:r>
              <w:rPr>
                <w:rFonts w:ascii="Times New Roman" w:hAnsi="Times New Roman" w:cs="Times New Roman"/>
                <w:sz w:val="24"/>
                <w:lang w:val="de-DE"/>
              </w:rPr>
              <w:t>58.0 (52.0)</w:t>
            </w:r>
            <w:r>
              <w:rPr>
                <w:rFonts w:ascii="Times New Roman" w:hAnsi="Times New Roman" w:cs="Times New Roman"/>
                <w:sz w:val="24"/>
                <w:lang w:val="de-DE"/>
              </w:rPr>
              <w:br/>
              <w:t>25.0 (19.0)</w:t>
            </w:r>
            <w:r>
              <w:rPr>
                <w:rFonts w:ascii="Times New Roman" w:hAnsi="Times New Roman" w:cs="Times New Roman"/>
                <w:sz w:val="24"/>
                <w:vertAlign w:val="superscript"/>
                <w:lang w:val="de-DE"/>
              </w:rPr>
              <w:t>*</w:t>
            </w:r>
          </w:p>
        </w:tc>
      </w:tr>
      <w:tr w:rsidR="001C24B9" w:rsidTr="001C24B9">
        <w:trPr>
          <w:trHeight w:val="399"/>
        </w:trPr>
        <w:tc>
          <w:tcPr>
            <w:tcW w:w="1533" w:type="dxa"/>
          </w:tcPr>
          <w:p w:rsidR="001C24B9" w:rsidRDefault="008A2A0A">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 xml:space="preserve">Khaled </w:t>
            </w:r>
            <w:r>
              <w:rPr>
                <w:rFonts w:ascii="Times New Roman" w:hAnsi="Times New Roman" w:cs="Times New Roman"/>
                <w:i/>
                <w:iCs/>
                <w:sz w:val="24"/>
                <w:lang w:val="de-DE"/>
              </w:rPr>
              <w:t>et al.</w:t>
            </w:r>
            <w:r>
              <w:rPr>
                <w:rFonts w:ascii="Times New Roman" w:hAnsi="Times New Roman" w:cs="Times New Roman"/>
                <w:sz w:val="24"/>
                <w:vertAlign w:val="superscript"/>
                <w:lang w:val="de-DE"/>
              </w:rPr>
              <w:t>[1]</w:t>
            </w:r>
          </w:p>
        </w:tc>
        <w:tc>
          <w:tcPr>
            <w:tcW w:w="917" w:type="dxa"/>
          </w:tcPr>
          <w:p w:rsidR="001C24B9" w:rsidRDefault="008A2A0A">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CHOP</w:t>
            </w:r>
          </w:p>
        </w:tc>
        <w:tc>
          <w:tcPr>
            <w:tcW w:w="782" w:type="dxa"/>
          </w:tcPr>
          <w:p w:rsidR="001C24B9" w:rsidRDefault="008A2A0A">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40</w:t>
            </w:r>
          </w:p>
        </w:tc>
        <w:tc>
          <w:tcPr>
            <w:tcW w:w="900" w:type="dxa"/>
          </w:tcPr>
          <w:p w:rsidR="001C24B9" w:rsidRDefault="008A2A0A">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19-75</w:t>
            </w:r>
          </w:p>
        </w:tc>
        <w:tc>
          <w:tcPr>
            <w:tcW w:w="944" w:type="dxa"/>
          </w:tcPr>
          <w:p w:rsidR="001C24B9" w:rsidRDefault="008A2A0A">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67</w:t>
            </w:r>
          </w:p>
        </w:tc>
        <w:tc>
          <w:tcPr>
            <w:tcW w:w="1818" w:type="dxa"/>
          </w:tcPr>
          <w:p w:rsidR="001C24B9" w:rsidRDefault="008A2A0A">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54 (54)</w:t>
            </w:r>
          </w:p>
        </w:tc>
        <w:tc>
          <w:tcPr>
            <w:tcW w:w="1431" w:type="dxa"/>
          </w:tcPr>
          <w:p w:rsidR="001C24B9" w:rsidRDefault="008A2A0A">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82 (71)</w:t>
            </w:r>
          </w:p>
        </w:tc>
      </w:tr>
      <w:tr w:rsidR="001C24B9" w:rsidTr="001C24B9">
        <w:trPr>
          <w:trHeight w:val="399"/>
        </w:trPr>
        <w:tc>
          <w:tcPr>
            <w:tcW w:w="1533" w:type="dxa"/>
          </w:tcPr>
          <w:p w:rsidR="001C24B9" w:rsidRDefault="008A2A0A">
            <w:pPr>
              <w:spacing w:line="360" w:lineRule="auto"/>
              <w:jc w:val="left"/>
              <w:rPr>
                <w:rFonts w:ascii="Times New Roman" w:hAnsi="Times New Roman" w:cs="Times New Roman"/>
                <w:sz w:val="24"/>
                <w:lang w:val="de-DE"/>
              </w:rPr>
            </w:pPr>
            <w:r>
              <w:rPr>
                <w:rFonts w:ascii="Times New Roman" w:hAnsi="Times New Roman" w:cs="Times New Roman"/>
                <w:sz w:val="24"/>
                <w:lang w:val="de-DE"/>
              </w:rPr>
              <w:t xml:space="preserve">Burton </w:t>
            </w:r>
            <w:r>
              <w:rPr>
                <w:rFonts w:ascii="Times New Roman" w:hAnsi="Times New Roman" w:cs="Times New Roman"/>
                <w:i/>
                <w:iCs/>
                <w:sz w:val="24"/>
                <w:lang w:val="de-DE"/>
              </w:rPr>
              <w:t>et al.</w:t>
            </w:r>
            <w:r>
              <w:rPr>
                <w:rFonts w:ascii="Times New Roman" w:hAnsi="Times New Roman" w:cs="Times New Roman"/>
                <w:sz w:val="24"/>
                <w:vertAlign w:val="superscript"/>
                <w:lang w:val="de-DE"/>
              </w:rPr>
              <w:t>[7]</w:t>
            </w:r>
          </w:p>
        </w:tc>
        <w:tc>
          <w:tcPr>
            <w:tcW w:w="917" w:type="dxa"/>
          </w:tcPr>
          <w:p w:rsidR="001C24B9" w:rsidRDefault="008A2A0A">
            <w:pPr>
              <w:spacing w:line="360" w:lineRule="auto"/>
              <w:jc w:val="left"/>
              <w:rPr>
                <w:rFonts w:ascii="Times New Roman" w:hAnsi="Times New Roman" w:cs="Times New Roman"/>
                <w:sz w:val="24"/>
                <w:lang w:val="de-DE"/>
              </w:rPr>
            </w:pPr>
            <w:r>
              <w:rPr>
                <w:rFonts w:ascii="Times New Roman" w:eastAsia="宋体" w:hAnsi="Times New Roman" w:cs="Times New Roman"/>
                <w:sz w:val="24"/>
                <w:lang w:val="de-DE"/>
              </w:rPr>
              <w:t>CHOP</w:t>
            </w:r>
            <w:r>
              <w:rPr>
                <w:rFonts w:ascii="Times New Roman" w:eastAsia="宋体" w:hAnsi="Times New Roman" w:cs="Times New Roman"/>
                <w:sz w:val="24"/>
                <w:lang w:val="de-DE"/>
              </w:rPr>
              <w:br/>
              <w:t>CIOP</w:t>
            </w:r>
          </w:p>
        </w:tc>
        <w:tc>
          <w:tcPr>
            <w:tcW w:w="782" w:type="dxa"/>
          </w:tcPr>
          <w:p w:rsidR="001C24B9" w:rsidRDefault="008A2A0A">
            <w:pPr>
              <w:spacing w:line="360" w:lineRule="auto"/>
              <w:jc w:val="left"/>
              <w:rPr>
                <w:rFonts w:ascii="Times New Roman" w:eastAsia="宋体" w:hAnsi="Times New Roman" w:cs="Times New Roman"/>
                <w:sz w:val="24"/>
                <w:lang w:val="de-DE" w:eastAsia="de-DE"/>
              </w:rPr>
            </w:pPr>
            <w:r>
              <w:rPr>
                <w:rFonts w:ascii="Times New Roman" w:hAnsi="Times New Roman" w:cs="Times New Roman"/>
                <w:sz w:val="24"/>
                <w:lang w:val="de-DE"/>
              </w:rPr>
              <w:t>105</w:t>
            </w:r>
            <w:r>
              <w:rPr>
                <w:rFonts w:ascii="Times New Roman" w:hAnsi="Times New Roman" w:cs="Times New Roman"/>
                <w:sz w:val="24"/>
                <w:lang w:val="de-DE"/>
              </w:rPr>
              <w:br/>
              <w:t>106</w:t>
            </w:r>
          </w:p>
        </w:tc>
        <w:tc>
          <w:tcPr>
            <w:tcW w:w="900" w:type="dxa"/>
          </w:tcPr>
          <w:p w:rsidR="001C24B9" w:rsidRDefault="008A2A0A">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22-66</w:t>
            </w:r>
            <w:r>
              <w:rPr>
                <w:rFonts w:ascii="Times New Roman" w:eastAsia="宋体" w:hAnsi="Times New Roman" w:cs="Times New Roman"/>
                <w:sz w:val="24"/>
                <w:lang w:val="de-DE"/>
              </w:rPr>
              <w:br/>
              <w:t>25-67</w:t>
            </w:r>
          </w:p>
        </w:tc>
        <w:tc>
          <w:tcPr>
            <w:tcW w:w="944" w:type="dxa"/>
          </w:tcPr>
          <w:p w:rsidR="001C24B9" w:rsidRDefault="008A2A0A">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70</w:t>
            </w:r>
            <w:r>
              <w:rPr>
                <w:rFonts w:ascii="Times New Roman" w:eastAsia="宋体" w:hAnsi="Times New Roman" w:cs="Times New Roman"/>
                <w:sz w:val="24"/>
                <w:lang w:val="de-DE"/>
              </w:rPr>
              <w:br/>
              <w:t>52</w:t>
            </w:r>
          </w:p>
        </w:tc>
        <w:tc>
          <w:tcPr>
            <w:tcW w:w="1818" w:type="dxa"/>
          </w:tcPr>
          <w:p w:rsidR="001C24B9" w:rsidRDefault="008A2A0A">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4-year PFS: 56</w:t>
            </w:r>
            <w:r>
              <w:rPr>
                <w:rFonts w:ascii="Times New Roman" w:eastAsia="宋体" w:hAnsi="Times New Roman" w:cs="Times New Roman"/>
                <w:sz w:val="24"/>
                <w:lang w:val="de-DE"/>
              </w:rPr>
              <w:br/>
              <w:t>4-year PFS: 40</w:t>
            </w:r>
            <w:r>
              <w:rPr>
                <w:rFonts w:ascii="Times New Roman" w:hAnsi="Times New Roman" w:cs="Times New Roman"/>
                <w:sz w:val="24"/>
                <w:vertAlign w:val="superscript"/>
                <w:lang w:val="de-DE"/>
              </w:rPr>
              <w:t>*</w:t>
            </w:r>
          </w:p>
        </w:tc>
        <w:tc>
          <w:tcPr>
            <w:tcW w:w="1431" w:type="dxa"/>
          </w:tcPr>
          <w:p w:rsidR="001C24B9" w:rsidRDefault="008A2A0A">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4-year OS: 65</w:t>
            </w:r>
            <w:r>
              <w:rPr>
                <w:rFonts w:ascii="Times New Roman" w:eastAsia="宋体" w:hAnsi="Times New Roman" w:cs="Times New Roman"/>
                <w:sz w:val="24"/>
                <w:lang w:val="de-DE"/>
              </w:rPr>
              <w:br/>
              <w:t>4-year OS: 56</w:t>
            </w:r>
            <w:r>
              <w:rPr>
                <w:rFonts w:ascii="Times New Roman" w:hAnsi="Times New Roman" w:cs="Times New Roman"/>
                <w:sz w:val="24"/>
                <w:vertAlign w:val="superscript"/>
                <w:lang w:val="de-DE"/>
              </w:rPr>
              <w:t>#</w:t>
            </w:r>
          </w:p>
        </w:tc>
      </w:tr>
    </w:tbl>
    <w:p w:rsidR="001C24B9" w:rsidRDefault="008A2A0A">
      <w:pPr>
        <w:widowControl/>
        <w:adjustRightInd w:val="0"/>
        <w:snapToGrid w:val="0"/>
        <w:spacing w:line="360" w:lineRule="auto"/>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 xml:space="preserve">CHOP: </w:t>
      </w:r>
      <w:r>
        <w:rPr>
          <w:rFonts w:ascii="Times New Roman" w:eastAsia="宋体" w:hAnsi="Times New Roman" w:cs="Times New Roman"/>
          <w:bCs/>
          <w:color w:val="000000"/>
          <w:kern w:val="0"/>
          <w:sz w:val="24"/>
        </w:rPr>
        <w:t xml:space="preserve">cyclophosphamide, doxorubicin, vincristine, and </w:t>
      </w:r>
      <w:r>
        <w:rPr>
          <w:rFonts w:ascii="Times New Roman" w:eastAsia="宋体" w:hAnsi="Times New Roman" w:cs="Times New Roman"/>
          <w:bCs/>
          <w:color w:val="000000"/>
          <w:kern w:val="0"/>
          <w:sz w:val="24"/>
        </w:rPr>
        <w:lastRenderedPageBreak/>
        <w:t>prednisone; CVP: cyclophosphamide, vincristine, and prednisone; CIOP: cyclophosphamide, idarubicin, vincristine, and prednisone; CR: complete response. This table is cited with permission from Li</w:t>
      </w:r>
      <w:r>
        <w:rPr>
          <w:rFonts w:ascii="Times New Roman" w:eastAsia="宋体" w:hAnsi="Times New Roman" w:cs="Times New Roman"/>
          <w:bCs/>
          <w:color w:val="000000"/>
          <w:w w:val="95"/>
          <w:kern w:val="0"/>
          <w:sz w:val="24"/>
        </w:rPr>
        <w:t xml:space="preserve"> </w:t>
      </w:r>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 xml:space="preserve">[10] </w:t>
      </w:r>
      <w:r>
        <w:rPr>
          <w:rFonts w:ascii="Times New Roman" w:eastAsia="宋体" w:hAnsi="Times New Roman" w:cs="Times New Roman"/>
          <w:bCs/>
          <w:color w:val="000000"/>
          <w:kern w:val="0"/>
          <w:sz w:val="24"/>
        </w:rPr>
        <w:t>published in xxx.</w:t>
      </w:r>
    </w:p>
    <w:p w:rsidR="001C24B9" w:rsidRDefault="001C24B9">
      <w:pPr>
        <w:widowControl/>
        <w:adjustRightInd w:val="0"/>
        <w:snapToGrid w:val="0"/>
        <w:spacing w:line="360" w:lineRule="auto"/>
        <w:rPr>
          <w:rFonts w:ascii="Times New Roman" w:eastAsia="宋体" w:hAnsi="Times New Roman" w:cs="Times New Roman"/>
          <w:bCs/>
          <w:color w:val="000000"/>
          <w:kern w:val="0"/>
          <w:szCs w:val="21"/>
        </w:rPr>
      </w:pPr>
    </w:p>
    <w:p w:rsidR="001C24B9" w:rsidRDefault="008A2A0A">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rsidR="001C24B9" w:rsidRDefault="008A2A0A">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rsidR="001C24B9" w:rsidRDefault="008A2A0A">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rsidR="001C24B9" w:rsidRDefault="008A2A0A">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rsidR="001C24B9" w:rsidRDefault="008A2A0A">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rsidR="001C24B9" w:rsidRDefault="008A2A0A">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rsidR="001C24B9" w:rsidRDefault="008A2A0A">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rsidR="001C24B9" w:rsidRDefault="008A2A0A">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rsidR="001C24B9" w:rsidRDefault="001C24B9">
      <w:pPr>
        <w:adjustRightInd w:val="0"/>
        <w:snapToGrid w:val="0"/>
        <w:spacing w:line="360" w:lineRule="auto"/>
        <w:rPr>
          <w:rFonts w:ascii="Times New Roman" w:hAnsi="Times New Roman" w:cs="Times New Roman"/>
          <w:b/>
          <w:bCs/>
          <w:i/>
          <w:iCs/>
          <w:color w:val="808080" w:themeColor="background1" w:themeShade="80"/>
          <w:sz w:val="18"/>
          <w:szCs w:val="18"/>
        </w:rPr>
      </w:pPr>
    </w:p>
    <w:tbl>
      <w:tblPr>
        <w:tblStyle w:val="ab"/>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1C24B9">
        <w:trPr>
          <w:jc w:val="center"/>
        </w:trPr>
        <w:tc>
          <w:tcPr>
            <w:tcW w:w="8409" w:type="dxa"/>
          </w:tcPr>
          <w:p w:rsidR="001C24B9" w:rsidRDefault="008A2A0A">
            <w:pPr>
              <w:spacing w:line="360" w:lineRule="auto"/>
              <w:rPr>
                <w:rFonts w:ascii="Times New Roman" w:eastAsia="宋体" w:hAnsi="Times New Roman" w:cs="Times New Roman"/>
                <w:sz w:val="24"/>
              </w:rPr>
            </w:pPr>
            <w:r>
              <w:rPr>
                <w:rFonts w:ascii="Times New Roman" w:eastAsia="宋体" w:hAnsi="Times New Roman" w:cs="Times New Roman"/>
                <w:position w:val="-18"/>
                <w:sz w:val="24"/>
              </w:rPr>
              <w:object w:dxaOrig="1553"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24.15pt" o:ole="">
                  <v:imagedata r:id="rId9" o:title=""/>
                </v:shape>
                <o:OLEObject Type="Embed" ProgID="Equation.3" ShapeID="_x0000_i1025" DrawAspect="Content" ObjectID="_1815403038" r:id="rId10"/>
              </w:object>
            </w:r>
          </w:p>
        </w:tc>
        <w:tc>
          <w:tcPr>
            <w:tcW w:w="435" w:type="dxa"/>
            <w:vAlign w:val="center"/>
          </w:tcPr>
          <w:p w:rsidR="001C24B9" w:rsidRDefault="008A2A0A">
            <w:pPr>
              <w:spacing w:line="360" w:lineRule="auto"/>
              <w:jc w:val="center"/>
              <w:rPr>
                <w:rFonts w:ascii="Times New Roman" w:hAnsi="Times New Roman" w:cs="Times New Roman"/>
                <w:sz w:val="24"/>
              </w:rPr>
            </w:pPr>
            <w:r>
              <w:rPr>
                <w:rFonts w:ascii="Times New Roman" w:hAnsi="Times New Roman" w:cs="Times New Roman"/>
                <w:sz w:val="24"/>
              </w:rPr>
              <w:t>(</w:t>
            </w:r>
            <w:r>
              <w:rPr>
                <w:rFonts w:ascii="Times New Roman" w:eastAsia="宋体" w:hAnsi="Times New Roman" w:cs="Times New Roman"/>
                <w:sz w:val="24"/>
              </w:rPr>
              <w:t>S</w:t>
            </w:r>
            <w:r>
              <w:rPr>
                <w:rFonts w:ascii="Times New Roman" w:hAnsi="Times New Roman" w:cs="Times New Roman"/>
                <w:sz w:val="24"/>
              </w:rPr>
              <w:t>1)</w:t>
            </w:r>
          </w:p>
        </w:tc>
      </w:tr>
    </w:tbl>
    <w:p w:rsidR="001C24B9" w:rsidRDefault="008A2A0A">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rsidR="001C24B9" w:rsidRDefault="008A2A0A">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rsidR="001C24B9" w:rsidRDefault="001C24B9">
      <w:pPr>
        <w:adjustRightInd w:val="0"/>
        <w:snapToGrid w:val="0"/>
        <w:spacing w:line="360" w:lineRule="auto"/>
        <w:rPr>
          <w:rFonts w:ascii="Times New Roman" w:hAnsi="Times New Roman" w:cs="Times New Roman"/>
          <w:b/>
          <w:bCs/>
          <w:i/>
          <w:iCs/>
          <w:color w:val="808080" w:themeColor="background1" w:themeShade="80"/>
          <w:sz w:val="18"/>
          <w:szCs w:val="18"/>
        </w:rPr>
      </w:pPr>
    </w:p>
    <w:tbl>
      <w:tblPr>
        <w:tblStyle w:val="ab"/>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1C24B9">
        <w:tc>
          <w:tcPr>
            <w:tcW w:w="4422" w:type="dxa"/>
          </w:tcPr>
          <w:p w:rsidR="001C24B9" w:rsidRDefault="008A2A0A">
            <w:pPr>
              <w:adjustRightInd w:val="0"/>
              <w:snapToGrid w:val="0"/>
              <w:spacing w:line="360" w:lineRule="auto"/>
              <w:rPr>
                <w:rFonts w:ascii="Times New Roman" w:hAnsi="Times New Roman" w:cs="Times New Roman"/>
              </w:rPr>
            </w:pPr>
            <w:r>
              <w:rPr>
                <w:rFonts w:ascii="Times New Roman" w:hAnsi="Times New Roman" w:cs="Times New Roman"/>
                <w:noProof/>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rsidR="001C24B9" w:rsidRDefault="008A2A0A">
            <w:pPr>
              <w:adjustRightInd w:val="0"/>
              <w:snapToGrid w:val="0"/>
              <w:spacing w:line="360" w:lineRule="auto"/>
              <w:rPr>
                <w:rFonts w:ascii="Times New Roman" w:eastAsia="宋体" w:hAnsi="Times New Roman" w:cs="Times New Roman"/>
              </w:rPr>
            </w:pPr>
            <w:r>
              <w:rPr>
                <w:rFonts w:ascii="Times New Roman" w:eastAsia="宋体" w:hAnsi="Times New Roman" w:cs="Times New Roman"/>
                <w:b/>
                <w:bCs/>
              </w:rPr>
              <w:t>A</w:t>
            </w:r>
          </w:p>
        </w:tc>
        <w:tc>
          <w:tcPr>
            <w:tcW w:w="4422" w:type="dxa"/>
          </w:tcPr>
          <w:p w:rsidR="001C24B9" w:rsidRDefault="008A2A0A">
            <w:pPr>
              <w:adjustRightInd w:val="0"/>
              <w:snapToGrid w:val="0"/>
              <w:spacing w:line="360" w:lineRule="auto"/>
              <w:rPr>
                <w:rFonts w:ascii="Times New Roman" w:eastAsia="宋体" w:hAnsi="Times New Roman" w:cs="Times New Roman"/>
              </w:rPr>
            </w:pPr>
            <w:r>
              <w:rPr>
                <w:rFonts w:ascii="Times New Roman" w:eastAsia="宋体" w:hAnsi="Times New Roman" w:cs="Times New Roman"/>
                <w:noProof/>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rsidR="001C24B9" w:rsidRDefault="008A2A0A">
            <w:pPr>
              <w:adjustRightInd w:val="0"/>
              <w:snapToGrid w:val="0"/>
              <w:spacing w:line="360" w:lineRule="auto"/>
              <w:rPr>
                <w:rFonts w:ascii="Times New Roman" w:eastAsia="宋体" w:hAnsi="Times New Roman" w:cs="Times New Roman"/>
              </w:rPr>
            </w:pPr>
            <w:r>
              <w:rPr>
                <w:rFonts w:ascii="Times New Roman" w:eastAsia="宋体" w:hAnsi="Times New Roman" w:cs="Times New Roman"/>
                <w:b/>
                <w:bCs/>
              </w:rPr>
              <w:t>B</w:t>
            </w:r>
          </w:p>
        </w:tc>
      </w:tr>
      <w:tr w:rsidR="001C24B9">
        <w:tc>
          <w:tcPr>
            <w:tcW w:w="8844" w:type="dxa"/>
            <w:gridSpan w:val="2"/>
          </w:tcPr>
          <w:p w:rsidR="001C24B9" w:rsidRDefault="008A2A0A">
            <w:pPr>
              <w:adjustRightInd w:val="0"/>
              <w:snapToGrid w:val="0"/>
              <w:spacing w:line="360" w:lineRule="auto"/>
              <w:rPr>
                <w:rFonts w:ascii="Times New Roman" w:eastAsia="宋体" w:hAnsi="Times New Roman" w:cs="Times New Roman"/>
              </w:rPr>
            </w:pPr>
            <w:r>
              <w:rPr>
                <w:rFonts w:ascii="Times New Roman" w:hAnsi="Times New Roman" w:cs="Times New Roman"/>
                <w:b/>
                <w:noProof/>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C24B9" w:rsidRDefault="008A2A0A">
            <w:pPr>
              <w:adjustRightInd w:val="0"/>
              <w:snapToGrid w:val="0"/>
              <w:spacing w:line="360" w:lineRule="auto"/>
              <w:rPr>
                <w:rFonts w:ascii="Times New Roman" w:eastAsia="宋体" w:hAnsi="Times New Roman" w:cs="Times New Roman"/>
              </w:rPr>
            </w:pPr>
            <w:r>
              <w:rPr>
                <w:rFonts w:ascii="Times New Roman" w:eastAsia="宋体" w:hAnsi="Times New Roman" w:cs="Times New Roman"/>
                <w:b/>
                <w:bCs/>
              </w:rPr>
              <w:t>C</w:t>
            </w:r>
          </w:p>
        </w:tc>
      </w:tr>
    </w:tbl>
    <w:p w:rsidR="001C24B9" w:rsidRDefault="008A2A0A">
      <w:pPr>
        <w:adjustRightInd w:val="0"/>
        <w:snapToGrid w:val="0"/>
        <w:spacing w:line="360" w:lineRule="auto"/>
        <w:rPr>
          <w:rFonts w:ascii="Times New Roman" w:hAnsi="Times New Roman" w:cs="Times New Roman"/>
          <w:sz w:val="24"/>
          <w:vertAlign w:val="superscript"/>
        </w:rPr>
      </w:pPr>
      <w:r>
        <w:rPr>
          <w:rFonts w:ascii="Times New Roman" w:eastAsia="宋体" w:hAnsi="Times New Roman" w:cs="Times New Roman"/>
          <w:b/>
          <w:color w:val="000000"/>
          <w:kern w:val="0"/>
          <w:sz w:val="24"/>
        </w:rPr>
        <w:t>Supplementary Figure 1.</w:t>
      </w:r>
      <w:r>
        <w:rPr>
          <w:rFonts w:ascii="Times New Roman" w:eastAsia="宋体" w:hAnsi="Times New Roman"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eastAsia="宋体" w:hAnsi="Times New Roman"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eastAsia="宋体" w:hAnsi="Times New Roman" w:cs="Times New Roman"/>
          <w:color w:val="000000"/>
          <w:kern w:val="0"/>
          <w:sz w:val="24"/>
        </w:rPr>
        <w:t xml:space="preserve">Supplementary </w:t>
      </w:r>
      <w:r>
        <w:rPr>
          <w:rFonts w:ascii="Times New Roman" w:hAnsi="Times New Roman" w:cs="Times New Roman"/>
          <w:sz w:val="24"/>
        </w:rPr>
        <w:t xml:space="preserve">Figure 1B is; C: </w:t>
      </w:r>
      <w:r>
        <w:rPr>
          <w:rFonts w:ascii="Times New Roman" w:hAnsi="Times New Roman" w:cs="Times New Roman"/>
          <w:sz w:val="24"/>
        </w:rPr>
        <w:lastRenderedPageBreak/>
        <w:t xml:space="preserve">description of what the </w:t>
      </w:r>
      <w:r>
        <w:rPr>
          <w:rFonts w:ascii="Times New Roman" w:eastAsia="宋体" w:hAnsi="Times New Roman"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rsidR="001C24B9" w:rsidRDefault="008A2A0A">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rsidR="001C24B9" w:rsidRDefault="008A2A0A">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rsidR="001C24B9" w:rsidRDefault="008A2A0A">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rsidR="001C24B9" w:rsidRDefault="008A2A0A">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xml:space="preserve"> format. Non-English information should be avoided;</w:t>
      </w:r>
    </w:p>
    <w:p w:rsidR="001C24B9" w:rsidRDefault="008A2A0A">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rsidR="001C24B9" w:rsidRDefault="008A2A0A">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rsidR="001C24B9" w:rsidRDefault="008A2A0A">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rsidR="001C24B9" w:rsidRDefault="008A2A0A">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rsidR="001C24B9" w:rsidRDefault="008A2A0A">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rsidR="001C24B9" w:rsidRDefault="008A2A0A">
      <w:pPr>
        <w:widowControl/>
        <w:numPr>
          <w:ilvl w:val="0"/>
          <w:numId w:val="1"/>
        </w:numPr>
        <w:adjustRightInd w:val="0"/>
        <w:snapToGrid w:val="0"/>
        <w:spacing w:line="360" w:lineRule="auto"/>
        <w:ind w:left="0" w:firstLine="0"/>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rsidR="001C24B9" w:rsidRDefault="008A2A0A">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Notes for other forms of supplementary material:</w:t>
      </w:r>
    </w:p>
    <w:p w:rsidR="001C24B9" w:rsidRDefault="008A2A0A">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lang w:val="en-GB"/>
        </w:rPr>
        <w:t xml:space="preserve">Videos: videos should be submitted in a </w:t>
      </w:r>
      <w:proofErr w:type="spellStart"/>
      <w:r>
        <w:rPr>
          <w:rFonts w:ascii="Times New Roman" w:hAnsi="Times New Roman" w:cs="Times New Roman"/>
          <w:b/>
          <w:bCs/>
          <w:i/>
          <w:iCs/>
          <w:color w:val="808080" w:themeColor="background1" w:themeShade="80"/>
          <w:sz w:val="18"/>
          <w:szCs w:val="18"/>
          <w:lang w:val="en-GB"/>
        </w:rPr>
        <w:t>sep</w:t>
      </w:r>
      <w:proofErr w:type="spellEnd"/>
      <w:r>
        <w:rPr>
          <w:rFonts w:ascii="Times New Roman" w:hAnsi="Times New Roman" w:cs="Times New Roman"/>
          <w:b/>
          <w:bCs/>
          <w:i/>
          <w:iCs/>
          <w:color w:val="808080" w:themeColor="background1" w:themeShade="80"/>
          <w:sz w:val="18"/>
          <w:szCs w:val="18"/>
        </w:rPr>
        <w:t>a</w:t>
      </w:r>
      <w:r>
        <w:rPr>
          <w:rFonts w:ascii="Times New Roman" w:hAnsi="Times New Roman" w:cs="Times New Roman"/>
          <w:b/>
          <w:bCs/>
          <w:i/>
          <w:iCs/>
          <w:color w:val="808080" w:themeColor="background1" w:themeShade="80"/>
          <w:sz w:val="18"/>
          <w:szCs w:val="18"/>
          <w:lang w:val="en-GB"/>
        </w:rPr>
        <w:t>rated file (mp4</w:t>
      </w:r>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lang w:val="en-GB"/>
        </w:rPr>
        <w:t>preferred) along with the manuscript.</w:t>
      </w:r>
      <w:r>
        <w:rPr>
          <w:rFonts w:ascii="Times New Roman" w:hAnsi="Times New Roman" w:cs="Times New Roman"/>
          <w:b/>
          <w:bCs/>
          <w:i/>
          <w:iCs/>
          <w:color w:val="808080" w:themeColor="background1" w:themeShade="80"/>
          <w:sz w:val="18"/>
          <w:szCs w:val="18"/>
        </w:rPr>
        <w:t xml:space="preserve"> Only English versions (max 500 MB) would be accepted;</w:t>
      </w:r>
    </w:p>
    <w:p w:rsidR="001C24B9" w:rsidRDefault="008A2A0A">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lang w:val="en-GB"/>
        </w:rPr>
      </w:pPr>
      <w:r>
        <w:rPr>
          <w:rFonts w:ascii="Times New Roman" w:hAnsi="Times New Roman" w:cs="Times New Roman"/>
          <w:b/>
          <w:bCs/>
          <w:i/>
          <w:iCs/>
          <w:color w:val="808080" w:themeColor="background1" w:themeShade="80"/>
          <w:sz w:val="18"/>
          <w:szCs w:val="18"/>
        </w:rPr>
        <w:t xml:space="preserve">Data: </w:t>
      </w:r>
      <w:r>
        <w:rPr>
          <w:rFonts w:ascii="Times New Roman" w:hAnsi="Times New Roman" w:cs="Times New Roman"/>
          <w:b/>
          <w:bCs/>
          <w:i/>
          <w:iCs/>
          <w:color w:val="808080" w:themeColor="background1" w:themeShade="80"/>
          <w:sz w:val="18"/>
          <w:szCs w:val="18"/>
          <w:lang w:val="en-GB"/>
        </w:rPr>
        <w:t>data should be provided in a separated file (zip preferred) along with the manuscript.</w:t>
      </w:r>
    </w:p>
    <w:p w:rsidR="001C24B9" w:rsidRDefault="001C24B9">
      <w:pPr>
        <w:adjustRightInd w:val="0"/>
        <w:snapToGrid w:val="0"/>
        <w:spacing w:line="360" w:lineRule="auto"/>
        <w:rPr>
          <w:rFonts w:ascii="Times New Roman" w:hAnsi="Times New Roman" w:cs="Times New Roman"/>
          <w:b/>
          <w:bCs/>
          <w:i/>
          <w:iCs/>
          <w:color w:val="808080" w:themeColor="background1" w:themeShade="80"/>
          <w:szCs w:val="21"/>
          <w:lang w:val="en-GB"/>
        </w:rPr>
      </w:pPr>
    </w:p>
    <w:p w:rsidR="001C24B9" w:rsidRDefault="008A2A0A">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rsidR="001C24B9" w:rsidRDefault="008A2A0A">
      <w:pPr>
        <w:adjustRightInd w:val="0"/>
        <w:snapToGrid w:val="0"/>
        <w:spacing w:line="360" w:lineRule="auto"/>
        <w:rPr>
          <w:rFonts w:ascii="Times New Roman" w:hAnsi="Times New Roman" w:cs="Times New Roman"/>
          <w:sz w:val="24"/>
        </w:rPr>
      </w:pPr>
      <w:bookmarkStart w:id="1"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rsidR="001C24B9" w:rsidRDefault="008A2A0A">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rsidR="001C24B9" w:rsidRDefault="008A2A0A">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rsidR="001C24B9" w:rsidRDefault="008A2A0A">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rsidR="001C24B9" w:rsidRDefault="008A2A0A">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hyperlink r:id="rId14" w:history="1">
        <w:r>
          <w:rPr>
            <w:rStyle w:val="ae"/>
            <w:rFonts w:ascii="Times New Roman" w:hAnsi="Times New Roman" w:cs="Times New Roman"/>
            <w:b/>
            <w:bCs/>
            <w:i/>
            <w:iCs/>
            <w:color w:val="808080"/>
            <w:sz w:val="18"/>
            <w:szCs w:val="18"/>
          </w:rPr>
          <w:t>http://www2.bg.am.poznan.pl/czasopisma/medicus.php?lang=eng</w:t>
        </w:r>
      </w:hyperlink>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rsidR="001C24B9" w:rsidRDefault="001C24B9">
      <w:pPr>
        <w:adjustRightInd w:val="0"/>
        <w:snapToGrid w:val="0"/>
        <w:spacing w:line="360" w:lineRule="auto"/>
        <w:rPr>
          <w:rFonts w:ascii="Times New Roman" w:hAnsi="Times New Roman" w:cs="Times New Roman"/>
          <w:b/>
          <w:bCs/>
          <w:i/>
          <w:iCs/>
          <w:color w:val="808080"/>
          <w:sz w:val="18"/>
          <w:szCs w:val="18"/>
        </w:rPr>
      </w:pPr>
    </w:p>
    <w:p w:rsidR="001C24B9" w:rsidRDefault="008A2A0A">
      <w:pPr>
        <w:adjustRightInd w:val="0"/>
        <w:snapToGrid w:val="0"/>
        <w:spacing w:line="360" w:lineRule="auto"/>
        <w:rPr>
          <w:rFonts w:ascii="Times New Roman" w:hAnsi="Times New Roman" w:cs="Times New Roman"/>
          <w:sz w:val="24"/>
        </w:rPr>
      </w:pPr>
      <w:r>
        <w:rPr>
          <w:rFonts w:ascii="Times New Roman" w:hAnsi="Times New Roman" w:cs="Times New Roman"/>
          <w:sz w:val="24"/>
        </w:rPr>
        <w:t>Examples of references are shown below:</w:t>
      </w:r>
    </w:p>
    <w:p w:rsidR="001C24B9" w:rsidRDefault="008A2A0A">
      <w:pPr>
        <w:rPr>
          <w:rFonts w:ascii="Times New Roman" w:hAnsi="Times New Roman" w:cs="Times New Roman"/>
          <w:b/>
          <w:bCs/>
          <w:szCs w:val="21"/>
        </w:rPr>
      </w:pPr>
      <w:bookmarkStart w:id="2" w:name="_Hlk65150990"/>
      <w:r>
        <w:rPr>
          <w:rFonts w:ascii="Times New Roman" w:hAnsi="Times New Roman" w:cs="Times New Roman"/>
          <w:b/>
          <w:bCs/>
          <w:szCs w:val="21"/>
        </w:rPr>
        <w:t>Journal articles by individual authors</w:t>
      </w:r>
    </w:p>
    <w:p w:rsidR="001C24B9" w:rsidRDefault="008A2A0A">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rsidR="001C24B9" w:rsidRDefault="001C24B9">
      <w:pPr>
        <w:rPr>
          <w:rFonts w:ascii="Times New Roman" w:hAnsi="Times New Roman" w:cs="Times New Roman"/>
          <w:szCs w:val="21"/>
        </w:rPr>
      </w:pPr>
    </w:p>
    <w:p w:rsidR="001C24B9" w:rsidRDefault="008A2A0A">
      <w:pPr>
        <w:rPr>
          <w:rFonts w:ascii="Times New Roman" w:hAnsi="Times New Roman" w:cs="Times New Roman"/>
          <w:b/>
          <w:bCs/>
          <w:szCs w:val="21"/>
        </w:rPr>
      </w:pPr>
      <w:r>
        <w:rPr>
          <w:rFonts w:ascii="Times New Roman" w:hAnsi="Times New Roman" w:cs="Times New Roman"/>
          <w:b/>
          <w:bCs/>
          <w:szCs w:val="21"/>
        </w:rPr>
        <w:lastRenderedPageBreak/>
        <w:t>Organization as author</w:t>
      </w:r>
    </w:p>
    <w:p w:rsidR="001C24B9" w:rsidRDefault="008A2A0A">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rsidR="001C24B9" w:rsidRDefault="001C24B9">
      <w:pPr>
        <w:rPr>
          <w:rFonts w:ascii="Times New Roman" w:hAnsi="Times New Roman" w:cs="Times New Roman"/>
          <w:szCs w:val="21"/>
        </w:rPr>
      </w:pPr>
    </w:p>
    <w:p w:rsidR="001C24B9" w:rsidRDefault="008A2A0A">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rsidR="001C24B9" w:rsidRDefault="008A2A0A">
      <w:pPr>
        <w:rPr>
          <w:rFonts w:ascii="Times New Roman" w:hAnsi="Times New Roman" w:cs="Times New Roman"/>
          <w:szCs w:val="21"/>
        </w:rPr>
      </w:pPr>
      <w:proofErr w:type="spellStart"/>
      <w:r>
        <w:rPr>
          <w:rFonts w:ascii="Times New Roman" w:hAnsi="Times New Roman" w:cs="Times New Roman"/>
          <w:szCs w:val="21"/>
        </w:rPr>
        <w:t>Vallancien</w:t>
      </w:r>
      <w:proofErr w:type="spellEnd"/>
      <w:r>
        <w:rPr>
          <w:rFonts w:ascii="Times New Roman" w:hAnsi="Times New Roman" w:cs="Times New Roman"/>
          <w:szCs w:val="21"/>
        </w:rPr>
        <w:t xml:space="preserve">, G.; Emberton, M.; Harving, N.; van </w:t>
      </w:r>
      <w:proofErr w:type="spellStart"/>
      <w:r>
        <w:rPr>
          <w:rFonts w:ascii="Times New Roman" w:hAnsi="Times New Roman" w:cs="Times New Roman"/>
          <w:szCs w:val="21"/>
        </w:rPr>
        <w:t>Moorselaar</w:t>
      </w:r>
      <w:proofErr w:type="spellEnd"/>
      <w:r>
        <w:rPr>
          <w:rFonts w:ascii="Times New Roman" w:hAnsi="Times New Roman" w:cs="Times New Roman"/>
          <w:szCs w:val="21"/>
        </w:rPr>
        <w:t>,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rsidR="001C24B9" w:rsidRDefault="001C24B9">
      <w:pPr>
        <w:rPr>
          <w:rFonts w:ascii="Times New Roman" w:hAnsi="Times New Roman" w:cs="Times New Roman"/>
          <w:szCs w:val="21"/>
        </w:rPr>
      </w:pPr>
    </w:p>
    <w:p w:rsidR="001C24B9" w:rsidRDefault="008A2A0A">
      <w:pPr>
        <w:rPr>
          <w:rFonts w:ascii="Times New Roman" w:hAnsi="Times New Roman" w:cs="Times New Roman"/>
          <w:b/>
          <w:bCs/>
          <w:szCs w:val="21"/>
        </w:rPr>
      </w:pPr>
      <w:r>
        <w:rPr>
          <w:rFonts w:ascii="Times New Roman" w:hAnsi="Times New Roman" w:cs="Times New Roman"/>
          <w:b/>
          <w:bCs/>
          <w:szCs w:val="21"/>
        </w:rPr>
        <w:t>Journal articles not in English</w:t>
      </w:r>
    </w:p>
    <w:p w:rsidR="001C24B9" w:rsidRDefault="008A2A0A">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w:t>
      </w:r>
      <w:proofErr w:type="spellStart"/>
      <w:r>
        <w:rPr>
          <w:rFonts w:ascii="Times New Roman" w:hAnsi="Times New Roman" w:cs="Times New Roman"/>
          <w:i/>
          <w:iCs/>
          <w:szCs w:val="21"/>
        </w:rPr>
        <w:t>Pediatr</w:t>
      </w:r>
      <w:proofErr w:type="spellEnd"/>
      <w:r>
        <w:rPr>
          <w:rFonts w:ascii="Times New Roman" w:hAnsi="Times New Roman" w:cs="Times New Roman"/>
          <w:i/>
          <w:iCs/>
          <w:szCs w:val="21"/>
        </w:rPr>
        <w:t>.</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rsidR="001C24B9" w:rsidRDefault="001C24B9">
      <w:pPr>
        <w:rPr>
          <w:rFonts w:ascii="Times New Roman" w:hAnsi="Times New Roman" w:cs="Times New Roman"/>
          <w:szCs w:val="21"/>
        </w:rPr>
      </w:pPr>
    </w:p>
    <w:p w:rsidR="001C24B9" w:rsidRDefault="008A2A0A">
      <w:pPr>
        <w:rPr>
          <w:rFonts w:ascii="Times New Roman" w:hAnsi="Times New Roman" w:cs="Times New Roman"/>
          <w:b/>
          <w:bCs/>
          <w:szCs w:val="21"/>
        </w:rPr>
      </w:pPr>
      <w:r>
        <w:rPr>
          <w:rFonts w:ascii="Times New Roman" w:hAnsi="Times New Roman" w:cs="Times New Roman"/>
          <w:b/>
          <w:bCs/>
          <w:szCs w:val="21"/>
        </w:rPr>
        <w:t>Journal articles ahead of print</w:t>
      </w:r>
    </w:p>
    <w:p w:rsidR="001C24B9" w:rsidRDefault="008A2A0A">
      <w:pPr>
        <w:rPr>
          <w:rFonts w:ascii="Times New Roman" w:hAnsi="Times New Roman" w:cs="Times New Roman"/>
          <w:szCs w:val="21"/>
        </w:rPr>
      </w:pPr>
      <w:proofErr w:type="spellStart"/>
      <w:r>
        <w:rPr>
          <w:rFonts w:ascii="Times New Roman" w:hAnsi="Times New Roman" w:cs="Times New Roman"/>
          <w:szCs w:val="21"/>
        </w:rPr>
        <w:t>Odibo</w:t>
      </w:r>
      <w:proofErr w:type="spellEnd"/>
      <w:r>
        <w:rPr>
          <w:rFonts w:ascii="Times New Roman" w:hAnsi="Times New Roman" w:cs="Times New Roman"/>
          <w:szCs w:val="21"/>
        </w:rPr>
        <w:t xml:space="preserve">,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xml:space="preserve">, </w:t>
      </w:r>
      <w:proofErr w:type="spellStart"/>
      <w:r>
        <w:rPr>
          <w:rFonts w:ascii="Times New Roman" w:hAnsi="Times New Roman" w:cs="Times New Roman"/>
          <w:szCs w:val="21"/>
        </w:rPr>
        <w:t>Epub</w:t>
      </w:r>
      <w:proofErr w:type="spellEnd"/>
      <w:r>
        <w:rPr>
          <w:rFonts w:ascii="Times New Roman" w:hAnsi="Times New Roman" w:cs="Times New Roman"/>
          <w:szCs w:val="21"/>
        </w:rPr>
        <w:t xml:space="preserve"> ahead of print [DOI: 10.1111/1471-0528.15541]</w:t>
      </w:r>
    </w:p>
    <w:p w:rsidR="001C24B9" w:rsidRDefault="001C24B9">
      <w:pPr>
        <w:rPr>
          <w:rFonts w:ascii="Times New Roman" w:eastAsia="Roboto" w:hAnsi="Times New Roman" w:cs="Times New Roman"/>
          <w:color w:val="000000"/>
          <w:szCs w:val="21"/>
          <w:shd w:val="clear" w:color="auto" w:fill="FFFFFF"/>
        </w:rPr>
      </w:pPr>
    </w:p>
    <w:p w:rsidR="001C24B9" w:rsidRDefault="008A2A0A">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p>
    <w:p w:rsidR="001C24B9" w:rsidRDefault="008A2A0A">
      <w:pPr>
        <w:jc w:val="left"/>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Oxford University Press, 2015. DOI: 10.1093/</w:t>
      </w:r>
      <w:proofErr w:type="spellStart"/>
      <w:r>
        <w:rPr>
          <w:rFonts w:ascii="Times New Roman" w:eastAsia="Roboto" w:hAnsi="Times New Roman" w:cs="Times New Roman"/>
          <w:color w:val="000000"/>
          <w:szCs w:val="21"/>
          <w:shd w:val="clear" w:color="auto" w:fill="FFFFFF"/>
        </w:rPr>
        <w:t>acprof:oso</w:t>
      </w:r>
      <w:proofErr w:type="spellEnd"/>
      <w:r>
        <w:rPr>
          <w:rFonts w:ascii="Times New Roman" w:eastAsia="Roboto" w:hAnsi="Times New Roman" w:cs="Times New Roman"/>
          <w:color w:val="000000"/>
          <w:szCs w:val="21"/>
          <w:shd w:val="clear" w:color="auto" w:fill="FFFFFF"/>
        </w:rPr>
        <w:t>/9780198738671.001.0001</w:t>
      </w:r>
    </w:p>
    <w:p w:rsidR="001C24B9" w:rsidRDefault="001C24B9">
      <w:pPr>
        <w:rPr>
          <w:rFonts w:ascii="Times New Roman" w:eastAsia="Roboto" w:hAnsi="Times New Roman" w:cs="Times New Roman"/>
          <w:color w:val="000000"/>
          <w:szCs w:val="21"/>
          <w:shd w:val="clear" w:color="auto" w:fill="FFFFFF"/>
        </w:rPr>
      </w:pPr>
    </w:p>
    <w:p w:rsidR="001C24B9" w:rsidRDefault="008A2A0A">
      <w:pPr>
        <w:rPr>
          <w:rFonts w:ascii="Times New Roman" w:eastAsia="宋体"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Book in print</w:t>
      </w:r>
      <w:r>
        <w:rPr>
          <w:rFonts w:ascii="Times New Roman" w:eastAsia="宋体" w:hAnsi="Times New Roman" w:cs="Times New Roman"/>
          <w:b/>
          <w:bCs/>
          <w:color w:val="000000"/>
          <w:szCs w:val="21"/>
          <w:shd w:val="clear" w:color="auto" w:fill="FFFFFF"/>
        </w:rPr>
        <w:t xml:space="preserve"> </w:t>
      </w:r>
    </w:p>
    <w:p w:rsidR="001C24B9" w:rsidRDefault="008A2A0A">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Frankel, F. </w:t>
      </w:r>
      <w:r>
        <w:rPr>
          <w:rFonts w:ascii="Times New Roman" w:eastAsia="Roboto" w:hAnsi="Times New Roman" w:cs="Times New Roman"/>
          <w:i/>
          <w:iCs/>
          <w:color w:val="000000"/>
          <w:szCs w:val="21"/>
          <w:shd w:val="clear" w:color="auto" w:fill="FFFFFF"/>
        </w:rPr>
        <w:t>Picturing Science and Engineering</w:t>
      </w:r>
      <w:r>
        <w:rPr>
          <w:rFonts w:ascii="Times New Roman" w:eastAsia="Roboto" w:hAnsi="Times New Roman" w:cs="Times New Roman"/>
          <w:color w:val="000000"/>
          <w:szCs w:val="21"/>
          <w:shd w:val="clear" w:color="auto" w:fill="FFFFFF"/>
        </w:rPr>
        <w:t>; MIT Press, 2018.</w:t>
      </w:r>
    </w:p>
    <w:p w:rsidR="001C24B9" w:rsidRDefault="001C24B9">
      <w:pPr>
        <w:rPr>
          <w:rFonts w:ascii="Times New Roman" w:eastAsia="Roboto" w:hAnsi="Times New Roman" w:cs="Times New Roman"/>
          <w:color w:val="000000"/>
          <w:szCs w:val="21"/>
          <w:shd w:val="clear" w:color="auto" w:fill="FFFFFF"/>
        </w:rPr>
      </w:pPr>
    </w:p>
    <w:p w:rsidR="001C24B9" w:rsidRDefault="008A2A0A">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chapter</w:t>
      </w:r>
    </w:p>
    <w:p w:rsidR="001C24B9" w:rsidRDefault="008A2A0A">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Crystal Symmetry. In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International Union of Crystallography Texts on Crystallography, Vol. 21; Oxford University Press, 2015; pp 99−134. DOI: 10.1093/</w:t>
      </w:r>
      <w:proofErr w:type="spellStart"/>
      <w:r>
        <w:rPr>
          <w:rFonts w:ascii="Times New Roman" w:eastAsia="Roboto" w:hAnsi="Times New Roman" w:cs="Times New Roman"/>
          <w:color w:val="000000"/>
          <w:szCs w:val="21"/>
          <w:shd w:val="clear" w:color="auto" w:fill="FFFFFF"/>
        </w:rPr>
        <w:t>acprof:oso</w:t>
      </w:r>
      <w:proofErr w:type="spellEnd"/>
      <w:r>
        <w:rPr>
          <w:rFonts w:ascii="Times New Roman" w:eastAsia="Roboto" w:hAnsi="Times New Roman" w:cs="Times New Roman"/>
          <w:color w:val="000000"/>
          <w:szCs w:val="21"/>
          <w:shd w:val="clear" w:color="auto" w:fill="FFFFFF"/>
        </w:rPr>
        <w:t>/9780198738671.003.0004</w:t>
      </w:r>
    </w:p>
    <w:p w:rsidR="001C24B9" w:rsidRDefault="001C24B9">
      <w:pPr>
        <w:rPr>
          <w:rFonts w:ascii="Times New Roman" w:eastAsia="Roboto" w:hAnsi="Times New Roman" w:cs="Times New Roman"/>
          <w:color w:val="000000"/>
          <w:szCs w:val="21"/>
          <w:shd w:val="clear" w:color="auto" w:fill="FFFFFF"/>
        </w:rPr>
      </w:pPr>
    </w:p>
    <w:p w:rsidR="001C24B9" w:rsidRDefault="008A2A0A">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with editors</w:t>
      </w:r>
    </w:p>
    <w:p w:rsidR="001C24B9" w:rsidRDefault="008A2A0A">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Mom the Chemistry Professor: Personal Accounts and Advice from Chemistry Professors Who Are Mothers</w:t>
      </w:r>
      <w:r>
        <w:rPr>
          <w:rFonts w:ascii="Times New Roman" w:eastAsia="Roboto" w:hAnsi="Times New Roman" w:cs="Times New Roman"/>
          <w:color w:val="000000"/>
          <w:szCs w:val="21"/>
          <w:shd w:val="clear" w:color="auto" w:fill="FFFFFF"/>
        </w:rPr>
        <w:t xml:space="preserve">, 2nd ed.; </w:t>
      </w:r>
      <w:proofErr w:type="spellStart"/>
      <w:r>
        <w:rPr>
          <w:rFonts w:ascii="Times New Roman" w:eastAsia="Roboto" w:hAnsi="Times New Roman" w:cs="Times New Roman"/>
          <w:color w:val="000000"/>
          <w:szCs w:val="21"/>
          <w:shd w:val="clear" w:color="auto" w:fill="FFFFFF"/>
        </w:rPr>
        <w:t>Woznack</w:t>
      </w:r>
      <w:proofErr w:type="spellEnd"/>
      <w:r>
        <w:rPr>
          <w:rFonts w:ascii="Times New Roman" w:eastAsia="Roboto" w:hAnsi="Times New Roman" w:cs="Times New Roman"/>
          <w:color w:val="000000"/>
          <w:szCs w:val="21"/>
          <w:shd w:val="clear" w:color="auto" w:fill="FFFFFF"/>
        </w:rPr>
        <w:t xml:space="preserve">, K., Charlebois, A., Cole, R. S., </w:t>
      </w:r>
      <w:proofErr w:type="spellStart"/>
      <w:r>
        <w:rPr>
          <w:rFonts w:ascii="Times New Roman" w:eastAsia="Roboto" w:hAnsi="Times New Roman" w:cs="Times New Roman"/>
          <w:color w:val="000000"/>
          <w:szCs w:val="21"/>
          <w:shd w:val="clear" w:color="auto" w:fill="FFFFFF"/>
        </w:rPr>
        <w:t>Marzabadi</w:t>
      </w:r>
      <w:proofErr w:type="spellEnd"/>
      <w:r>
        <w:rPr>
          <w:rFonts w:ascii="Times New Roman" w:eastAsia="Roboto" w:hAnsi="Times New Roman" w:cs="Times New Roman"/>
          <w:color w:val="000000"/>
          <w:szCs w:val="21"/>
          <w:shd w:val="clear" w:color="auto" w:fill="FFFFFF"/>
        </w:rPr>
        <w:t>, C. H., Webster, G., Eds.; Springer, 2018. DOI: 10.1007/978-3-319-78972-9</w:t>
      </w:r>
    </w:p>
    <w:p w:rsidR="001C24B9" w:rsidRDefault="001C24B9">
      <w:pPr>
        <w:rPr>
          <w:rFonts w:ascii="Times New Roman" w:eastAsia="Roboto" w:hAnsi="Times New Roman" w:cs="Times New Roman"/>
          <w:color w:val="000000"/>
          <w:szCs w:val="21"/>
          <w:shd w:val="clear" w:color="auto" w:fill="FFFFFF"/>
        </w:rPr>
      </w:pPr>
    </w:p>
    <w:p w:rsidR="001C24B9" w:rsidRDefault="008A2A0A">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series</w:t>
      </w:r>
    </w:p>
    <w:p w:rsidR="001C24B9" w:rsidRDefault="008A2A0A">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Gaede, H. C. Professional Development for REU Students. In </w:t>
      </w:r>
      <w:r>
        <w:rPr>
          <w:rFonts w:ascii="Times New Roman" w:eastAsia="Roboto" w:hAnsi="Times New Roman" w:cs="Times New Roman"/>
          <w:i/>
          <w:iCs/>
          <w:color w:val="000000"/>
          <w:szCs w:val="21"/>
          <w:shd w:val="clear" w:color="auto" w:fill="FFFFFF"/>
        </w:rPr>
        <w:t>Best Practices for Chemistry REU Programs</w:t>
      </w:r>
      <w:r>
        <w:rPr>
          <w:rFonts w:ascii="Times New Roman" w:eastAsia="Roboto" w:hAnsi="Times New Roman" w:cs="Times New Roman"/>
          <w:color w:val="000000"/>
          <w:szCs w:val="21"/>
          <w:shd w:val="clear" w:color="auto" w:fill="FFFFFF"/>
        </w:rPr>
        <w:t>; Griep, M. A, Watkins, L., Eds.; ACS Symposium Series, Vol. 1295; American Chemical Society, 2018; pp 33−44. DOI: 10.1021/bk-2018-1295.ch003</w:t>
      </w:r>
    </w:p>
    <w:p w:rsidR="001C24B9" w:rsidRDefault="001C24B9">
      <w:pPr>
        <w:rPr>
          <w:rFonts w:ascii="Times New Roman" w:eastAsia="Roboto" w:hAnsi="Times New Roman" w:cs="Times New Roman"/>
          <w:color w:val="000000"/>
          <w:szCs w:val="21"/>
          <w:shd w:val="clear" w:color="auto" w:fill="FFFFFF"/>
        </w:rPr>
      </w:pPr>
    </w:p>
    <w:p w:rsidR="001C24B9" w:rsidRDefault="008A2A0A">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w:t>
      </w:r>
    </w:p>
    <w:p w:rsidR="001C24B9" w:rsidRDefault="008A2A0A">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hyperlink r:id="rId15" w:history="1">
        <w:r>
          <w:rPr>
            <w:rStyle w:val="ae"/>
            <w:rFonts w:ascii="Times New Roman" w:eastAsia="Roboto" w:hAnsi="Times New Roman" w:cs="Times New Roman"/>
            <w:szCs w:val="21"/>
            <w:shd w:val="clear" w:color="auto" w:fill="FFFFFF"/>
          </w:rPr>
          <w:t>http://resolver.caltech.edu/CaltechTHESIS:05102010-145436548</w:t>
        </w:r>
      </w:hyperlink>
      <w:r>
        <w:rPr>
          <w:rFonts w:ascii="Times New Roman" w:eastAsia="Roboto" w:hAnsi="Times New Roman" w:cs="Times New Roman"/>
          <w:color w:val="000000"/>
          <w:szCs w:val="21"/>
          <w:shd w:val="clear" w:color="auto" w:fill="FFFFFF"/>
        </w:rPr>
        <w:t xml:space="preserve"> (accessed 2019-09-10).</w:t>
      </w:r>
    </w:p>
    <w:p w:rsidR="001C24B9" w:rsidRDefault="001C24B9">
      <w:pPr>
        <w:rPr>
          <w:rFonts w:ascii="Times New Roman" w:eastAsia="Roboto" w:hAnsi="Times New Roman" w:cs="Times New Roman"/>
          <w:color w:val="000000"/>
          <w:szCs w:val="21"/>
          <w:shd w:val="clear" w:color="auto" w:fill="FFFFFF"/>
        </w:rPr>
      </w:pPr>
    </w:p>
    <w:p w:rsidR="001C24B9" w:rsidRDefault="008A2A0A">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 in print</w:t>
      </w:r>
    </w:p>
    <w:p w:rsidR="001C24B9" w:rsidRDefault="008A2A0A">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Enander, R. T. Lead particulate and methylene chloride risks in automotive refinishing. Ph.D. Thesis, Tufts University, Medford, MA, 2001.</w:t>
      </w:r>
    </w:p>
    <w:p w:rsidR="001C24B9" w:rsidRDefault="001C24B9">
      <w:pPr>
        <w:rPr>
          <w:rFonts w:ascii="Times New Roman" w:eastAsia="Roboto" w:hAnsi="Times New Roman" w:cs="Times New Roman"/>
          <w:color w:val="000000"/>
          <w:szCs w:val="21"/>
          <w:shd w:val="clear" w:color="auto" w:fill="FFFFFF"/>
        </w:rPr>
      </w:pPr>
    </w:p>
    <w:p w:rsidR="001C24B9" w:rsidRDefault="008A2A0A">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Website</w:t>
      </w:r>
    </w:p>
    <w:p w:rsidR="001C24B9" w:rsidRDefault="008A2A0A">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World Health Organization Home Page</w:t>
      </w:r>
      <w:r>
        <w:rPr>
          <w:rFonts w:ascii="Times New Roman" w:eastAsia="Roboto" w:hAnsi="Times New Roman" w:cs="Times New Roman"/>
          <w:color w:val="000000"/>
          <w:szCs w:val="21"/>
          <w:shd w:val="clear" w:color="auto" w:fill="FFFFFF"/>
        </w:rPr>
        <w:t xml:space="preserve">. </w:t>
      </w:r>
      <w:hyperlink r:id="rId16" w:history="1">
        <w:r>
          <w:rPr>
            <w:rStyle w:val="ae"/>
            <w:rFonts w:ascii="Times New Roman" w:eastAsia="Roboto" w:hAnsi="Times New Roman" w:cs="Times New Roman"/>
            <w:szCs w:val="21"/>
            <w:shd w:val="clear" w:color="auto" w:fill="FFFFFF"/>
          </w:rPr>
          <w:t>https://www.who.int/</w:t>
        </w:r>
      </w:hyperlink>
      <w:r>
        <w:rPr>
          <w:rFonts w:ascii="Times New Roman" w:eastAsia="Roboto" w:hAnsi="Times New Roman" w:cs="Times New Roman"/>
          <w:color w:val="000000"/>
          <w:szCs w:val="21"/>
          <w:shd w:val="clear" w:color="auto" w:fill="FFFFFF"/>
        </w:rPr>
        <w:t xml:space="preserve"> (accessed 2019-02-21).</w:t>
      </w:r>
    </w:p>
    <w:p w:rsidR="001C24B9" w:rsidRDefault="001C24B9">
      <w:pPr>
        <w:rPr>
          <w:rFonts w:ascii="Times New Roman" w:eastAsia="Roboto" w:hAnsi="Times New Roman" w:cs="Times New Roman"/>
          <w:color w:val="000000"/>
          <w:szCs w:val="21"/>
          <w:shd w:val="clear" w:color="auto" w:fill="FFFFFF"/>
        </w:rPr>
      </w:pPr>
    </w:p>
    <w:p w:rsidR="001C24B9" w:rsidRDefault="008A2A0A">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Newspaper</w:t>
      </w:r>
    </w:p>
    <w:p w:rsidR="001C24B9" w:rsidRDefault="008A2A0A">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Beauge, J. School district sued over burns girl suffered during chemistry class demonstration. </w:t>
      </w:r>
      <w:r>
        <w:rPr>
          <w:rFonts w:ascii="Times New Roman" w:eastAsia="Roboto" w:hAnsi="Times New Roman" w:cs="Times New Roman"/>
          <w:i/>
          <w:iCs/>
          <w:color w:val="000000"/>
          <w:szCs w:val="21"/>
          <w:shd w:val="clear" w:color="auto" w:fill="FFFFFF"/>
        </w:rPr>
        <w:t>PennLive (Harrisburg, PA)</w:t>
      </w:r>
      <w:r>
        <w:rPr>
          <w:rFonts w:ascii="Times New Roman" w:eastAsia="Roboto" w:hAnsi="Times New Roman" w:cs="Times New Roman"/>
          <w:color w:val="000000"/>
          <w:szCs w:val="21"/>
          <w:shd w:val="clear" w:color="auto" w:fill="FFFFFF"/>
        </w:rPr>
        <w:t xml:space="preserve">, November 17, 2018, updated November 17, 2018. </w:t>
      </w:r>
      <w:hyperlink r:id="rId17" w:history="1">
        <w:r>
          <w:rPr>
            <w:rStyle w:val="ae"/>
            <w:rFonts w:ascii="Times New Roman" w:eastAsia="Roboto" w:hAnsi="Times New Roman" w:cs="Times New Roman"/>
            <w:szCs w:val="21"/>
            <w:shd w:val="clear" w:color="auto" w:fill="FFFFFF"/>
          </w:rPr>
          <w:t>https://www.pennlive.com/news/2018/11/school_district_sued_over_burn.html</w:t>
        </w:r>
      </w:hyperlink>
      <w:r>
        <w:rPr>
          <w:rFonts w:ascii="Times New Roman" w:eastAsia="Roboto" w:hAnsi="Times New Roman" w:cs="Times New Roman"/>
          <w:color w:val="000000"/>
          <w:szCs w:val="21"/>
          <w:shd w:val="clear" w:color="auto" w:fill="FFFFFF"/>
        </w:rPr>
        <w:t xml:space="preserve"> (accessed 2019-02-22).</w:t>
      </w:r>
    </w:p>
    <w:p w:rsidR="001C24B9" w:rsidRDefault="001C24B9">
      <w:pPr>
        <w:rPr>
          <w:rFonts w:ascii="Times New Roman" w:eastAsia="Roboto" w:hAnsi="Times New Roman" w:cs="Times New Roman"/>
          <w:color w:val="000000"/>
          <w:szCs w:val="21"/>
          <w:shd w:val="clear" w:color="auto" w:fill="FFFFFF"/>
        </w:rPr>
      </w:pPr>
    </w:p>
    <w:p w:rsidR="001C24B9" w:rsidRDefault="008A2A0A">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abstract</w:t>
      </w:r>
    </w:p>
    <w:p w:rsidR="001C24B9" w:rsidRDefault="008A2A0A">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Okita, J.; Iwamoto, T.; Kira, M. Novel synthetic route for </w:t>
      </w:r>
      <w:proofErr w:type="spellStart"/>
      <w:r>
        <w:rPr>
          <w:rFonts w:ascii="Times New Roman" w:eastAsia="Roboto" w:hAnsi="Times New Roman" w:cs="Times New Roman"/>
          <w:color w:val="000000"/>
          <w:szCs w:val="21"/>
          <w:shd w:val="clear" w:color="auto" w:fill="FFFFFF"/>
        </w:rPr>
        <w:t>hydrosilyllithiums</w:t>
      </w:r>
      <w:proofErr w:type="spellEnd"/>
      <w:r>
        <w:rPr>
          <w:rFonts w:ascii="Times New Roman" w:eastAsia="Roboto" w:hAnsi="Times New Roman" w:cs="Times New Roman"/>
          <w:color w:val="000000"/>
          <w:szCs w:val="21"/>
          <w:shd w:val="clear" w:color="auto" w:fill="FFFFFF"/>
        </w:rPr>
        <w:t>. In </w:t>
      </w:r>
      <w:r>
        <w:rPr>
          <w:rFonts w:ascii="Times New Roman" w:eastAsia="Roboto" w:hAnsi="Times New Roman" w:cs="Times New Roman"/>
          <w:i/>
          <w:iCs/>
          <w:color w:val="000000"/>
          <w:szCs w:val="21"/>
          <w:shd w:val="clear" w:color="auto" w:fill="FFFFFF"/>
        </w:rPr>
        <w:t>Book of Abstracts, 2000 International Chemical Congress of Pacific Basin Societies (PACIFICHEM 2000)</w:t>
      </w:r>
      <w:r>
        <w:rPr>
          <w:rFonts w:ascii="Times New Roman" w:eastAsia="Roboto" w:hAnsi="Times New Roman" w:cs="Times New Roman"/>
          <w:color w:val="000000"/>
          <w:szCs w:val="21"/>
          <w:shd w:val="clear" w:color="auto" w:fill="FFFFFF"/>
        </w:rPr>
        <w:t>, Honolulu, HI; Paper INOR 216.</w:t>
      </w:r>
    </w:p>
    <w:p w:rsidR="001C24B9" w:rsidRDefault="001C24B9">
      <w:pPr>
        <w:rPr>
          <w:rFonts w:ascii="Times New Roman" w:eastAsia="Roboto" w:hAnsi="Times New Roman" w:cs="Times New Roman"/>
          <w:color w:val="000000"/>
          <w:szCs w:val="21"/>
          <w:shd w:val="clear" w:color="auto" w:fill="FFFFFF"/>
        </w:rPr>
      </w:pPr>
    </w:p>
    <w:p w:rsidR="001C24B9" w:rsidRDefault="008A2A0A">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proceedings</w:t>
      </w:r>
    </w:p>
    <w:p w:rsidR="001C24B9" w:rsidRDefault="008A2A0A">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Nilsson, A.; Petersson, F.; Persson, H. W.; Jönsson, H.; Laurell, T. Manipulation of suspended particles in a laminar flow. In </w:t>
      </w:r>
      <w:r>
        <w:rPr>
          <w:rFonts w:ascii="Times New Roman" w:eastAsia="Roboto" w:hAnsi="Times New Roman" w:cs="Times New Roman"/>
          <w:i/>
          <w:iCs/>
          <w:color w:val="000000"/>
          <w:szCs w:val="21"/>
          <w:shd w:val="clear" w:color="auto" w:fill="FFFFFF"/>
        </w:rPr>
        <w:t xml:space="preserve">Micro Total Analysis Systems 2002, Proceedings of the </w:t>
      </w:r>
      <w:proofErr w:type="spellStart"/>
      <w:r>
        <w:rPr>
          <w:rFonts w:ascii="Times New Roman" w:eastAsia="Roboto" w:hAnsi="Times New Roman" w:cs="Times New Roman"/>
          <w:i/>
          <w:iCs/>
          <w:color w:val="000000"/>
          <w:szCs w:val="21"/>
          <w:shd w:val="clear" w:color="auto" w:fill="FFFFFF"/>
        </w:rPr>
        <w:t>μTAS</w:t>
      </w:r>
      <w:proofErr w:type="spellEnd"/>
      <w:r>
        <w:rPr>
          <w:rFonts w:ascii="Times New Roman" w:eastAsia="Roboto" w:hAnsi="Times New Roman" w:cs="Times New Roman"/>
          <w:i/>
          <w:iCs/>
          <w:color w:val="000000"/>
          <w:szCs w:val="21"/>
          <w:shd w:val="clear" w:color="auto" w:fill="FFFFFF"/>
        </w:rPr>
        <w:t> 2002 Symposium</w:t>
      </w:r>
      <w:r>
        <w:rPr>
          <w:rFonts w:ascii="Times New Roman" w:eastAsia="Roboto" w:hAnsi="Times New Roman" w:cs="Times New Roman"/>
          <w:color w:val="000000"/>
          <w:szCs w:val="21"/>
          <w:shd w:val="clear" w:color="auto" w:fill="FFFFFF"/>
        </w:rPr>
        <w:t>, Nara, Japan, November 3−7, 2002; Baba, Y., Shoji, S., van den Berg, A., Eds.; Kluwer Academic Publishers: Dordrecht, The Netherlands, 2002; Vol. 2, pp 751−753. DOI: 10.1007/978-94-010-0504-3_50</w:t>
      </w:r>
    </w:p>
    <w:p w:rsidR="001C24B9" w:rsidRDefault="001C24B9">
      <w:pPr>
        <w:rPr>
          <w:rFonts w:ascii="Times New Roman" w:eastAsia="Roboto" w:hAnsi="Times New Roman" w:cs="Times New Roman"/>
          <w:color w:val="000000"/>
          <w:szCs w:val="21"/>
          <w:shd w:val="clear" w:color="auto" w:fill="FFFFFF"/>
        </w:rPr>
      </w:pPr>
    </w:p>
    <w:p w:rsidR="001C24B9" w:rsidRDefault="008A2A0A">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Database</w:t>
      </w:r>
    </w:p>
    <w:p w:rsidR="001C24B9" w:rsidRDefault="008A2A0A">
      <w:pPr>
        <w:rPr>
          <w:rFonts w:ascii="Times New Roman" w:eastAsia="Roboto" w:hAnsi="Times New Roman" w:cs="Times New Roman"/>
          <w:color w:val="000000"/>
          <w:szCs w:val="21"/>
          <w:shd w:val="clear" w:color="auto" w:fill="FFFFFF"/>
        </w:rPr>
      </w:pPr>
      <w:proofErr w:type="spellStart"/>
      <w:r>
        <w:rPr>
          <w:rFonts w:ascii="Times New Roman" w:eastAsia="Roboto" w:hAnsi="Times New Roman" w:cs="Times New Roman"/>
          <w:i/>
          <w:iCs/>
          <w:color w:val="000000"/>
          <w:szCs w:val="21"/>
          <w:shd w:val="clear" w:color="auto" w:fill="FFFFFF"/>
        </w:rPr>
        <w:t>SpectraBase</w:t>
      </w:r>
      <w:proofErr w:type="spellEnd"/>
      <w:r>
        <w:rPr>
          <w:rFonts w:ascii="Times New Roman" w:eastAsia="Roboto" w:hAnsi="Times New Roman" w:cs="Times New Roman"/>
          <w:color w:val="000000"/>
          <w:szCs w:val="21"/>
          <w:shd w:val="clear" w:color="auto" w:fill="FFFFFF"/>
        </w:rPr>
        <w:t xml:space="preserve">. Bio-Rad Laboratories. </w:t>
      </w:r>
      <w:hyperlink r:id="rId18" w:history="1">
        <w:r>
          <w:rPr>
            <w:rStyle w:val="ae"/>
            <w:rFonts w:ascii="Times New Roman" w:eastAsia="Roboto" w:hAnsi="Times New Roman" w:cs="Times New Roman"/>
            <w:szCs w:val="21"/>
            <w:shd w:val="clear" w:color="auto" w:fill="FFFFFF"/>
          </w:rPr>
          <w:t xml:space="preserve">https://spectrabase.com/ </w:t>
        </w:r>
      </w:hyperlink>
      <w:r>
        <w:rPr>
          <w:rFonts w:ascii="Times New Roman" w:eastAsia="Roboto" w:hAnsi="Times New Roman" w:cs="Times New Roman"/>
          <w:color w:val="000000"/>
          <w:szCs w:val="21"/>
          <w:shd w:val="clear" w:color="auto" w:fill="FFFFFF"/>
        </w:rPr>
        <w:t>(accessed 2020-01-05).</w:t>
      </w:r>
    </w:p>
    <w:p w:rsidR="001C24B9" w:rsidRDefault="001C24B9">
      <w:pPr>
        <w:rPr>
          <w:rFonts w:ascii="Times New Roman" w:eastAsia="Roboto" w:hAnsi="Times New Roman" w:cs="Times New Roman"/>
          <w:color w:val="000000"/>
          <w:szCs w:val="21"/>
          <w:shd w:val="clear" w:color="auto" w:fill="FFFFFF"/>
        </w:rPr>
      </w:pPr>
    </w:p>
    <w:p w:rsidR="001C24B9" w:rsidRDefault="008A2A0A">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Patent</w:t>
      </w:r>
    </w:p>
    <w:p w:rsidR="001C24B9" w:rsidRDefault="008A2A0A">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Stern, M. K.; Cheng, B. K. M. Process for preparing N-(p-nitroaryl)amides via reaction of nitrobenzene with nitriles. US 5380946, 1995.</w:t>
      </w:r>
    </w:p>
    <w:p w:rsidR="001C24B9" w:rsidRDefault="001C24B9">
      <w:pPr>
        <w:rPr>
          <w:rFonts w:ascii="Times New Roman" w:eastAsia="Roboto" w:hAnsi="Times New Roman" w:cs="Times New Roman"/>
          <w:color w:val="000000"/>
          <w:szCs w:val="21"/>
          <w:shd w:val="clear" w:color="auto" w:fill="FFFFFF"/>
        </w:rPr>
      </w:pPr>
    </w:p>
    <w:p w:rsidR="001C24B9" w:rsidRDefault="008A2A0A">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Preprint</w:t>
      </w:r>
    </w:p>
    <w:p w:rsidR="001C24B9" w:rsidRDefault="008A2A0A">
      <w:pPr>
        <w:rPr>
          <w:rFonts w:ascii="Times New Roman" w:eastAsia="Helvetica" w:hAnsi="Times New Roman" w:cs="Times New Roman"/>
          <w:color w:val="222222"/>
          <w:szCs w:val="21"/>
          <w:shd w:val="clear" w:color="auto" w:fill="FFFFFF"/>
        </w:rPr>
      </w:pPr>
      <w:r>
        <w:rPr>
          <w:rFonts w:ascii="Times New Roman" w:eastAsia="Roboto" w:hAnsi="Times New Roman" w:cs="Times New Roman"/>
          <w:color w:val="000000"/>
          <w:szCs w:val="21"/>
          <w:shd w:val="clear" w:color="auto" w:fill="FFFFFF"/>
        </w:rPr>
        <w:t>Yamamoto</w:t>
      </w:r>
      <w:r>
        <w:rPr>
          <w:rFonts w:ascii="Times New Roman" w:eastAsia="宋体" w:hAnsi="Times New Roman" w:cs="Times New Roman"/>
          <w:color w:val="000000"/>
          <w:szCs w:val="21"/>
          <w:shd w:val="clear" w:color="auto" w:fill="FFFFFF"/>
        </w:rPr>
        <w:t xml:space="preserve"> T. S.;</w:t>
      </w:r>
      <w:r>
        <w:rPr>
          <w:rFonts w:ascii="Times New Roman" w:eastAsia="Roboto" w:hAnsi="Times New Roman" w:cs="Times New Roman"/>
          <w:color w:val="000000"/>
          <w:szCs w:val="21"/>
          <w:shd w:val="clear" w:color="auto" w:fill="FFFFFF"/>
        </w:rPr>
        <w:t xml:space="preserve"> Inui</w:t>
      </w:r>
      <w:r>
        <w:rPr>
          <w:rFonts w:ascii="Times New Roman" w:eastAsia="宋体" w:hAnsi="Times New Roman" w:cs="Times New Roman"/>
          <w:color w:val="000000"/>
          <w:szCs w:val="21"/>
          <w:shd w:val="clear" w:color="auto" w:fill="FFFFFF"/>
        </w:rPr>
        <w:t xml:space="preserve"> R.;</w:t>
      </w:r>
      <w:r>
        <w:rPr>
          <w:rFonts w:ascii="Times New Roman" w:eastAsia="Roboto" w:hAnsi="Times New Roman" w:cs="Times New Roman"/>
          <w:color w:val="000000"/>
          <w:szCs w:val="21"/>
          <w:shd w:val="clear" w:color="auto" w:fill="FFFFFF"/>
        </w:rPr>
        <w:t xml:space="preserve"> Tada</w:t>
      </w:r>
      <w:r>
        <w:rPr>
          <w:rFonts w:ascii="Times New Roman" w:eastAsia="宋体" w:hAnsi="Times New Roman" w:cs="Times New Roman"/>
          <w:color w:val="000000"/>
          <w:szCs w:val="21"/>
          <w:shd w:val="clear" w:color="auto" w:fill="FFFFFF"/>
        </w:rPr>
        <w:t xml:space="preserve"> Y.;</w:t>
      </w:r>
      <w:r>
        <w:rPr>
          <w:rFonts w:ascii="Times New Roman" w:eastAsia="Roboto" w:hAnsi="Times New Roman" w:cs="Times New Roman"/>
          <w:color w:val="000000"/>
          <w:szCs w:val="21"/>
          <w:shd w:val="clear" w:color="auto" w:fill="FFFFFF"/>
        </w:rPr>
        <w:t xml:space="preserve"> Yokoyama</w:t>
      </w:r>
      <w:r>
        <w:rPr>
          <w:rFonts w:ascii="Times New Roman" w:eastAsia="宋体" w:hAnsi="Times New Roman" w:cs="Times New Roman"/>
          <w:color w:val="000000"/>
          <w:szCs w:val="21"/>
          <w:shd w:val="clear" w:color="auto" w:fill="FFFFFF"/>
        </w:rPr>
        <w:t xml:space="preserve"> S</w:t>
      </w:r>
      <w:r>
        <w:rPr>
          <w:rFonts w:ascii="Times New Roman" w:eastAsia="Roboto" w:hAnsi="Times New Roman" w:cs="Times New Roman"/>
          <w:color w:val="000000"/>
          <w:szCs w:val="21"/>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Cs w:val="21"/>
          <w:shd w:val="clear" w:color="auto" w:fill="FFFFFF"/>
        </w:rPr>
        <w:t>arXiv</w:t>
      </w:r>
      <w:proofErr w:type="spellEnd"/>
      <w:r>
        <w:rPr>
          <w:rFonts w:ascii="Times New Roman" w:eastAsia="Roboto" w:hAnsi="Times New Roman" w:cs="Times New Roman"/>
          <w:color w:val="000000"/>
          <w:szCs w:val="21"/>
          <w:shd w:val="clear" w:color="auto" w:fill="FFFFFF"/>
        </w:rPr>
        <w:t> </w:t>
      </w:r>
      <w:r>
        <w:rPr>
          <w:rFonts w:ascii="Times New Roman" w:eastAsia="Roboto" w:hAnsi="Times New Roman" w:cs="Times New Roman"/>
          <w:b/>
          <w:bCs/>
          <w:color w:val="000000"/>
          <w:szCs w:val="21"/>
          <w:shd w:val="clear" w:color="auto" w:fill="FFFFFF"/>
        </w:rPr>
        <w:t>2004</w:t>
      </w:r>
      <w:r>
        <w:rPr>
          <w:rFonts w:ascii="Times New Roman" w:eastAsia="Roboto" w:hAnsi="Times New Roman" w:cs="Times New Roman"/>
          <w:color w:val="000000"/>
          <w:szCs w:val="21"/>
          <w:shd w:val="clear" w:color="auto" w:fill="FFFFFF"/>
        </w:rPr>
        <w:t xml:space="preserve">, arXiv:2401.00044. Available online: </w:t>
      </w:r>
      <w:hyperlink r:id="rId19" w:history="1">
        <w:r>
          <w:rPr>
            <w:rStyle w:val="ae"/>
            <w:rFonts w:ascii="Times New Roman" w:eastAsia="Roboto" w:hAnsi="Times New Roman" w:cs="Times New Roman"/>
            <w:szCs w:val="21"/>
            <w:shd w:val="clear" w:color="auto" w:fill="FFFFFF"/>
          </w:rPr>
          <w:t xml:space="preserve">https://arxiv.org/abs/2401.00044 </w:t>
        </w:r>
      </w:hyperlink>
      <w:r>
        <w:rPr>
          <w:rFonts w:ascii="Times New Roman" w:eastAsia="Roboto" w:hAnsi="Times New Roman" w:cs="Times New Roman"/>
          <w:color w:val="000000"/>
          <w:szCs w:val="21"/>
          <w:shd w:val="clear" w:color="auto" w:fill="FFFFFF"/>
        </w:rPr>
        <w:t xml:space="preserve">(accessed </w:t>
      </w:r>
      <w:r>
        <w:rPr>
          <w:rFonts w:ascii="Times New Roman" w:eastAsia="宋体" w:hAnsi="Times New Roman" w:cs="Times New Roman"/>
          <w:color w:val="000000"/>
          <w:szCs w:val="21"/>
          <w:shd w:val="clear" w:color="auto" w:fill="FFFFFF"/>
        </w:rPr>
        <w:t>29</w:t>
      </w:r>
      <w:r>
        <w:rPr>
          <w:rFonts w:ascii="Times New Roman" w:eastAsia="Roboto" w:hAnsi="Times New Roman" w:cs="Times New Roman"/>
          <w:color w:val="000000"/>
          <w:szCs w:val="21"/>
          <w:shd w:val="clear" w:color="auto" w:fill="FFFFFF"/>
        </w:rPr>
        <w:t xml:space="preserve"> </w:t>
      </w:r>
      <w:proofErr w:type="spellStart"/>
      <w:r>
        <w:rPr>
          <w:rFonts w:ascii="Times New Roman" w:eastAsia="宋体" w:hAnsi="Times New Roman" w:cs="Times New Roman"/>
          <w:color w:val="000000"/>
          <w:szCs w:val="21"/>
          <w:shd w:val="clear" w:color="auto" w:fill="FFFFFF"/>
        </w:rPr>
        <w:t>Decemeber</w:t>
      </w:r>
      <w:proofErr w:type="spellEnd"/>
      <w:r>
        <w:rPr>
          <w:rFonts w:ascii="Times New Roman" w:eastAsia="Roboto" w:hAnsi="Times New Roman" w:cs="Times New Roman"/>
          <w:color w:val="000000"/>
          <w:szCs w:val="21"/>
          <w:shd w:val="clear" w:color="auto" w:fill="FFFFFF"/>
        </w:rPr>
        <w:t xml:space="preserve"> 20</w:t>
      </w:r>
      <w:r>
        <w:rPr>
          <w:rFonts w:ascii="Times New Roman" w:eastAsia="宋体" w:hAnsi="Times New Roman" w:cs="Times New Roman"/>
          <w:color w:val="000000"/>
          <w:szCs w:val="21"/>
          <w:shd w:val="clear" w:color="auto" w:fill="FFFFFF"/>
        </w:rPr>
        <w:t>23</w:t>
      </w:r>
      <w:r>
        <w:rPr>
          <w:rFonts w:ascii="Times New Roman" w:eastAsia="Roboto" w:hAnsi="Times New Roman" w:cs="Times New Roman"/>
          <w:color w:val="000000"/>
          <w:szCs w:val="21"/>
          <w:shd w:val="clear" w:color="auto" w:fill="FFFFFF"/>
        </w:rPr>
        <w:t>).</w:t>
      </w:r>
      <w:r>
        <w:rPr>
          <w:rFonts w:ascii="Times New Roman" w:eastAsia="宋体" w:hAnsi="Times New Roman" w:cs="Times New Roman"/>
          <w:color w:val="000000"/>
          <w:szCs w:val="21"/>
          <w:shd w:val="clear" w:color="auto" w:fill="FFFFFF"/>
        </w:rPr>
        <w:t xml:space="preserve"> </w:t>
      </w:r>
    </w:p>
    <w:p w:rsidR="001C24B9" w:rsidRDefault="001C24B9">
      <w:pPr>
        <w:adjustRightInd w:val="0"/>
        <w:snapToGrid w:val="0"/>
        <w:spacing w:line="360" w:lineRule="auto"/>
        <w:jc w:val="left"/>
        <w:rPr>
          <w:rFonts w:ascii="Times New Roman" w:hAnsi="Times New Roman" w:cs="Times New Roman"/>
          <w:sz w:val="24"/>
        </w:rPr>
      </w:pPr>
    </w:p>
    <w:p w:rsidR="001C24B9" w:rsidRDefault="008A2A0A">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rsidR="001C24B9" w:rsidRDefault="008A2A0A">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w:t>
      </w:r>
      <w:proofErr w:type="spellStart"/>
      <w:r>
        <w:rPr>
          <w:rFonts w:ascii="Times New Roman" w:hAnsi="Times New Roman" w:cs="Times New Roman"/>
          <w:b/>
          <w:bCs/>
          <w:i/>
          <w:iCs/>
          <w:color w:val="808080"/>
          <w:sz w:val="18"/>
          <w:szCs w:val="18"/>
        </w:rPr>
        <w:t>xxxxxx</w:t>
      </w:r>
      <w:proofErr w:type="spellEnd"/>
      <w:r>
        <w:rPr>
          <w:rFonts w:ascii="Times New Roman" w:hAnsi="Times New Roman" w:cs="Times New Roman"/>
          <w:b/>
          <w:bCs/>
          <w:i/>
          <w:iCs/>
          <w:color w:val="808080"/>
          <w:sz w:val="18"/>
          <w:szCs w:val="18"/>
        </w:rPr>
        <w:t xml:space="preserve">] </w:t>
      </w:r>
    </w:p>
    <w:p w:rsidR="001C24B9" w:rsidRDefault="008A2A0A">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rsidR="001C24B9" w:rsidRDefault="008A2A0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XXX Research Group. Title of the article. Journal Name </w:t>
      </w:r>
      <w:proofErr w:type="spellStart"/>
      <w:r>
        <w:rPr>
          <w:rFonts w:ascii="Times New Roman" w:hAnsi="Times New Roman" w:cs="Times New Roman"/>
          <w:b/>
          <w:bCs/>
          <w:i/>
          <w:iCs/>
          <w:color w:val="808080"/>
          <w:sz w:val="18"/>
          <w:szCs w:val="18"/>
        </w:rPr>
        <w:t>Year;Volume:page</w:t>
      </w:r>
      <w:proofErr w:type="spellEnd"/>
      <w:r>
        <w:rPr>
          <w:rFonts w:ascii="Times New Roman" w:hAnsi="Times New Roman" w:cs="Times New Roman"/>
          <w:b/>
          <w:bCs/>
          <w:i/>
          <w:iCs/>
          <w:color w:val="808080"/>
          <w:sz w:val="18"/>
          <w:szCs w:val="18"/>
        </w:rPr>
        <w:t xml:space="preserve"> range. [</w:t>
      </w:r>
      <w:proofErr w:type="spellStart"/>
      <w:r>
        <w:rPr>
          <w:rFonts w:ascii="Times New Roman" w:hAnsi="Times New Roman" w:cs="Times New Roman"/>
          <w:b/>
          <w:bCs/>
          <w:i/>
          <w:iCs/>
          <w:color w:val="808080"/>
          <w:sz w:val="18"/>
          <w:szCs w:val="18"/>
        </w:rPr>
        <w:t>DOI:xxxx</w:t>
      </w:r>
      <w:proofErr w:type="spellEnd"/>
      <w:r>
        <w:rPr>
          <w:rFonts w:ascii="Times New Roman" w:hAnsi="Times New Roman" w:cs="Times New Roman"/>
          <w:b/>
          <w:bCs/>
          <w:i/>
          <w:iCs/>
          <w:color w:val="808080"/>
          <w:sz w:val="18"/>
          <w:szCs w:val="18"/>
        </w:rPr>
        <w:t>]</w:t>
      </w:r>
    </w:p>
    <w:p w:rsidR="001C24B9" w:rsidRDefault="008A2A0A">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rsidR="001C24B9" w:rsidRDefault="008A2A0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lastRenderedPageBreak/>
        <w:t xml:space="preserve">Author 1 AB, Author 2 CD; XXX Study Group. Title of the article. Journal Name </w:t>
      </w:r>
      <w:proofErr w:type="spellStart"/>
      <w:r>
        <w:rPr>
          <w:rFonts w:ascii="Times New Roman" w:hAnsi="Times New Roman" w:cs="Times New Roman"/>
          <w:b/>
          <w:bCs/>
          <w:i/>
          <w:iCs/>
          <w:color w:val="808080"/>
          <w:sz w:val="18"/>
          <w:szCs w:val="18"/>
        </w:rPr>
        <w:t>Year;Volume:page</w:t>
      </w:r>
      <w:proofErr w:type="spellEnd"/>
      <w:r>
        <w:rPr>
          <w:rFonts w:ascii="Times New Roman" w:hAnsi="Times New Roman" w:cs="Times New Roman"/>
          <w:b/>
          <w:bCs/>
          <w:i/>
          <w:iCs/>
          <w:color w:val="808080"/>
          <w:sz w:val="18"/>
          <w:szCs w:val="18"/>
        </w:rPr>
        <w:t xml:space="preserve"> range. [DOI: </w:t>
      </w:r>
      <w:proofErr w:type="spellStart"/>
      <w:r>
        <w:rPr>
          <w:rFonts w:ascii="Times New Roman" w:hAnsi="Times New Roman" w:cs="Times New Roman"/>
          <w:b/>
          <w:bCs/>
          <w:i/>
          <w:iCs/>
          <w:color w:val="808080"/>
          <w:sz w:val="18"/>
          <w:szCs w:val="18"/>
        </w:rPr>
        <w:t>xxxxxx</w:t>
      </w:r>
      <w:proofErr w:type="spellEnd"/>
      <w:r>
        <w:rPr>
          <w:rFonts w:ascii="Times New Roman" w:hAnsi="Times New Roman" w:cs="Times New Roman"/>
          <w:b/>
          <w:bCs/>
          <w:i/>
          <w:iCs/>
          <w:color w:val="808080"/>
          <w:sz w:val="18"/>
          <w:szCs w:val="18"/>
        </w:rPr>
        <w:t>]</w:t>
      </w:r>
    </w:p>
    <w:p w:rsidR="001C24B9" w:rsidRDefault="008A2A0A">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rsidR="001C24B9" w:rsidRDefault="008A2A0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rsidR="001C24B9" w:rsidRDefault="008A2A0A">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rsidR="001C24B9" w:rsidRDefault="008A2A0A">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Title of the article. Abbreviated Journal Name Year; </w:t>
      </w:r>
      <w:proofErr w:type="spellStart"/>
      <w:r>
        <w:rPr>
          <w:rFonts w:ascii="Times New Roman" w:hAnsi="Times New Roman" w:cs="Times New Roman"/>
          <w:b/>
          <w:bCs/>
          <w:i/>
          <w:iCs/>
          <w:color w:val="808080"/>
          <w:sz w:val="18"/>
          <w:szCs w:val="18"/>
        </w:rPr>
        <w:t>Epub</w:t>
      </w:r>
      <w:proofErr w:type="spellEnd"/>
      <w:r>
        <w:rPr>
          <w:rFonts w:ascii="Times New Roman" w:hAnsi="Times New Roman" w:cs="Times New Roman"/>
          <w:b/>
          <w:bCs/>
          <w:i/>
          <w:iCs/>
          <w:color w:val="808080"/>
          <w:sz w:val="18"/>
          <w:szCs w:val="18"/>
        </w:rPr>
        <w:t xml:space="preserve"> ahead of print [DOI: </w:t>
      </w:r>
      <w:proofErr w:type="spellStart"/>
      <w:r>
        <w:rPr>
          <w:rFonts w:ascii="Times New Roman" w:hAnsi="Times New Roman" w:cs="Times New Roman"/>
          <w:b/>
          <w:bCs/>
          <w:i/>
          <w:iCs/>
          <w:color w:val="808080"/>
          <w:sz w:val="18"/>
          <w:szCs w:val="18"/>
        </w:rPr>
        <w:t>xxxxxx</w:t>
      </w:r>
      <w:proofErr w:type="spellEnd"/>
      <w:r>
        <w:rPr>
          <w:rFonts w:ascii="Times New Roman" w:hAnsi="Times New Roman" w:cs="Times New Roman"/>
          <w:b/>
          <w:bCs/>
          <w:i/>
          <w:iCs/>
          <w:color w:val="808080"/>
          <w:sz w:val="18"/>
          <w:szCs w:val="18"/>
        </w:rPr>
        <w:t>]</w:t>
      </w:r>
    </w:p>
    <w:p w:rsidR="001C24B9" w:rsidRDefault="008A2A0A">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rsidR="001C24B9" w:rsidRDefault="008A2A0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rsidR="001C24B9" w:rsidRDefault="008A2A0A">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rsidR="001C24B9" w:rsidRDefault="008A2A0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rsidR="001C24B9" w:rsidRDefault="008A2A0A">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rsidR="001C24B9" w:rsidRDefault="008A2A0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rsidR="001C24B9" w:rsidRDefault="008A2A0A">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rsidR="001C24B9" w:rsidRDefault="008A2A0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rsidR="001C24B9" w:rsidRDefault="008A2A0A">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rsidR="001C24B9" w:rsidRDefault="008A2A0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rsidR="001C24B9" w:rsidRDefault="008A2A0A">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rsidR="001C24B9" w:rsidRDefault="008A2A0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bookmarkEnd w:id="1"/>
      <w:bookmarkEnd w:id="2"/>
    </w:p>
    <w:sectPr w:rsidR="001C24B9">
      <w:headerReference w:type="even" r:id="rId20"/>
      <w:headerReference w:type="default" r:id="rId21"/>
      <w:footerReference w:type="even" r:id="rId22"/>
      <w:footerReference w:type="default" r:id="rId23"/>
      <w:headerReference w:type="first" r:id="rId24"/>
      <w:footerReference w:type="first" r:id="rId25"/>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A0A" w:rsidRDefault="008A2A0A">
      <w:r>
        <w:separator/>
      </w:r>
    </w:p>
  </w:endnote>
  <w:endnote w:type="continuationSeparator" w:id="0">
    <w:p w:rsidR="008A2A0A" w:rsidRDefault="008A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Roboto">
    <w:altName w:val="Segoe Print"/>
    <w:charset w:val="00"/>
    <w:family w:val="auto"/>
    <w:pitch w:val="default"/>
    <w:sig w:usb0="00000000" w:usb1="00000000" w:usb2="00000021" w:usb3="00000000" w:csb0="0000019F" w:csb1="00000000"/>
  </w:font>
  <w:font w:name="Helvetica">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A0A" w:rsidRDefault="008A2A0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4B9" w:rsidRDefault="001C24B9">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4B9" w:rsidRDefault="008A2A0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Pr>
        <w:rFonts w:ascii="Times New Roman" w:hAnsi="Times New Roman" w:cs="Times New Roman" w:hint="eastAsia"/>
        <w:snapToGrid w:val="0"/>
        <w:sz w:val="12"/>
        <w:szCs w:val="12"/>
      </w:rPr>
      <w:t>5</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e"/>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rsidR="001C24B9" w:rsidRDefault="008A2A0A">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rsidR="001C24B9" w:rsidRDefault="008A2A0A">
    <w:pPr>
      <w:adjustRightInd w:val="0"/>
      <w:snapToGrid w:val="0"/>
      <w:spacing w:before="240" w:line="260" w:lineRule="atLeast"/>
      <w:jc w:val="right"/>
      <w:rPr>
        <w:color w:val="2F5496" w:themeColor="accent5" w:themeShade="BF"/>
      </w:rPr>
    </w:pPr>
    <w:r>
      <w:rPr>
        <w:rFonts w:hint="eastAsia"/>
        <w:b/>
        <w:bCs/>
        <w:noProof/>
        <w:sz w:val="16"/>
        <w:szCs w:val="16"/>
      </w:rPr>
      <w:drawing>
        <wp:inline distT="0" distB="0" distL="0" distR="0">
          <wp:extent cx="904875" cy="347345"/>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hyperlink r:id="rId4" w:history="1">
      <w:r>
        <w:rPr>
          <w:rStyle w:val="ae"/>
          <w:b/>
          <w:bCs/>
          <w:sz w:val="16"/>
          <w:szCs w:val="16"/>
        </w:rPr>
        <w:t xml:space="preserve"> </w:t>
      </w:r>
      <w:r>
        <w:rPr>
          <w:rStyle w:val="ae"/>
          <w:rFonts w:ascii="Arial" w:hAnsi="Arial"/>
          <w:b/>
          <w:bCs/>
          <w:sz w:val="16"/>
          <w:szCs w:val="16"/>
        </w:rPr>
        <w:t>www.oaepublish.com/energymater</w:t>
      </w:r>
    </w:hyperlink>
  </w:p>
  <w:p w:rsidR="001C24B9" w:rsidRDefault="001C24B9">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A0A" w:rsidRDefault="008A2A0A">
      <w:r>
        <w:separator/>
      </w:r>
    </w:p>
  </w:footnote>
  <w:footnote w:type="continuationSeparator" w:id="0">
    <w:p w:rsidR="008A2A0A" w:rsidRDefault="008A2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4B9" w:rsidRDefault="008A2A0A">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w:t>
    </w:r>
    <w:r>
      <w:rPr>
        <w:rFonts w:ascii="Times New Roman" w:hAnsi="Times New Roman" w:cs="Times New Roman" w:hint="eastAsia"/>
        <w:i/>
        <w:iCs/>
        <w:sz w:val="14"/>
        <w:szCs w:val="14"/>
      </w:rPr>
      <w:t>Z</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r>
      <w:rPr>
        <w:rFonts w:ascii="Times New Roman" w:hAnsi="Times New Roman" w:cs="Times New Roman" w:hint="eastAsia"/>
        <w:sz w:val="14"/>
        <w:szCs w:val="14"/>
      </w:rPr>
      <w:t>energy</w:t>
    </w:r>
    <w:r>
      <w:rPr>
        <w:rFonts w:ascii="Times New Roman" w:hAnsi="Times New Roman" w:cs="Times New Roman" w:hint="eastAsia"/>
        <w:sz w:val="14"/>
        <w:szCs w:val="14"/>
      </w:rPr>
      <w:t>z</w:t>
    </w:r>
    <w:r>
      <w:rPr>
        <w:rFonts w:ascii="Times New Roman" w:hAnsi="Times New Roman" w:cs="Times New Roman"/>
        <w:sz w:val="14"/>
        <w:szCs w:val="14"/>
      </w:rPr>
      <w:t>.202</w:t>
    </w:r>
    <w:r>
      <w:rPr>
        <w:rFonts w:ascii="Times New Roman" w:hAnsi="Times New Roman" w:cs="Times New Roman" w:hint="eastAsia"/>
        <w:sz w:val="14"/>
        <w:szCs w:val="14"/>
      </w:rPr>
      <w:t>5</w:t>
    </w:r>
    <w:r>
      <w:rPr>
        <w:rFonts w:ascii="Times New Roman" w:hAnsi="Times New Roman" w:cs="Times New Roman"/>
        <w:sz w:val="14"/>
        <w:szCs w:val="14"/>
      </w:rPr>
      <w:t>.xx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4B9" w:rsidRDefault="008A2A0A">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4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w:t>
    </w:r>
    <w:r>
      <w:rPr>
        <w:rFonts w:ascii="Times New Roman" w:hAnsi="Times New Roman" w:cs="Times New Roman" w:hint="eastAsia"/>
        <w:i/>
        <w:iCs/>
        <w:sz w:val="14"/>
        <w:szCs w:val="14"/>
      </w:rPr>
      <w:t>Z</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r>
      <w:rPr>
        <w:rFonts w:ascii="Times New Roman" w:hAnsi="Times New Roman" w:cs="Times New Roman" w:hint="eastAsia"/>
        <w:sz w:val="14"/>
        <w:szCs w:val="14"/>
      </w:rPr>
      <w:t>energy</w:t>
    </w:r>
    <w:r>
      <w:rPr>
        <w:rFonts w:ascii="Times New Roman" w:hAnsi="Times New Roman" w:cs="Times New Roman" w:hint="eastAsia"/>
        <w:sz w:val="14"/>
        <w:szCs w:val="14"/>
      </w:rPr>
      <w:t>z</w:t>
    </w:r>
    <w:r>
      <w:rPr>
        <w:rFonts w:ascii="Times New Roman" w:hAnsi="Times New Roman" w:cs="Times New Roman"/>
        <w:sz w:val="14"/>
        <w:szCs w:val="14"/>
      </w:rPr>
      <w:t>.202</w:t>
    </w:r>
    <w:r>
      <w:rPr>
        <w:rFonts w:ascii="Times New Roman" w:hAnsi="Times New Roman" w:cs="Times New Roman" w:hint="eastAsia"/>
        <w:sz w:val="14"/>
        <w:szCs w:val="14"/>
      </w:rPr>
      <w:t>5</w:t>
    </w:r>
    <w:r>
      <w:rPr>
        <w:rFonts w:ascii="Times New Roman" w:hAnsi="Times New Roman" w:cs="Times New Roman"/>
        <w:sz w:val="14"/>
        <w:szCs w:val="14"/>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4B9" w:rsidRDefault="008A2A0A">
    <w:pPr>
      <w:pStyle w:val="a7"/>
    </w:pPr>
    <w:bookmarkStart w:id="3" w:name="OLE_LINK5"/>
    <w:r>
      <w:rPr>
        <w:rFonts w:ascii="Times New Roman" w:hAnsi="Times New Roman" w:cs="Times New Roman"/>
        <w:noProof/>
        <w:sz w:val="16"/>
        <w:szCs w:val="16"/>
      </w:rPr>
      <mc:AlternateContent>
        <mc:Choice Requires="wps">
          <w:drawing>
            <wp:anchor distT="0" distB="0" distL="114300" distR="114300" simplePos="0" relativeHeight="251660288" behindDoc="0" locked="0" layoutInCell="1" allowOverlap="1">
              <wp:simplePos x="0" y="0"/>
              <wp:positionH relativeFrom="column">
                <wp:posOffset>2935605</wp:posOffset>
              </wp:positionH>
              <wp:positionV relativeFrom="paragraph">
                <wp:posOffset>-29845</wp:posOffset>
              </wp:positionV>
              <wp:extent cx="2426335" cy="481965"/>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rsidR="001C24B9" w:rsidRDefault="008A2A0A">
                          <w:pPr>
                            <w:wordWrap w:val="0"/>
                            <w:jc w:val="right"/>
                            <w:rPr>
                              <w:sz w:val="32"/>
                              <w:szCs w:val="32"/>
                            </w:rPr>
                          </w:pPr>
                          <w:r>
                            <w:rPr>
                              <w:rFonts w:ascii="Arial" w:hAnsi="Arial"/>
                              <w:b/>
                              <w:color w:val="003F9A"/>
                              <w:sz w:val="32"/>
                              <w:szCs w:val="32"/>
                            </w:rPr>
                            <w:t xml:space="preserve">Energy </w:t>
                          </w:r>
                          <w:r>
                            <w:rPr>
                              <w:rFonts w:ascii="Arial" w:hAnsi="Arial" w:hint="eastAsia"/>
                              <w:b/>
                              <w:color w:val="003F9A"/>
                              <w:sz w:val="32"/>
                              <w:szCs w:val="32"/>
                            </w:rPr>
                            <w:t xml:space="preserve">Z </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31.15pt;margin-top:-2.35pt;width:191.05pt;height:3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" stroked="f">
              <v:fill opacity="0"/>
              <v:textbox>
                <w:txbxContent>
                  <w:p w:rsidR="001C24B9" w:rsidRDefault="008A2A0A">
                    <w:pPr>
                      <w:wordWrap w:val="0"/>
                      <w:jc w:val="right"/>
                      <w:rPr>
                        <w:sz w:val="32"/>
                        <w:szCs w:val="32"/>
                      </w:rPr>
                    </w:pPr>
                    <w:r>
                      <w:rPr>
                        <w:rFonts w:ascii="Arial" w:hAnsi="Arial"/>
                        <w:b/>
                        <w:color w:val="003F9A"/>
                        <w:sz w:val="32"/>
                        <w:szCs w:val="32"/>
                      </w:rPr>
                      <w:t xml:space="preserve">Energy </w:t>
                    </w:r>
                    <w:r>
                      <w:rPr>
                        <w:rFonts w:ascii="Arial" w:hAnsi="Arial" w:hint="eastAsia"/>
                        <w:b/>
                        <w:color w:val="003F9A"/>
                        <w:sz w:val="32"/>
                        <w:szCs w:val="32"/>
                      </w:rPr>
                      <w:t xml:space="preserve">Z </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E</w:t>
    </w:r>
    <w:r>
      <w:rPr>
        <w:rFonts w:ascii="Times New Roman" w:hAnsi="Times New Roman" w:cs="Times New Roman" w:hint="eastAsia"/>
        <w:i/>
        <w:iCs/>
        <w:sz w:val="16"/>
        <w:szCs w:val="16"/>
      </w:rPr>
      <w:t>nergy</w:t>
    </w:r>
    <w:r>
      <w:rPr>
        <w:rFonts w:ascii="Times New Roman" w:hAnsi="Times New Roman" w:cs="Times New Roman"/>
        <w:i/>
        <w:iCs/>
        <w:sz w:val="16"/>
        <w:szCs w:val="16"/>
      </w:rPr>
      <w:t xml:space="preserve"> </w:t>
    </w:r>
    <w:r>
      <w:rPr>
        <w:rFonts w:ascii="Times New Roman" w:hAnsi="Times New Roman" w:cs="Times New Roman" w:hint="eastAsia"/>
        <w:i/>
        <w:iCs/>
        <w:sz w:val="16"/>
        <w:szCs w:val="16"/>
      </w:rPr>
      <w:t>Z</w:t>
    </w:r>
    <w:r>
      <w:rPr>
        <w:rFonts w:ascii="Times New Roman" w:hAnsi="Times New Roman" w:cs="Times New Roman"/>
        <w:i/>
        <w:iCs/>
        <w:sz w:val="16"/>
        <w:szCs w:val="16"/>
      </w:rPr>
      <w:t xml:space="preserve"> </w:t>
    </w:r>
    <w:proofErr w:type="spellStart"/>
    <w:r>
      <w:rPr>
        <w:rFonts w:ascii="Times New Roman" w:hAnsi="Times New Roman" w:cs="Times New Roman"/>
        <w:sz w:val="16"/>
        <w:szCs w:val="16"/>
      </w:rPr>
      <w:t>Year;Volume:</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3"/>
    <w:r>
      <w:rPr>
        <w:rFonts w:ascii="Times New Roman" w:hAnsi="Times New Roman" w:cs="Times New Roman"/>
        <w:sz w:val="16"/>
        <w:szCs w:val="16"/>
      </w:rPr>
      <w:t>10.20517/</w:t>
    </w:r>
    <w:r>
      <w:rPr>
        <w:rFonts w:ascii="Times New Roman" w:hAnsi="Times New Roman" w:cs="Times New Roman" w:hint="eastAsia"/>
        <w:sz w:val="16"/>
        <w:szCs w:val="16"/>
      </w:rPr>
      <w:t>energy</w:t>
    </w:r>
    <w:r>
      <w:rPr>
        <w:rFonts w:ascii="Times New Roman" w:hAnsi="Times New Roman" w:cs="Times New Roman" w:hint="eastAsia"/>
        <w:sz w:val="16"/>
        <w:szCs w:val="16"/>
      </w:rPr>
      <w:t>z</w:t>
    </w:r>
    <w:r>
      <w:rPr>
        <w:rFonts w:ascii="Times New Roman" w:hAnsi="Times New Roman" w:cs="Times New Roman"/>
        <w:sz w:val="16"/>
        <w:szCs w:val="16"/>
      </w:rPr>
      <w:t>.2021.xx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72576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7AEF"/>
    <w:rsid w:val="000178BA"/>
    <w:rsid w:val="00030B75"/>
    <w:rsid w:val="0003284A"/>
    <w:rsid w:val="00052926"/>
    <w:rsid w:val="000D5EBD"/>
    <w:rsid w:val="0011243F"/>
    <w:rsid w:val="001128A9"/>
    <w:rsid w:val="00140BAF"/>
    <w:rsid w:val="00160787"/>
    <w:rsid w:val="00172A27"/>
    <w:rsid w:val="00180342"/>
    <w:rsid w:val="0019510B"/>
    <w:rsid w:val="001C24B9"/>
    <w:rsid w:val="00204A76"/>
    <w:rsid w:val="00261135"/>
    <w:rsid w:val="0027022E"/>
    <w:rsid w:val="00273491"/>
    <w:rsid w:val="002C34B7"/>
    <w:rsid w:val="002C4841"/>
    <w:rsid w:val="002D05FC"/>
    <w:rsid w:val="00302FE2"/>
    <w:rsid w:val="00331E76"/>
    <w:rsid w:val="003608FF"/>
    <w:rsid w:val="003935F0"/>
    <w:rsid w:val="003B627D"/>
    <w:rsid w:val="003C0FE3"/>
    <w:rsid w:val="00423880"/>
    <w:rsid w:val="004720C8"/>
    <w:rsid w:val="00497675"/>
    <w:rsid w:val="004D34CB"/>
    <w:rsid w:val="004E3FFC"/>
    <w:rsid w:val="004F52CE"/>
    <w:rsid w:val="00507446"/>
    <w:rsid w:val="00545F4F"/>
    <w:rsid w:val="005570D9"/>
    <w:rsid w:val="005D291C"/>
    <w:rsid w:val="00622DFA"/>
    <w:rsid w:val="00626AC1"/>
    <w:rsid w:val="00637595"/>
    <w:rsid w:val="00637BD2"/>
    <w:rsid w:val="00646D95"/>
    <w:rsid w:val="006C277F"/>
    <w:rsid w:val="006D114E"/>
    <w:rsid w:val="006D17B4"/>
    <w:rsid w:val="006F131E"/>
    <w:rsid w:val="00701DA4"/>
    <w:rsid w:val="0070610E"/>
    <w:rsid w:val="007100B2"/>
    <w:rsid w:val="00726910"/>
    <w:rsid w:val="00750EF6"/>
    <w:rsid w:val="007625FD"/>
    <w:rsid w:val="007A38BD"/>
    <w:rsid w:val="007A3A56"/>
    <w:rsid w:val="007D1FD5"/>
    <w:rsid w:val="007E6F47"/>
    <w:rsid w:val="008075EB"/>
    <w:rsid w:val="00842C21"/>
    <w:rsid w:val="00870F64"/>
    <w:rsid w:val="00880C4E"/>
    <w:rsid w:val="008A1F8C"/>
    <w:rsid w:val="008A2A0A"/>
    <w:rsid w:val="008A495C"/>
    <w:rsid w:val="008B1E80"/>
    <w:rsid w:val="008C6E70"/>
    <w:rsid w:val="00921419"/>
    <w:rsid w:val="00943CD8"/>
    <w:rsid w:val="0099472E"/>
    <w:rsid w:val="009A04C5"/>
    <w:rsid w:val="009A4072"/>
    <w:rsid w:val="009D2602"/>
    <w:rsid w:val="009D67A3"/>
    <w:rsid w:val="009F2EA4"/>
    <w:rsid w:val="00A00117"/>
    <w:rsid w:val="00A37A37"/>
    <w:rsid w:val="00A839C4"/>
    <w:rsid w:val="00A84176"/>
    <w:rsid w:val="00AB30A6"/>
    <w:rsid w:val="00AC331A"/>
    <w:rsid w:val="00B04EC8"/>
    <w:rsid w:val="00B368EE"/>
    <w:rsid w:val="00B42AC5"/>
    <w:rsid w:val="00B463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7D5A"/>
    <w:rsid w:val="00D91F45"/>
    <w:rsid w:val="00D92680"/>
    <w:rsid w:val="00D967B1"/>
    <w:rsid w:val="00DA6235"/>
    <w:rsid w:val="00DF5C43"/>
    <w:rsid w:val="00E31605"/>
    <w:rsid w:val="00E50C42"/>
    <w:rsid w:val="00EA21CF"/>
    <w:rsid w:val="00EC0434"/>
    <w:rsid w:val="00ED36DC"/>
    <w:rsid w:val="00ED7EB2"/>
    <w:rsid w:val="00EE548B"/>
    <w:rsid w:val="00EF0EDD"/>
    <w:rsid w:val="00F319F6"/>
    <w:rsid w:val="00F378AD"/>
    <w:rsid w:val="00F37CB8"/>
    <w:rsid w:val="00F47B1E"/>
    <w:rsid w:val="00F919EA"/>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8C3E89"/>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C5826"/>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0A4A25"/>
  <w15:docId w15:val="{88AF3797-5028-44E2-A51C-395CB6C2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qFormat/>
    <w:rPr>
      <w:color w:val="954F72" w:themeColor="followedHyperlink"/>
      <w:u w:val="single"/>
    </w:rPr>
  </w:style>
  <w:style w:type="character" w:styleId="ad">
    <w:name w:val="line number"/>
    <w:basedOn w:val="a0"/>
    <w:qFormat/>
  </w:style>
  <w:style w:type="character" w:styleId="ae">
    <w:name w:val="Hyperlink"/>
    <w:basedOn w:val="a0"/>
    <w:qFormat/>
    <w:rPr>
      <w:color w:val="0000FF"/>
      <w:u w:val="single"/>
    </w:rPr>
  </w:style>
  <w:style w:type="character" w:styleId="af">
    <w:name w:val="annotation reference"/>
    <w:basedOn w:val="a0"/>
    <w:qFormat/>
    <w:rPr>
      <w:sz w:val="21"/>
      <w:szCs w:val="21"/>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paragraph" w:styleId="af0">
    <w:name w:val="List Paragraph"/>
    <w:basedOn w:val="a"/>
    <w:uiPriority w:val="99"/>
    <w:unhideWhenUsed/>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a">
    <w:name w:val="批注主题 字符"/>
    <w:basedOn w:val="a4"/>
    <w:link w:val="a9"/>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ditorial@energymaterj.com" TargetMode="External"/><Relationship Id="rId13" Type="http://schemas.openxmlformats.org/officeDocument/2006/relationships/chart" Target="charts/chart1.xml"/><Relationship Id="rId18" Type="http://schemas.openxmlformats.org/officeDocument/2006/relationships/hyperlink" Target="https://spectrabase.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pennlive.com/news/2018/11/school_district_sued_over_burn.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who.i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resolver.caltech.edu/CaltechTHESIS:05102010-145436548" TargetMode="External"/><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hyperlink" Target="https://arxiv.org/abs/2401.00044"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www2.bg.am.poznan.pl/czasopisma/medicus.php?lang=eng"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www.oaepublish.com/energymate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DCA7-45A4-93EF-33CB1B48F982}"/>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DCA7-45A4-93EF-33CB1B48F982}"/>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DCA7-45A4-93EF-33CB1B48F982}"/>
            </c:ext>
          </c:extLst>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8a0658b5-e52f-4660-8142-82803dc4edc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1667</Words>
  <Characters>10192</Characters>
  <Application>Microsoft Office Word</Application>
  <DocSecurity>0</DocSecurity>
  <Lines>268</Lines>
  <Paragraphs>158</Paragraphs>
  <ScaleCrop>false</ScaleCrop>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IR</cp:lastModifiedBy>
  <cp:revision>6</cp:revision>
  <dcterms:created xsi:type="dcterms:W3CDTF">2021-06-23T09:54:00Z</dcterms:created>
  <dcterms:modified xsi:type="dcterms:W3CDTF">2025-07-30T09:51:00Z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E33AD1356E5D499D9A8BB293C73A0BBC_12</vt:lpwstr>
  </property>
</Properties>
</file>