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88C11">
      <w:pPr>
        <w:adjustRightInd w:val="0"/>
        <w:snapToGrid w:val="0"/>
        <w:spacing w:before="312" w:beforeLines="100"/>
      </w:pPr>
      <w:r>
        <w:rPr>
          <w:rFonts w:hint="eastAsia" w:ascii="Times New Roman" w:hAnsi="Times New Roman" w:cs="Times New Roman"/>
          <w:b/>
          <w:bCs/>
        </w:rPr>
        <w:t>Review</w:t>
      </w:r>
    </w:p>
    <w:p w14:paraId="084238B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F86F52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7780B93">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4360CC9C">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3965E1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AA4043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141F7C3">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CAC882">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07B06C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6AC0F608">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7AB920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editorial@evcna.com</w:t>
      </w:r>
      <w:r>
        <w:rPr>
          <w:rStyle w:val="16"/>
          <w:rFonts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5C0D2F4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0DC1E8D">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78CB39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BD222F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7950A4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BB931F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ABF52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8B983B2">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FFE184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1F578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111FFFD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3A5A8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554E682F">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BFFB5FB">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5BF52F0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81A1F5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4D3254B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808080" w:themeColor="background1" w:themeShade="80"/>
          <w:sz w:val="18"/>
          <w:szCs w:val="18"/>
        </w:rPr>
        <w:t>http://www.wma.net/en/30publications/10policies/b3/</w:t>
      </w:r>
      <w:r>
        <w:rPr>
          <w:rStyle w:val="16"/>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1EE86B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56C815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EA9DDC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5AE4E4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AFE91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05CA3B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31258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1D8668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5E33EB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9E99F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2A7A4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4513A2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B3160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6BE2A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6D01A9A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3D737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2885BA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431F60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BB95A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0DAF4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EF3FB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FDE4D0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0E35A6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D10795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C0CAAF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D08B3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1E4D90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366497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61E34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EC235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E3D405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ED8F6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48224F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FD00A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B23CF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7CBB4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CD0510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B80628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751F12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9D198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EE9C2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C6A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12614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129E8D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FD614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2E5621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73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F0A2E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EA691F8">
            <w:pPr>
              <w:pStyle w:val="27"/>
              <w:spacing w:line="260" w:lineRule="atLeast"/>
              <w:jc w:val="center"/>
              <w:rPr>
                <w:rFonts w:ascii="Times New Roman" w:hAnsi="Times New Roman"/>
              </w:rPr>
            </w:pPr>
            <w:r>
              <w:rPr>
                <w:rFonts w:ascii="Times New Roman" w:hAnsi="Times New Roman"/>
              </w:rPr>
              <w:t>(1)</w:t>
            </w:r>
          </w:p>
        </w:tc>
      </w:tr>
    </w:tbl>
    <w:p w14:paraId="743D74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4ADC20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EB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F9815A">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6E4287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9F0739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388EF09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C2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A01FDE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798A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6FFB60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AF6EB8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DB5A03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BD00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63ADE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1B6B023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34036C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182E28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53985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5AB2110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7C44F0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7BBB3B61">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58E1EBDA">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bookmarkStart w:id="4" w:name="OLE_LINK2"/>
      <w:r>
        <w:rPr>
          <w:rFonts w:hint="eastAsia" w:ascii="Times New Roman" w:hAnsi="Times New Roman" w:cs="Times New Roman"/>
          <w:sz w:val="20"/>
          <w:szCs w:val="20"/>
        </w:rPr>
        <w:t>An attractive and interesting conclusion is always welcome.</w:t>
      </w:r>
      <w:bookmarkEnd w:id="4"/>
    </w:p>
    <w:p w14:paraId="6E21EE86">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26C86CD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720425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242A53E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6E1B4A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BDBA46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43E35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18E609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E1CA0D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B52B75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F51363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99A98A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DE237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7046B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cs="Times New Roman"/>
          <w:sz w:val="20"/>
          <w:szCs w:val="20"/>
        </w:rPr>
        <w:t>Not applicable.</w:t>
      </w:r>
      <w:r>
        <w:rPr>
          <w:rFonts w:ascii="Times New Roman" w:hAnsi="Times New Roman" w:cs="Times New Roman"/>
          <w:sz w:val="20"/>
          <w:szCs w:val="20"/>
        </w:rPr>
        <w:br w:type="textWrapping"/>
      </w:r>
      <w:r>
        <w:rPr>
          <w:rFonts w:ascii="Times New Roman" w:hAnsi="Times New Roman" w:cs="Times New Roman"/>
          <w:sz w:val="20"/>
          <w:szCs w:val="20"/>
        </w:rPr>
        <w:br w:type="textWrapping"/>
      </w: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4D8723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020BCF1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A149E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067D4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01AAD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304F3D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00A8BB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9ECF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A971A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DAECF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w:t>
      </w:r>
    </w:p>
    <w:p w14:paraId="66C102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58D2C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3E970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D9A0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86D3C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1B1B8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bookmarkStart w:id="12" w:name="_GoBack"/>
      <w:bookmarkEnd w:id="12"/>
    </w:p>
    <w:p w14:paraId="5A07304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14:paraId="60D3BC5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5ECC69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8C8F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6574A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DCBED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3355F3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36CF77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65D324C">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05F40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2133FB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255C23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F098F0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BFE1F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684CC14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3A0C1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29398C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1FE2494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47222FA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58B64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4FA6D05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D9422A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47013F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5F66F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A2A06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957597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71098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2C2D77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37D219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23B429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67692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0DE28E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78AA10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2C4F93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3ECDE4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116FD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A068B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4819325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9AC81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39F8B1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4B5D74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1F1144A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748427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CEFB3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62B4186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3218900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80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62D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B1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2C763A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479EA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"http://www.oaepublish.com/evcna" </w:instrText>
    </w:r>
    <w:r>
      <w:fldChar w:fldCharType="separate"/>
    </w:r>
    <w:r>
      <w:rPr>
        <w:rStyle w:val="16"/>
        <w:b/>
        <w:bCs/>
        <w:sz w:val="16"/>
        <w:szCs w:val="16"/>
      </w:rPr>
      <w:t>http://www.oaepublish.com/evcna</w:t>
    </w:r>
    <w:r>
      <w:rPr>
        <w:rStyle w:val="16"/>
        <w:b/>
        <w:bCs/>
        <w:sz w:val="16"/>
        <w:szCs w:val="16"/>
      </w:rPr>
      <w:fldChar w:fldCharType="end"/>
    </w:r>
  </w:p>
  <w:p w14:paraId="149ED0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E0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28FD8C2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AD65">
    <w:pPr>
      <w:pStyle w:val="6"/>
      <w:adjustRightInd w:val="0"/>
      <w:rPr>
        <w:rFonts w:ascii="Times New Roman" w:hAnsi="Times New Roman" w:cs="Times New Roman"/>
        <w:sz w:val="14"/>
        <w:szCs w:val="14"/>
      </w:rPr>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F4FF96C">
    <w:pPr>
      <w:pStyle w:val="6"/>
      <w:adjustRightInd w:val="0"/>
    </w:pP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9B59">
    <w:pPr>
      <w:pStyle w:val="6"/>
    </w:pPr>
    <w:bookmarkStart w:id="11"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854325" cy="481965"/>
                      </a:xfrm>
                      <a:prstGeom prst="rect">
                        <a:avLst/>
                      </a:prstGeom>
                      <a:noFill/>
                      <a:ln w="9525">
                        <a:noFill/>
                      </a:ln>
                    </wps:spPr>
                    <wps:txbx>
                      <w:txbxContent>
                        <w:p w14:paraId="67E087AF">
                          <w:pPr>
                            <w:jc w:val="right"/>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IdL2AAAAAoBAAAPAAAAAAAAAAEAIAAAACIAAABkcnMvZG93bnJl&#10;di54bWxQSwECFAAUAAAACACHTuJAS5UEF8QBAABuAwAADgAAAAAAAAABACAAAAAnAQAAZHJzL2Uy&#10;b0RvYy54bWxQSwUGAAAAAAYABgBZAQAAXQUAAAAA&#10;">
              <v:fill on="f" focussize="0,0"/>
              <v:stroke on="f"/>
              <v:imagedata o:title=""/>
              <o:lock v:ext="edit" aspectratio="f"/>
              <v:textbox>
                <w:txbxContent>
                  <w:p w14:paraId="67E087AF">
                    <w:pPr>
                      <w:jc w:val="right"/>
                    </w:pPr>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w:t>
    </w:r>
    <w: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evcna</w:t>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4F1827"/>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BD0FDF"/>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C3B1B"/>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455709"/>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c84c66c6-28b2-49f1-8e7f-ea7c47d5eda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2160</Words>
  <Characters>13038</Characters>
  <Lines>112</Lines>
  <Paragraphs>31</Paragraphs>
  <TotalTime>0</TotalTime>
  <ScaleCrop>false</ScaleCrop>
  <LinksUpToDate>false</LinksUpToDate>
  <CharactersWithSpaces>15024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User</cp:lastModifiedBy>
  <dcterms:modified xsi:type="dcterms:W3CDTF">2026-01-29T08:10:38Z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1A2296CB3ADB4FC29EC91C52997F61B0_12</vt:lpwstr>
  </property>
  <property fmtid="{D5CDD505-2E9C-101B-9397-08002B2CF9AE}" pid="4" name="KSOTemplateDocerSaveRecord">
    <vt:lpwstr>eyJoZGlkIjoiOGMyMTE4ZGE3ZmUzMmJjMDhlNDhjZjRhZDJlODZiMDciLCJ1c2VySWQiOiIzNDQ0ODM3MTIifQ==</vt:lpwstr>
  </property>
</Properties>
</file>