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44237">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32FD193D">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2BE0A29">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F9887E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59A3A8C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68EA2AC">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9038C2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824B51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34530E4">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00717160">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bookmarkEnd w:id="2"/>
    <w:p w14:paraId="1B171B7C">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608632F2">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"mailto:editorial@evcna.com" </w:instrText>
      </w:r>
      <w:r>
        <w:fldChar w:fldCharType="separate"/>
      </w:r>
      <w:r>
        <w:rPr>
          <w:rStyle w:val="14"/>
          <w:rFonts w:ascii="Times New Roman" w:hAnsi="Times New Roman"/>
          <w:b/>
          <w:bCs/>
          <w:i/>
          <w:sz w:val="18"/>
          <w:szCs w:val="18"/>
        </w:rPr>
        <w:t>editorial@</w:t>
      </w:r>
      <w:r>
        <w:rPr>
          <w:rStyle w:val="14"/>
          <w:rFonts w:hint="eastAsia" w:ascii="Times New Roman" w:hAnsi="Times New Roman"/>
          <w:b/>
          <w:bCs/>
          <w:i/>
          <w:sz w:val="18"/>
          <w:szCs w:val="18"/>
        </w:rPr>
        <w:t>evcna</w:t>
      </w:r>
      <w:r>
        <w:rPr>
          <w:rStyle w:val="14"/>
          <w:rFonts w:ascii="Times New Roman" w:hAnsi="Times New Roman"/>
          <w:b/>
          <w:bCs/>
          <w:i/>
          <w:sz w:val="18"/>
          <w:szCs w:val="18"/>
        </w:rPr>
        <w:t>.com</w:t>
      </w:r>
      <w:r>
        <w:rPr>
          <w:rStyle w:val="14"/>
          <w:rFonts w:ascii="Times New Roman" w:hAnsi="Times New Roman"/>
          <w:b/>
          <w:bCs/>
          <w:i/>
          <w:sz w:val="18"/>
          <w:szCs w:val="18"/>
        </w:rPr>
        <w:fldChar w:fldCharType="end"/>
      </w:r>
      <w:r>
        <w:rPr>
          <w:rFonts w:ascii="Times New Roman" w:hAnsi="Times New Roman" w:cs="Times New Roman"/>
          <w:b/>
          <w:bCs/>
          <w:i/>
          <w:color w:val="808080" w:themeColor="background1" w:themeShade="80"/>
          <w:sz w:val="18"/>
          <w:szCs w:val="18"/>
        </w:rPr>
        <w:t>.</w:t>
      </w:r>
    </w:p>
    <w:p w14:paraId="175D5D86">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3D9932D">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CF019B5">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22173868">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6FDBA6CD">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589AE914">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49EC7F9A">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0E820E6">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3442C4E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00880E3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E94F31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333FC22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3007578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B5092B">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02D828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CF5289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42327D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3BCF84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738D1E4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808080" w:themeColor="background1" w:themeShade="80"/>
          <w:sz w:val="18"/>
          <w:szCs w:val="18"/>
        </w:rPr>
        <w:t>http://www.wma.net/en/30publications/10policies/b3/</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7CF278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312CB75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B8184A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2C9E50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6646E3A">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75E5666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65D57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7C95AA1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14AB5B86">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0CE2E073">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6C95B2A">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25BB4DB9">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1DA1889A">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59023FFB">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BBB217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05EBEE83">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4729C585">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288B666B">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06E4EE5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17974BEE">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2248AD46">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592C18AA">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99D449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2500187E">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0FB86514">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300A78CC">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1CC8FD5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65AC5E54">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20ABA74A">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743D958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AAF73E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215E1148">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30C9AD55">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440B55DE">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01EA0423">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09AD681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5C7E143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6BDB649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7FE972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CFA518C">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A17242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4D3B4A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C6507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B0AEC4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D175F6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4B38C6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171EBFD6">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83F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1B23BDA">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DAEDC21">
            <w:pPr>
              <w:pStyle w:val="25"/>
              <w:spacing w:line="260" w:lineRule="atLeast"/>
              <w:jc w:val="center"/>
              <w:rPr>
                <w:rFonts w:ascii="Times New Roman" w:hAnsi="Times New Roman"/>
              </w:rPr>
            </w:pPr>
            <w:r>
              <w:rPr>
                <w:rFonts w:ascii="Times New Roman" w:hAnsi="Times New Roman"/>
              </w:rPr>
              <w:t>(1)</w:t>
            </w:r>
          </w:p>
        </w:tc>
      </w:tr>
    </w:tbl>
    <w:p w14:paraId="0455D9E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C94F6F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7B9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9D3343A">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6876E76">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4A57318">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A3D2B79">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1BA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44" w:type="dxa"/>
            <w:gridSpan w:val="2"/>
          </w:tcPr>
          <w:p w14:paraId="14608DB6">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292D46">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1681FFB">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29FBA2D">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4B609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69ADD5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E2B2E1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099546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EB81A7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7DB73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8D80DA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138FEE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13AA2A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21CFDF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2D477ECA">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2AD7DC9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3637134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79EA82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349D32D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DB3D00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6413ED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013A55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CBA535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31C29E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A80D2C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B22A47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B0C14F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398E0AB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93F1D4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2551EE41">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4866C1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EFCD648">
      <w:pPr>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28E73AEB">
      <w:pPr>
        <w:widowControl/>
        <w:adjustRightInd w:val="0"/>
        <w:snapToGrid w:val="0"/>
        <w:spacing w:before="156" w:beforeLines="50" w:line="260" w:lineRule="atLeast"/>
        <w:rPr>
          <w:rFonts w:ascii="Times New Roman" w:hAnsi="Times New Roman" w:cs="Times New Roman"/>
          <w:sz w:val="20"/>
          <w:szCs w:val="20"/>
        </w:rPr>
      </w:pPr>
    </w:p>
    <w:p w14:paraId="2388893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4804960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2FBD02C">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16E1515">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72B8C1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CAA1072">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4345A0D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137E6C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89DC44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w:t>
      </w:r>
    </w:p>
    <w:p w14:paraId="17808D8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39C309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A61A42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0"/>
          <w:szCs w:val="20"/>
        </w:rPr>
        <w:t>Declaration of Helsinki</w:t>
      </w:r>
      <w:r>
        <w:rPr>
          <w:rStyle w:val="14"/>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5EE3C6E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andcell linesmust include a statement on ethical approval.More information is available at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w:t>
      </w:r>
    </w:p>
    <w:p w14:paraId="6351ADF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4F8B726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3B0066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2F247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239AC3F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bookmarkStart w:id="13" w:name="_GoBack"/>
      <w:bookmarkEnd w:id="13"/>
    </w:p>
    <w:p w14:paraId="035B881D">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r>
        <w:rPr>
          <w:rFonts w:ascii="Times New Roman" w:hAnsi="Times New Roman" w:eastAsia="宋体" w:cs="Times New Roman"/>
          <w:color w:val="000000"/>
          <w:kern w:val="0"/>
          <w:sz w:val="20"/>
          <w:szCs w:val="20"/>
        </w:rPr>
        <w:t>.</w:t>
      </w:r>
    </w:p>
    <w:p w14:paraId="6981744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657E83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57581C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580118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3D1497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5A099B6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D9BCD28">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D1A525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15D5D98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4805F40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27701D18">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318E60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3D3E73B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1FEAEC8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1280F33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77FEC48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3C6DA3F">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7EAF5CF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288DF41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68D96B6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77FAE50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6F3017E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310D55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7D5A39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39F236D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1C2EC5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95C835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7D277C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6EDBF5B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076E9B8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3951D52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4"/>
          <w:rFonts w:ascii="Times New Roman" w:hAnsi="Times New Roman" w:eastAsia="宋体" w:cs="Times New Roman"/>
          <w:color w:val="000000"/>
          <w:kern w:val="0"/>
          <w:sz w:val="20"/>
          <w:szCs w:val="20"/>
        </w:rPr>
        <w:t>https://resolver.caltech.edu/CaltechTHESIS:05102010-145436548</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36BE33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2CF93E0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70CC71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6E2ECE2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4"/>
          <w:rFonts w:ascii="Times New Roman" w:hAnsi="Times New Roman" w:eastAsia="宋体" w:cs="Times New Roman"/>
          <w:color w:val="000000"/>
          <w:kern w:val="0"/>
          <w:sz w:val="20"/>
          <w:szCs w:val="20"/>
        </w:rPr>
        <w:t>https://www.who.int/</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4A68FD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54E932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4"/>
          <w:rFonts w:ascii="Times New Roman" w:hAnsi="Times New Roman" w:eastAsia="宋体" w:cs="Times New Roman"/>
          <w:color w:val="000000"/>
          <w:kern w:val="0"/>
          <w:sz w:val="20"/>
          <w:szCs w:val="20"/>
        </w:rPr>
        <w:t>https://www.pennlive.com/news/2018/11/school_district_sued_over_burn.html</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14EBA7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14533DF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4"/>
          <w:rFonts w:ascii="Times New Roman" w:hAnsi="Times New Roman" w:eastAsia="宋体" w:cs="Times New Roman"/>
          <w:color w:val="000000"/>
          <w:kern w:val="0"/>
          <w:sz w:val="20"/>
          <w:szCs w:val="20"/>
        </w:rPr>
        <w:t>https://spectrabase.com/</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587D206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535194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7BAB33C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71EE826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w:t>
      </w:r>
      <w:r>
        <w:fldChar w:fldCharType="begin"/>
      </w:r>
      <w:r>
        <w:instrText xml:space="preserve"> HYPERLINK "https://arxiv.org/abs/2401.00044" </w:instrText>
      </w:r>
      <w:r>
        <w:fldChar w:fldCharType="separate"/>
      </w:r>
      <w:r>
        <w:rPr>
          <w:rStyle w:val="14"/>
          <w:rFonts w:ascii="Times New Roman" w:hAnsi="Times New Roman" w:eastAsia="宋体" w:cs="Times New Roman"/>
          <w:color w:val="000000"/>
          <w:kern w:val="0"/>
          <w:sz w:val="20"/>
          <w:szCs w:val="20"/>
        </w:rPr>
        <w:t>https://arxiv.org/abs/2401.00044</w:t>
      </w:r>
      <w:r>
        <w:rPr>
          <w:rStyle w:val="14"/>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660DA845">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34FD4CD6">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9B78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6AC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1A0DF4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3A1EE4C">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"http://www.oaepublish.com/evcna" </w:instrText>
    </w:r>
    <w:r>
      <w:fldChar w:fldCharType="separate"/>
    </w:r>
    <w:r>
      <w:rPr>
        <w:rStyle w:val="14"/>
        <w:rFonts w:ascii="Calibri" w:hAnsi="Calibri" w:eastAsia="宋体" w:cs="Times New Roman"/>
        <w:b/>
        <w:bCs/>
        <w:sz w:val="16"/>
        <w:szCs w:val="16"/>
        <w:lang w:bidi="ar"/>
      </w:rPr>
      <w:t>http://www.oaepublish.com/evcna</w:t>
    </w:r>
    <w:r>
      <w:rPr>
        <w:rStyle w:val="14"/>
        <w:rFonts w:ascii="Calibri" w:hAnsi="Calibri" w:eastAsia="宋体" w:cs="Times New Roman"/>
        <w:b/>
        <w:bCs/>
        <w:sz w:val="16"/>
        <w:szCs w:val="16"/>
        <w:lang w:bidi="ar"/>
      </w:rPr>
      <w:fldChar w:fldCharType="end"/>
    </w:r>
  </w:p>
  <w:p w14:paraId="563FB519">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9204">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8BD7">
    <w:pPr>
      <w:pStyle w:val="6"/>
      <w:adjustRightInd w:val="0"/>
    </w:pPr>
    <w:r>
      <w:rPr>
        <w:rFonts w:hint="eastAsia" w:ascii="Times New Roman" w:hAnsi="Times New Roman" w:cs="Times New Roman"/>
        <w:sz w:val="14"/>
        <w:szCs w:val="14"/>
      </w:rPr>
      <w:t xml:space="preserve">XX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CC9D">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3674745</wp:posOffset>
              </wp:positionH>
              <wp:positionV relativeFrom="paragraph">
                <wp:posOffset>-125095</wp:posOffset>
              </wp:positionV>
              <wp:extent cx="236918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369185" cy="481965"/>
                      </a:xfrm>
                      <a:prstGeom prst="rect">
                        <a:avLst/>
                      </a:prstGeom>
                      <a:noFill/>
                      <a:ln w="9525">
                        <a:noFill/>
                      </a:ln>
                    </wps:spPr>
                    <wps:txbx>
                      <w:txbxContent>
                        <w:p w14:paraId="19D9CE4A">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89.35pt;margin-top:-9.85pt;height:37.95pt;width:186.55pt;z-index:251660288;mso-width-relative:page;mso-height-relative:page;" filled="f" stroked="f" coordsize="21600,21600" o:gfxdata="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0beL1wAAAAoBAAAPAAAAAAAAAAEAIAAAACIAAABkcnMvZG93bnJl&#10;di54bWxQSwECFAAUAAAACACHTuJAGmkLocUBAABuAwAADgAAAAAAAAABACAAAAAmAQAAZHJzL2Uy&#10;b0RvYy54bWxQSwUGAAAAAAYABgBZAQAAXQUAAAAA&#10;">
              <v:fill on="f" focussize="0,0"/>
              <v:stroke on="f"/>
              <v:imagedata o:title=""/>
              <o:lock v:ext="edit" aspectratio="f"/>
              <v:textbox>
                <w:txbxContent>
                  <w:p w14:paraId="19D9CE4A">
                    <w:r>
                      <w:rPr>
                        <w:rFonts w:ascii="Arial" w:hAnsi="Arial"/>
                        <w:b/>
                        <w:color w:val="003F9A"/>
                        <w:sz w:val="26"/>
                        <w:szCs w:val="26"/>
                      </w:rPr>
                      <w:t>Extracellular Vesicles and Circulating Nucleic Acids</w:t>
                    </w:r>
                  </w:p>
                </w:txbxContent>
              </v:textbox>
            </v:shape>
          </w:pict>
        </mc:Fallback>
      </mc:AlternateContent>
    </w:r>
    <w:r>
      <w:rPr>
        <w:rFonts w:hint="eastAsia" w:ascii="Times New Roman" w:hAnsi="Times New Roman" w:cs="Times New Roman"/>
        <w:sz w:val="16"/>
        <w:szCs w:val="16"/>
      </w:rPr>
      <w:t xml:space="preserve">Xx </w:t>
    </w:r>
    <w:r>
      <w:rPr>
        <w:rFonts w:hint="eastAsia" w:ascii="Times New Roman" w:hAnsi="Times New Roman" w:cs="Times New Roman"/>
        <w:i/>
        <w:iCs/>
        <w:sz w:val="16"/>
        <w:szCs w:val="16"/>
      </w:rPr>
      <w:t>et al</w:t>
    </w:r>
    <w:r>
      <w:rPr>
        <w:rFonts w:ascii="Times New Roman" w:hAnsi="Times New Roman" w:cs="Times New Roman"/>
        <w:i/>
        <w:iCs/>
        <w:sz w:val="16"/>
        <w:szCs w:val="16"/>
      </w:rPr>
      <w:t>. 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w:t>
    </w:r>
    <w:r>
      <w:rPr>
        <w:rFonts w:hint="eastAsia" w:ascii="Times New Roman" w:hAnsi="Times New Roman" w:cs="Times New Roman"/>
        <w:sz w:val="16"/>
        <w:szCs w:val="16"/>
      </w:rPr>
      <w:t>xxxx</w:t>
    </w:r>
    <w:r>
      <w:rPr>
        <w:rFonts w:ascii="Times New Roman" w:hAnsi="Times New Roman" w:cs="Times New Roman"/>
        <w:sz w:val="16"/>
        <w:szCs w:val="16"/>
      </w:rPr>
      <w:t>/</w:t>
    </w:r>
    <w:r>
      <w:rPr>
        <w:rFonts w:hint="eastAsia" w:ascii="Times New Roman" w:hAnsi="Times New Roman" w:cs="Times New Roman"/>
        <w:sz w:val="16"/>
        <w:szCs w:val="16"/>
      </w:rPr>
      <w:t>evcna</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23E1"/>
    <w:rsid w:val="000178BA"/>
    <w:rsid w:val="00030B75"/>
    <w:rsid w:val="0003284A"/>
    <w:rsid w:val="000328DC"/>
    <w:rsid w:val="00070AE7"/>
    <w:rsid w:val="00071748"/>
    <w:rsid w:val="000970F4"/>
    <w:rsid w:val="000D33EB"/>
    <w:rsid w:val="000D4CA6"/>
    <w:rsid w:val="000D5EBD"/>
    <w:rsid w:val="0011319C"/>
    <w:rsid w:val="00172A27"/>
    <w:rsid w:val="00192ABF"/>
    <w:rsid w:val="0019510B"/>
    <w:rsid w:val="001C47C5"/>
    <w:rsid w:val="001C64DF"/>
    <w:rsid w:val="001D70DB"/>
    <w:rsid w:val="0027022E"/>
    <w:rsid w:val="002722D2"/>
    <w:rsid w:val="00273491"/>
    <w:rsid w:val="00276C8E"/>
    <w:rsid w:val="00331E76"/>
    <w:rsid w:val="003570D5"/>
    <w:rsid w:val="003608FF"/>
    <w:rsid w:val="003B627D"/>
    <w:rsid w:val="00415D65"/>
    <w:rsid w:val="00423880"/>
    <w:rsid w:val="004307AA"/>
    <w:rsid w:val="00435602"/>
    <w:rsid w:val="00436667"/>
    <w:rsid w:val="00497675"/>
    <w:rsid w:val="004E63EA"/>
    <w:rsid w:val="004F52CE"/>
    <w:rsid w:val="00535384"/>
    <w:rsid w:val="005570D9"/>
    <w:rsid w:val="005D2569"/>
    <w:rsid w:val="00631D61"/>
    <w:rsid w:val="00637595"/>
    <w:rsid w:val="00650452"/>
    <w:rsid w:val="00695AC2"/>
    <w:rsid w:val="006A512D"/>
    <w:rsid w:val="006A7A6A"/>
    <w:rsid w:val="007052B3"/>
    <w:rsid w:val="007137CA"/>
    <w:rsid w:val="00714616"/>
    <w:rsid w:val="00725BB4"/>
    <w:rsid w:val="0072796D"/>
    <w:rsid w:val="007D1FD5"/>
    <w:rsid w:val="0080399A"/>
    <w:rsid w:val="008075EB"/>
    <w:rsid w:val="00842C21"/>
    <w:rsid w:val="00856A0D"/>
    <w:rsid w:val="008A495C"/>
    <w:rsid w:val="008D773A"/>
    <w:rsid w:val="008F55F0"/>
    <w:rsid w:val="00921419"/>
    <w:rsid w:val="00927A01"/>
    <w:rsid w:val="009B1064"/>
    <w:rsid w:val="00A058B1"/>
    <w:rsid w:val="00A37A37"/>
    <w:rsid w:val="00A569F4"/>
    <w:rsid w:val="00A75079"/>
    <w:rsid w:val="00A96318"/>
    <w:rsid w:val="00B23ECB"/>
    <w:rsid w:val="00B26CFE"/>
    <w:rsid w:val="00B42AC5"/>
    <w:rsid w:val="00B74EF5"/>
    <w:rsid w:val="00B80FE9"/>
    <w:rsid w:val="00BB3538"/>
    <w:rsid w:val="00C5076C"/>
    <w:rsid w:val="00C6365E"/>
    <w:rsid w:val="00C66C27"/>
    <w:rsid w:val="00C75821"/>
    <w:rsid w:val="00C8045F"/>
    <w:rsid w:val="00CA2500"/>
    <w:rsid w:val="00D16246"/>
    <w:rsid w:val="00D55AB2"/>
    <w:rsid w:val="00D65F6F"/>
    <w:rsid w:val="00DB5DCB"/>
    <w:rsid w:val="00DF5C43"/>
    <w:rsid w:val="00E258F5"/>
    <w:rsid w:val="00E31605"/>
    <w:rsid w:val="00E953A2"/>
    <w:rsid w:val="00EA21CF"/>
    <w:rsid w:val="00EC387F"/>
    <w:rsid w:val="00EE548B"/>
    <w:rsid w:val="00F016D4"/>
    <w:rsid w:val="00F37CB8"/>
    <w:rsid w:val="00F55014"/>
    <w:rsid w:val="00F74FAC"/>
    <w:rsid w:val="00FA6414"/>
    <w:rsid w:val="00FC3225"/>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8671F"/>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8FE72D2"/>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B68B3"/>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1B6FDC"/>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0B6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9602C"/>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53794"/>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A56DA6"/>
    <w:rsid w:val="67B005A6"/>
    <w:rsid w:val="67B354EE"/>
    <w:rsid w:val="67B64ACC"/>
    <w:rsid w:val="67CA39A1"/>
    <w:rsid w:val="67CA621D"/>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A6FE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0249600"/>
        <c:axId val="301153600"/>
      </c:barChart>
      <c:catAx>
        <c:axId val="3402496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153600"/>
        <c:crosses val="autoZero"/>
        <c:auto val="1"/>
        <c:lblAlgn val="ctr"/>
        <c:lblOffset val="100"/>
        <c:tickLblSkip val="1"/>
        <c:noMultiLvlLbl val="0"/>
      </c:catAx>
      <c:valAx>
        <c:axId val="3011536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249600"/>
        <c:crosses val="autoZero"/>
        <c:crossBetween val="between"/>
      </c:valAx>
      <c:spPr>
        <a:noFill/>
        <a:ln>
          <a:noFill/>
        </a:ln>
        <a:effectLst/>
      </c:spPr>
    </c:plotArea>
    <c:plotVisOnly val="1"/>
    <c:dispBlanksAs val="gap"/>
    <c:showDLblsOverMax val="0"/>
    <c:extLst>
      <c:ext uri="{0b15fc19-7d7d-44ad-8c2d-2c3a37ce22c3}">
        <chartProps xmlns="https://web.wps.cn/et/2018/main" chartId="{04568a18-77a0-4f2e-95e4-254765eed60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4E2A0-3E43-4848-9BE4-BA1707897D9D}">
  <ds:schemaRefs/>
</ds:datastoreItem>
</file>

<file path=docProps/app.xml><?xml version="1.0" encoding="utf-8"?>
<Properties xmlns="http://schemas.openxmlformats.org/officeDocument/2006/extended-properties" xmlns:vt="http://schemas.openxmlformats.org/officeDocument/2006/docPropsVTypes">
  <Template>Normal</Template>
  <Pages>7</Pages>
  <Words>2525</Words>
  <Characters>15127</Characters>
  <Lines>133</Lines>
  <Paragraphs>37</Paragraphs>
  <TotalTime>1</TotalTime>
  <ScaleCrop>false</ScaleCrop>
  <LinksUpToDate>false</LinksUpToDate>
  <CharactersWithSpaces>17478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2024-09-27T03:01:00Z</dcterms:created>
  <dc:creator>A</dc:creator>
  <cp:lastModifiedBy>User</cp:lastModifiedBy>
  <dcterms:modified xsi:type="dcterms:W3CDTF">2026-01-29T08:10:15Z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8BAB685AD22F437F9C04E248B398B4C5_12</vt:lpwstr>
  </property>
  <property fmtid="{D5CDD505-2E9C-101B-9397-08002B2CF9AE}" pid="4" name="KSOTemplateDocerSaveRecord">
    <vt:lpwstr>eyJoZGlkIjoiOGMyMTE4ZGE3ZmUzMmJjMDhlNDhjZjRhZDJlODZiMDciLCJ1c2VySWQiOiIzNDQ0ODM3MTIifQ==</vt:lpwstr>
  </property>
</Properties>
</file>