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wmf" ContentType="image/x-w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44E15B">
      <w:pPr>
        <w:adjustRightInd w:val="0"/>
        <w:snapToGrid w:val="0"/>
        <w:spacing w:line="360" w:lineRule="auto"/>
        <w:jc w:val="left"/>
        <w:rPr>
          <w:rFonts w:hint="default" w:ascii="Times New Roman Regular" w:hAnsi="Times New Roman Regular" w:cs="Times New Roman Regular" w:eastAsiaTheme="minorEastAsia"/>
          <w:b/>
          <w:bCs/>
          <w:sz w:val="24"/>
          <w:szCs w:val="24"/>
          <w:lang w:val="en-US" w:eastAsia="zh-CN"/>
        </w:rPr>
      </w:pPr>
      <w:r>
        <w:rPr>
          <w:rFonts w:hint="eastAsia" w:ascii="Times New Roman Regular" w:hAnsi="Times New Roman Regular" w:cs="Times New Roman Regular"/>
          <w:b/>
          <w:bCs/>
          <w:sz w:val="24"/>
          <w:szCs w:val="24"/>
          <w:lang w:val="en-US" w:eastAsia="zh-CN"/>
        </w:rPr>
        <w:t>Brief Report</w:t>
      </w:r>
    </w:p>
    <w:p w14:paraId="638642D0">
      <w:pPr>
        <w:adjustRightInd w:val="0"/>
        <w:snapToGrid w:val="0"/>
        <w:spacing w:line="360" w:lineRule="auto"/>
        <w:jc w:val="left"/>
        <w:rPr>
          <w:rFonts w:hint="default" w:ascii="Times New Roman Regular" w:hAnsi="Times New Roman Regular" w:cs="Times New Roman Regular"/>
          <w:b/>
          <w:bCs/>
          <w:sz w:val="24"/>
          <w:szCs w:val="24"/>
        </w:rPr>
      </w:pPr>
      <w:r>
        <w:rPr>
          <w:rFonts w:hint="default" w:ascii="Times New Roman Regular" w:hAnsi="Times New Roman Regular" w:cs="Times New Roman Regular"/>
          <w:b/>
          <w:bCs/>
          <w:sz w:val="24"/>
          <w:szCs w:val="24"/>
        </w:rPr>
        <w:t>Title: concisely convey the main topic(s) of the research</w:t>
      </w:r>
    </w:p>
    <w:p w14:paraId="30BE0EFD">
      <w:pPr>
        <w:adjustRightInd w:val="0"/>
        <w:snapToGrid w:val="0"/>
        <w:spacing w:line="360" w:lineRule="auto"/>
        <w:jc w:val="left"/>
        <w:rPr>
          <w:rFonts w:hint="default" w:ascii="Times New Roman Regular" w:hAnsi="Times New Roman Regular" w:cs="Times New Roman Regular"/>
          <w:b/>
          <w:bCs/>
          <w:i/>
          <w:iCs/>
          <w:color w:val="808080" w:themeColor="background1" w:themeShade="80"/>
          <w:sz w:val="24"/>
          <w:szCs w:val="24"/>
        </w:rPr>
      </w:pPr>
      <w:r>
        <w:rPr>
          <w:rFonts w:hint="default" w:ascii="Times New Roman Regular" w:hAnsi="Times New Roman Regular" w:eastAsia="Times New Roman" w:cs="Times New Roman Regular"/>
          <w:iCs/>
          <w:color w:val="808080" w:themeColor="background1" w:themeShade="80"/>
          <w:sz w:val="24"/>
          <w:szCs w:val="24"/>
        </w:rPr>
        <w:t>[</w:t>
      </w:r>
      <w:r>
        <w:rPr>
          <w:rFonts w:hint="default" w:ascii="Times New Roman Regular" w:hAnsi="Times New Roman Regular" w:cs="Times New Roman Regular"/>
          <w:b/>
          <w:bCs/>
          <w:i/>
          <w:iCs/>
          <w:color w:val="808080" w:themeColor="background1" w:themeShade="80"/>
          <w:sz w:val="24"/>
          <w:szCs w:val="24"/>
        </w:rPr>
        <w:t>Suggestions: No more than 16 words. Titles are often used in information-retrieval systems. Avoid</w:t>
      </w:r>
      <w:r>
        <w:rPr>
          <w:rFonts w:hint="default" w:ascii="Times New Roman Regular" w:hAnsi="Times New Roman Regular" w:cs="Times New Roman Regular"/>
          <w:b/>
          <w:bCs/>
          <w:i/>
          <w:iCs/>
          <w:color w:val="808080" w:themeColor="background1" w:themeShade="80"/>
          <w:sz w:val="24"/>
          <w:szCs w:val="24"/>
        </w:rPr>
        <w:t xml:space="preserve"> </w:t>
      </w:r>
      <w:r>
        <w:rPr>
          <w:rFonts w:hint="default" w:ascii="Times New Roman Regular" w:hAnsi="Times New Roman Regular" w:cs="Times New Roman Regular"/>
          <w:b/>
          <w:bCs/>
          <w:i/>
          <w:iCs/>
          <w:color w:val="808080" w:themeColor="background1" w:themeShade="80"/>
          <w:sz w:val="24"/>
          <w:szCs w:val="24"/>
        </w:rPr>
        <w:t>a</w:t>
      </w:r>
      <w:bookmarkStart w:id="14" w:name="_GoBack"/>
      <w:bookmarkEnd w:id="14"/>
      <w:r>
        <w:rPr>
          <w:rFonts w:hint="default" w:ascii="Times New Roman Regular" w:hAnsi="Times New Roman Regular" w:cs="Times New Roman Regular"/>
          <w:b/>
          <w:bCs/>
          <w:i/>
          <w:iCs/>
          <w:color w:val="808080" w:themeColor="background1" w:themeShade="80"/>
          <w:sz w:val="24"/>
          <w:szCs w:val="24"/>
        </w:rPr>
        <w:t>bbreviations and formulae where possible</w:t>
      </w:r>
      <w:r>
        <w:rPr>
          <w:rFonts w:hint="default" w:ascii="Times New Roman Regular" w:hAnsi="Times New Roman Regular" w:cs="Times New Roman Regular"/>
          <w:color w:val="808080" w:themeColor="background1" w:themeShade="80"/>
          <w:sz w:val="24"/>
          <w:szCs w:val="24"/>
        </w:rPr>
        <w:t>]</w:t>
      </w:r>
    </w:p>
    <w:p w14:paraId="0651C932">
      <w:pPr>
        <w:adjustRightInd w:val="0"/>
        <w:snapToGrid w:val="0"/>
        <w:spacing w:line="360" w:lineRule="auto"/>
        <w:jc w:val="left"/>
        <w:rPr>
          <w:rFonts w:hint="default" w:ascii="Times New Roman Regular" w:hAnsi="Times New Roman Regular" w:eastAsia="宋体" w:cs="Times New Roman Regular"/>
          <w:b/>
          <w:bCs/>
          <w:color w:val="000000"/>
          <w:kern w:val="0"/>
          <w:sz w:val="24"/>
          <w:szCs w:val="24"/>
        </w:rPr>
      </w:pPr>
    </w:p>
    <w:p w14:paraId="0AA02902">
      <w:pPr>
        <w:adjustRightInd w:val="0"/>
        <w:snapToGrid w:val="0"/>
        <w:spacing w:line="360" w:lineRule="auto"/>
        <w:jc w:val="left"/>
        <w:rPr>
          <w:rFonts w:hint="default" w:ascii="Times New Roman Regular" w:hAnsi="Times New Roman Regular" w:eastAsia="宋体" w:cs="Times New Roman Regular"/>
          <w:b/>
          <w:bCs/>
          <w:color w:val="000000"/>
          <w:kern w:val="0"/>
          <w:sz w:val="24"/>
          <w:szCs w:val="24"/>
          <w:vertAlign w:val="superscript"/>
        </w:rPr>
      </w:pPr>
      <w:r>
        <w:rPr>
          <w:rFonts w:hint="default" w:ascii="Times New Roman Regular" w:hAnsi="Times New Roman Regular" w:eastAsia="宋体" w:cs="Times New Roman Regular"/>
          <w:b/>
          <w:bCs/>
          <w:color w:val="000000"/>
          <w:kern w:val="0"/>
          <w:sz w:val="24"/>
          <w:szCs w:val="24"/>
        </w:rPr>
        <w:t>Forename Surname</w:t>
      </w:r>
      <w:r>
        <w:rPr>
          <w:rFonts w:hint="default" w:ascii="Times New Roman Regular" w:hAnsi="Times New Roman Regular" w:eastAsia="宋体" w:cs="Times New Roman Regular"/>
          <w:b/>
          <w:bCs/>
          <w:color w:val="000000"/>
          <w:kern w:val="0"/>
          <w:sz w:val="24"/>
          <w:szCs w:val="24"/>
          <w:vertAlign w:val="superscript"/>
        </w:rPr>
        <w:t>1</w:t>
      </w:r>
      <w:r>
        <w:rPr>
          <w:rFonts w:hint="default" w:ascii="Times New Roman Regular" w:hAnsi="Times New Roman Regular" w:eastAsia="宋体" w:cs="Times New Roman Regular"/>
          <w:b/>
          <w:bCs/>
          <w:color w:val="000000"/>
          <w:kern w:val="0"/>
          <w:sz w:val="24"/>
          <w:szCs w:val="24"/>
        </w:rPr>
        <w:t>, Forename Surname</w:t>
      </w:r>
      <w:r>
        <w:rPr>
          <w:rFonts w:hint="default" w:ascii="Times New Roman Regular" w:hAnsi="Times New Roman Regular" w:eastAsia="宋体" w:cs="Times New Roman Regular"/>
          <w:b/>
          <w:bCs/>
          <w:color w:val="000000"/>
          <w:kern w:val="0"/>
          <w:sz w:val="24"/>
          <w:szCs w:val="24"/>
          <w:vertAlign w:val="superscript"/>
        </w:rPr>
        <w:t>1,2</w:t>
      </w:r>
      <w:r>
        <w:rPr>
          <w:rFonts w:hint="default" w:ascii="Times New Roman Regular" w:hAnsi="Times New Roman Regular" w:eastAsia="宋体" w:cs="Times New Roman Regular"/>
          <w:b/>
          <w:bCs/>
          <w:color w:val="000000"/>
          <w:kern w:val="0"/>
          <w:sz w:val="24"/>
          <w:szCs w:val="24"/>
        </w:rPr>
        <w:t>, Forename Surname</w:t>
      </w:r>
      <w:r>
        <w:rPr>
          <w:rFonts w:hint="default" w:ascii="Times New Roman Regular" w:hAnsi="Times New Roman Regular" w:eastAsia="宋体" w:cs="Times New Roman Regular"/>
          <w:b/>
          <w:bCs/>
          <w:color w:val="000000"/>
          <w:kern w:val="0"/>
          <w:sz w:val="24"/>
          <w:szCs w:val="24"/>
          <w:vertAlign w:val="superscript"/>
        </w:rPr>
        <w:t>3</w:t>
      </w:r>
    </w:p>
    <w:p w14:paraId="3D51DACA">
      <w:pPr>
        <w:adjustRightInd w:val="0"/>
        <w:snapToGrid w:val="0"/>
        <w:spacing w:line="360" w:lineRule="auto"/>
        <w:jc w:val="left"/>
        <w:rPr>
          <w:rFonts w:hint="default" w:ascii="Times New Roman Regular" w:hAnsi="Times New Roman Regular" w:eastAsia="宋体" w:cs="Times New Roman Regular"/>
          <w:iCs/>
          <w:color w:val="190F13"/>
          <w:sz w:val="24"/>
          <w:szCs w:val="24"/>
        </w:rPr>
      </w:pPr>
    </w:p>
    <w:p w14:paraId="08433F8B">
      <w:pPr>
        <w:adjustRightInd w:val="0"/>
        <w:snapToGrid w:val="0"/>
        <w:spacing w:line="360" w:lineRule="auto"/>
        <w:jc w:val="left"/>
        <w:rPr>
          <w:rFonts w:hint="default" w:ascii="Times New Roman Regular" w:hAnsi="Times New Roman Regular" w:eastAsia="Times New Roman" w:cs="Times New Roman Regular"/>
          <w:iCs/>
          <w:color w:val="190F13"/>
          <w:sz w:val="24"/>
          <w:szCs w:val="24"/>
        </w:rPr>
      </w:pPr>
      <w:r>
        <w:rPr>
          <w:rFonts w:hint="default" w:ascii="Times New Roman Regular" w:hAnsi="Times New Roman Regular" w:eastAsia="宋体" w:cs="Times New Roman Regular"/>
          <w:iCs/>
          <w:color w:val="190F13"/>
          <w:sz w:val="24"/>
          <w:szCs w:val="24"/>
          <w:vertAlign w:val="superscript"/>
        </w:rPr>
        <w:t>1</w:t>
      </w:r>
      <w:r>
        <w:rPr>
          <w:rFonts w:hint="default" w:ascii="Times New Roman Regular" w:hAnsi="Times New Roman Regular" w:eastAsia="宋体" w:cs="Times New Roman Regular"/>
          <w:iCs/>
          <w:color w:val="190F13"/>
          <w:sz w:val="24"/>
          <w:szCs w:val="24"/>
        </w:rPr>
        <w:t>Department</w:t>
      </w:r>
      <w:r>
        <w:rPr>
          <w:rFonts w:hint="default" w:ascii="Times New Roman Regular" w:hAnsi="Times New Roman Regular" w:eastAsia="Times New Roman" w:cs="Times New Roman Regular"/>
          <w:iCs/>
          <w:color w:val="190F13"/>
          <w:sz w:val="24"/>
          <w:szCs w:val="24"/>
        </w:rPr>
        <w:t xml:space="preserve">, </w:t>
      </w:r>
      <w:r>
        <w:rPr>
          <w:rFonts w:hint="default" w:ascii="Times New Roman Regular" w:hAnsi="Times New Roman Regular" w:eastAsia="宋体" w:cs="Times New Roman Regular"/>
          <w:iCs/>
          <w:color w:val="190F13"/>
          <w:sz w:val="24"/>
          <w:szCs w:val="24"/>
        </w:rPr>
        <w:t>Institution</w:t>
      </w:r>
      <w:r>
        <w:rPr>
          <w:rFonts w:hint="default" w:ascii="Times New Roman Regular" w:hAnsi="Times New Roman Regular" w:eastAsia="Times New Roman" w:cs="Times New Roman Regular"/>
          <w:iCs/>
          <w:color w:val="190F13"/>
          <w:sz w:val="24"/>
          <w:szCs w:val="24"/>
        </w:rPr>
        <w:t xml:space="preserve">, </w:t>
      </w:r>
      <w:r>
        <w:rPr>
          <w:rFonts w:hint="default" w:ascii="Times New Roman Regular" w:hAnsi="Times New Roman Regular" w:eastAsia="宋体" w:cs="Times New Roman Regular"/>
          <w:iCs/>
          <w:color w:val="190F13"/>
          <w:sz w:val="24"/>
          <w:szCs w:val="24"/>
        </w:rPr>
        <w:t>City</w:t>
      </w:r>
      <w:r>
        <w:rPr>
          <w:rFonts w:hint="default" w:ascii="Times New Roman Regular" w:hAnsi="Times New Roman Regular" w:eastAsia="Times New Roman" w:cs="Times New Roman Regular"/>
          <w:iCs/>
          <w:color w:val="190F13"/>
          <w:sz w:val="24"/>
          <w:szCs w:val="24"/>
        </w:rPr>
        <w:t xml:space="preserve"> </w:t>
      </w:r>
      <w:r>
        <w:rPr>
          <w:rFonts w:hint="default" w:ascii="Times New Roman Regular" w:hAnsi="Times New Roman Regular" w:eastAsia="宋体" w:cs="Times New Roman Regular"/>
          <w:iCs/>
          <w:color w:val="190F13"/>
          <w:sz w:val="24"/>
          <w:szCs w:val="24"/>
        </w:rPr>
        <w:t>Postcode</w:t>
      </w:r>
      <w:r>
        <w:rPr>
          <w:rFonts w:hint="default" w:ascii="Times New Roman Regular" w:hAnsi="Times New Roman Regular" w:eastAsia="Times New Roman" w:cs="Times New Roman Regular"/>
          <w:iCs/>
          <w:color w:val="190F13"/>
          <w:sz w:val="24"/>
          <w:szCs w:val="24"/>
        </w:rPr>
        <w:t xml:space="preserve">, </w:t>
      </w:r>
      <w:r>
        <w:rPr>
          <w:rFonts w:hint="default" w:ascii="Times New Roman Regular" w:hAnsi="Times New Roman Regular" w:eastAsia="宋体" w:cs="Times New Roman Regular"/>
          <w:iCs/>
          <w:color w:val="190F13"/>
          <w:sz w:val="24"/>
          <w:szCs w:val="24"/>
        </w:rPr>
        <w:t>Country</w:t>
      </w:r>
      <w:r>
        <w:rPr>
          <w:rFonts w:hint="default" w:ascii="Times New Roman Regular" w:hAnsi="Times New Roman Regular" w:eastAsia="Times New Roman" w:cs="Times New Roman Regular"/>
          <w:iCs/>
          <w:color w:val="190F13"/>
          <w:sz w:val="24"/>
          <w:szCs w:val="24"/>
        </w:rPr>
        <w:t xml:space="preserve">. </w:t>
      </w:r>
    </w:p>
    <w:p w14:paraId="16E967E7">
      <w:pPr>
        <w:adjustRightInd w:val="0"/>
        <w:snapToGrid w:val="0"/>
        <w:spacing w:line="360" w:lineRule="auto"/>
        <w:jc w:val="left"/>
        <w:rPr>
          <w:rFonts w:hint="default" w:ascii="Times New Roman Regular" w:hAnsi="Times New Roman Regular" w:eastAsia="Times New Roman" w:cs="Times New Roman Regular"/>
          <w:iCs/>
          <w:color w:val="190F13"/>
          <w:sz w:val="24"/>
          <w:szCs w:val="24"/>
        </w:rPr>
      </w:pPr>
      <w:r>
        <w:rPr>
          <w:rFonts w:hint="default" w:ascii="Times New Roman Regular" w:hAnsi="Times New Roman Regular" w:eastAsia="宋体" w:cs="Times New Roman Regular"/>
          <w:iCs/>
          <w:color w:val="190F13"/>
          <w:sz w:val="24"/>
          <w:szCs w:val="24"/>
          <w:vertAlign w:val="superscript"/>
        </w:rPr>
        <w:t>2</w:t>
      </w:r>
      <w:r>
        <w:rPr>
          <w:rFonts w:hint="default" w:ascii="Times New Roman Regular" w:hAnsi="Times New Roman Regular" w:eastAsia="宋体" w:cs="Times New Roman Regular"/>
          <w:iCs/>
          <w:color w:val="190F13"/>
          <w:sz w:val="24"/>
          <w:szCs w:val="24"/>
        </w:rPr>
        <w:t>Department</w:t>
      </w:r>
      <w:r>
        <w:rPr>
          <w:rFonts w:hint="default" w:ascii="Times New Roman Regular" w:hAnsi="Times New Roman Regular" w:eastAsia="Times New Roman" w:cs="Times New Roman Regular"/>
          <w:iCs/>
          <w:color w:val="190F13"/>
          <w:sz w:val="24"/>
          <w:szCs w:val="24"/>
        </w:rPr>
        <w:t xml:space="preserve">, </w:t>
      </w:r>
      <w:r>
        <w:rPr>
          <w:rFonts w:hint="default" w:ascii="Times New Roman Regular" w:hAnsi="Times New Roman Regular" w:eastAsia="宋体" w:cs="Times New Roman Regular"/>
          <w:iCs/>
          <w:color w:val="190F13"/>
          <w:sz w:val="24"/>
          <w:szCs w:val="24"/>
        </w:rPr>
        <w:t>Institution</w:t>
      </w:r>
      <w:r>
        <w:rPr>
          <w:rFonts w:hint="default" w:ascii="Times New Roman Regular" w:hAnsi="Times New Roman Regular" w:eastAsia="Times New Roman" w:cs="Times New Roman Regular"/>
          <w:iCs/>
          <w:color w:val="190F13"/>
          <w:sz w:val="24"/>
          <w:szCs w:val="24"/>
        </w:rPr>
        <w:t xml:space="preserve">, </w:t>
      </w:r>
      <w:r>
        <w:rPr>
          <w:rFonts w:hint="default" w:ascii="Times New Roman Regular" w:hAnsi="Times New Roman Regular" w:eastAsia="宋体" w:cs="Times New Roman Regular"/>
          <w:iCs/>
          <w:color w:val="190F13"/>
          <w:sz w:val="24"/>
          <w:szCs w:val="24"/>
        </w:rPr>
        <w:t>City</w:t>
      </w:r>
      <w:r>
        <w:rPr>
          <w:rFonts w:hint="default" w:ascii="Times New Roman Regular" w:hAnsi="Times New Roman Regular" w:eastAsia="Times New Roman" w:cs="Times New Roman Regular"/>
          <w:iCs/>
          <w:color w:val="190F13"/>
          <w:sz w:val="24"/>
          <w:szCs w:val="24"/>
        </w:rPr>
        <w:t xml:space="preserve">, </w:t>
      </w:r>
      <w:r>
        <w:rPr>
          <w:rFonts w:hint="default" w:ascii="Times New Roman Regular" w:hAnsi="Times New Roman Regular" w:eastAsia="宋体" w:cs="Times New Roman Regular"/>
          <w:iCs/>
          <w:color w:val="190F13"/>
          <w:sz w:val="24"/>
          <w:szCs w:val="24"/>
        </w:rPr>
        <w:t>State Postcode</w:t>
      </w:r>
      <w:r>
        <w:rPr>
          <w:rFonts w:hint="default" w:ascii="Times New Roman Regular" w:hAnsi="Times New Roman Regular" w:eastAsia="Times New Roman" w:cs="Times New Roman Regular"/>
          <w:iCs/>
          <w:color w:val="190F13"/>
          <w:sz w:val="24"/>
          <w:szCs w:val="24"/>
        </w:rPr>
        <w:t xml:space="preserve">, </w:t>
      </w:r>
      <w:r>
        <w:rPr>
          <w:rFonts w:hint="default" w:ascii="Times New Roman Regular" w:hAnsi="Times New Roman Regular" w:eastAsia="宋体" w:cs="Times New Roman Regular"/>
          <w:iCs/>
          <w:color w:val="190F13"/>
          <w:sz w:val="24"/>
          <w:szCs w:val="24"/>
        </w:rPr>
        <w:t>Country</w:t>
      </w:r>
      <w:r>
        <w:rPr>
          <w:rFonts w:hint="default" w:ascii="Times New Roman Regular" w:hAnsi="Times New Roman Regular" w:eastAsia="Times New Roman" w:cs="Times New Roman Regular"/>
          <w:iCs/>
          <w:color w:val="190F13"/>
          <w:sz w:val="24"/>
          <w:szCs w:val="24"/>
        </w:rPr>
        <w:t xml:space="preserve">. </w:t>
      </w:r>
    </w:p>
    <w:p w14:paraId="1343C96F">
      <w:pPr>
        <w:adjustRightInd w:val="0"/>
        <w:snapToGrid w:val="0"/>
        <w:spacing w:line="360" w:lineRule="auto"/>
        <w:jc w:val="left"/>
        <w:rPr>
          <w:rFonts w:hint="default" w:ascii="Times New Roman Regular" w:hAnsi="Times New Roman Regular" w:eastAsia="Times New Roman" w:cs="Times New Roman Regular"/>
          <w:iCs/>
          <w:color w:val="190F13"/>
          <w:sz w:val="24"/>
          <w:szCs w:val="24"/>
        </w:rPr>
      </w:pPr>
      <w:r>
        <w:rPr>
          <w:rFonts w:hint="default" w:ascii="Times New Roman Regular" w:hAnsi="Times New Roman Regular" w:eastAsia="宋体" w:cs="Times New Roman Regular"/>
          <w:iCs/>
          <w:color w:val="190F13"/>
          <w:sz w:val="24"/>
          <w:szCs w:val="24"/>
          <w:vertAlign w:val="superscript"/>
        </w:rPr>
        <w:t>3</w:t>
      </w:r>
      <w:r>
        <w:rPr>
          <w:rFonts w:hint="default" w:ascii="Times New Roman Regular" w:hAnsi="Times New Roman Regular" w:eastAsia="宋体" w:cs="Times New Roman Regular"/>
          <w:iCs/>
          <w:color w:val="190F13"/>
          <w:sz w:val="24"/>
          <w:szCs w:val="24"/>
        </w:rPr>
        <w:t>Department</w:t>
      </w:r>
      <w:r>
        <w:rPr>
          <w:rFonts w:hint="default" w:ascii="Times New Roman Regular" w:hAnsi="Times New Roman Regular" w:eastAsia="Times New Roman" w:cs="Times New Roman Regular"/>
          <w:iCs/>
          <w:color w:val="190F13"/>
          <w:sz w:val="24"/>
          <w:szCs w:val="24"/>
        </w:rPr>
        <w:t xml:space="preserve">, </w:t>
      </w:r>
      <w:r>
        <w:rPr>
          <w:rFonts w:hint="default" w:ascii="Times New Roman Regular" w:hAnsi="Times New Roman Regular" w:eastAsia="宋体" w:cs="Times New Roman Regular"/>
          <w:iCs/>
          <w:color w:val="190F13"/>
          <w:sz w:val="24"/>
          <w:szCs w:val="24"/>
        </w:rPr>
        <w:t>Institution</w:t>
      </w:r>
      <w:r>
        <w:rPr>
          <w:rFonts w:hint="default" w:ascii="Times New Roman Regular" w:hAnsi="Times New Roman Regular" w:eastAsia="Times New Roman" w:cs="Times New Roman Regular"/>
          <w:iCs/>
          <w:color w:val="190F13"/>
          <w:sz w:val="24"/>
          <w:szCs w:val="24"/>
        </w:rPr>
        <w:t xml:space="preserve">, </w:t>
      </w:r>
      <w:r>
        <w:rPr>
          <w:rFonts w:hint="default" w:ascii="Times New Roman Regular" w:hAnsi="Times New Roman Regular" w:eastAsia="宋体" w:cs="Times New Roman Regular"/>
          <w:iCs/>
          <w:color w:val="190F13"/>
          <w:sz w:val="24"/>
          <w:szCs w:val="24"/>
        </w:rPr>
        <w:t>City Postcode,</w:t>
      </w:r>
      <w:r>
        <w:rPr>
          <w:rFonts w:hint="default" w:ascii="Times New Roman Regular" w:hAnsi="Times New Roman Regular" w:eastAsia="Times New Roman" w:cs="Times New Roman Regular"/>
          <w:iCs/>
          <w:color w:val="190F13"/>
          <w:sz w:val="24"/>
          <w:szCs w:val="24"/>
        </w:rPr>
        <w:t xml:space="preserve"> </w:t>
      </w:r>
      <w:r>
        <w:rPr>
          <w:rFonts w:hint="default" w:ascii="Times New Roman Regular" w:hAnsi="Times New Roman Regular" w:eastAsia="宋体" w:cs="Times New Roman Regular"/>
          <w:iCs/>
          <w:color w:val="190F13"/>
          <w:sz w:val="24"/>
          <w:szCs w:val="24"/>
        </w:rPr>
        <w:t>Province</w:t>
      </w:r>
      <w:r>
        <w:rPr>
          <w:rFonts w:hint="default" w:ascii="Times New Roman Regular" w:hAnsi="Times New Roman Regular" w:eastAsia="Times New Roman" w:cs="Times New Roman Regular"/>
          <w:iCs/>
          <w:color w:val="190F13"/>
          <w:sz w:val="24"/>
          <w:szCs w:val="24"/>
        </w:rPr>
        <w:t xml:space="preserve">, </w:t>
      </w:r>
      <w:r>
        <w:rPr>
          <w:rFonts w:hint="default" w:ascii="Times New Roman Regular" w:hAnsi="Times New Roman Regular" w:eastAsia="宋体" w:cs="Times New Roman Regular"/>
          <w:iCs/>
          <w:color w:val="190F13"/>
          <w:sz w:val="24"/>
          <w:szCs w:val="24"/>
        </w:rPr>
        <w:t>Country</w:t>
      </w:r>
      <w:r>
        <w:rPr>
          <w:rFonts w:hint="default" w:ascii="Times New Roman Regular" w:hAnsi="Times New Roman Regular" w:eastAsia="Times New Roman" w:cs="Times New Roman Regular"/>
          <w:iCs/>
          <w:color w:val="190F13"/>
          <w:sz w:val="24"/>
          <w:szCs w:val="24"/>
        </w:rPr>
        <w:t xml:space="preserve">. </w:t>
      </w:r>
    </w:p>
    <w:p w14:paraId="2A9369DD">
      <w:pPr>
        <w:adjustRightInd w:val="0"/>
        <w:snapToGrid w:val="0"/>
        <w:spacing w:line="360" w:lineRule="auto"/>
        <w:jc w:val="left"/>
        <w:rPr>
          <w:rFonts w:hint="default" w:ascii="Times New Roman Regular" w:hAnsi="Times New Roman Regular" w:eastAsia="Times New Roman" w:cs="Times New Roman Regular"/>
          <w:b/>
          <w:bCs/>
          <w:iCs/>
          <w:color w:val="190F13"/>
          <w:sz w:val="24"/>
          <w:szCs w:val="24"/>
        </w:rPr>
      </w:pPr>
    </w:p>
    <w:p w14:paraId="74510226">
      <w:pPr>
        <w:adjustRightInd w:val="0"/>
        <w:snapToGrid w:val="0"/>
        <w:spacing w:line="360" w:lineRule="auto"/>
        <w:jc w:val="left"/>
        <w:rPr>
          <w:rFonts w:hint="default" w:ascii="Times New Roman Regular" w:hAnsi="Times New Roman Regular" w:eastAsia="Times New Roman" w:cs="Times New Roman Regular"/>
          <w:iCs/>
          <w:color w:val="190F13"/>
          <w:sz w:val="24"/>
          <w:szCs w:val="24"/>
        </w:rPr>
      </w:pPr>
      <w:r>
        <w:rPr>
          <w:rFonts w:hint="default" w:ascii="Times New Roman Regular" w:hAnsi="Times New Roman Regular" w:eastAsia="Times New Roman" w:cs="Times New Roman Regular"/>
          <w:b/>
          <w:bCs/>
          <w:iCs/>
          <w:color w:val="190F13"/>
          <w:sz w:val="24"/>
          <w:szCs w:val="24"/>
        </w:rPr>
        <w:t>Correspondence to:</w:t>
      </w:r>
      <w:r>
        <w:rPr>
          <w:rFonts w:hint="default" w:ascii="Times New Roman Regular" w:hAnsi="Times New Roman Regular" w:eastAsia="Times New Roman" w:cs="Times New Roman Regular"/>
          <w:iCs/>
          <w:color w:val="190F13"/>
          <w:sz w:val="24"/>
          <w:szCs w:val="24"/>
        </w:rPr>
        <w:t xml:space="preserve"> Prof./Dr. </w:t>
      </w:r>
      <w:r>
        <w:rPr>
          <w:rFonts w:hint="default" w:ascii="Times New Roman Regular" w:hAnsi="Times New Roman Regular" w:eastAsia="宋体" w:cs="Times New Roman Regular"/>
          <w:iCs/>
          <w:color w:val="190F13"/>
          <w:sz w:val="24"/>
          <w:szCs w:val="24"/>
        </w:rPr>
        <w:t>Forename</w:t>
      </w:r>
      <w:r>
        <w:rPr>
          <w:rFonts w:hint="default" w:ascii="Times New Roman Regular" w:hAnsi="Times New Roman Regular" w:eastAsia="Times New Roman" w:cs="Times New Roman Regular"/>
          <w:iCs/>
          <w:color w:val="190F13"/>
          <w:sz w:val="24"/>
          <w:szCs w:val="24"/>
        </w:rPr>
        <w:t xml:space="preserve"> </w:t>
      </w:r>
      <w:r>
        <w:rPr>
          <w:rFonts w:hint="default" w:ascii="Times New Roman Regular" w:hAnsi="Times New Roman Regular" w:eastAsia="宋体" w:cs="Times New Roman Regular"/>
          <w:iCs/>
          <w:color w:val="190F13"/>
          <w:sz w:val="24"/>
          <w:szCs w:val="24"/>
        </w:rPr>
        <w:t>Surname</w:t>
      </w:r>
      <w:r>
        <w:rPr>
          <w:rFonts w:hint="default" w:ascii="Times New Roman Regular" w:hAnsi="Times New Roman Regular" w:eastAsia="Times New Roman" w:cs="Times New Roman Regular"/>
          <w:iCs/>
          <w:color w:val="190F13"/>
          <w:sz w:val="24"/>
          <w:szCs w:val="24"/>
        </w:rPr>
        <w:t xml:space="preserve">, Department, Institution, Detailed Address, City Postcode, Country. E-mail: </w:t>
      </w:r>
      <w:r>
        <w:rPr>
          <w:rFonts w:hint="default" w:ascii="Times New Roman Regular" w:hAnsi="Times New Roman Regular" w:cs="Times New Roman Regular"/>
          <w:sz w:val="24"/>
          <w:szCs w:val="24"/>
        </w:rPr>
        <w:fldChar w:fldCharType="begin"/>
      </w:r>
      <w:r>
        <w:rPr>
          <w:rFonts w:hint="default" w:ascii="Times New Roman Regular" w:hAnsi="Times New Roman Regular" w:cs="Times New Roman Regular"/>
          <w:sz w:val="24"/>
          <w:szCs w:val="24"/>
        </w:rPr>
        <w:instrText xml:space="preserve"> HYPERLINK "mailto:xxxx@xxxx.xxx" </w:instrText>
      </w:r>
      <w:r>
        <w:rPr>
          <w:rFonts w:hint="default" w:ascii="Times New Roman Regular" w:hAnsi="Times New Roman Regular" w:cs="Times New Roman Regular"/>
          <w:sz w:val="24"/>
          <w:szCs w:val="24"/>
        </w:rPr>
        <w:fldChar w:fldCharType="separate"/>
      </w:r>
      <w:r>
        <w:rPr>
          <w:rStyle w:val="17"/>
          <w:rFonts w:hint="default" w:ascii="Times New Roman Regular" w:hAnsi="Times New Roman Regular" w:eastAsia="Times New Roman" w:cs="Times New Roman Regular"/>
          <w:iCs/>
          <w:color w:val="190F13"/>
          <w:sz w:val="24"/>
          <w:szCs w:val="24"/>
        </w:rPr>
        <w:t>xxxx@xxxx.xxx</w:t>
      </w:r>
      <w:r>
        <w:rPr>
          <w:rStyle w:val="17"/>
          <w:rFonts w:hint="default" w:ascii="Times New Roman Regular" w:hAnsi="Times New Roman Regular" w:eastAsia="Times New Roman" w:cs="Times New Roman Regular"/>
          <w:iCs/>
          <w:color w:val="190F13"/>
          <w:sz w:val="24"/>
          <w:szCs w:val="24"/>
        </w:rPr>
        <w:fldChar w:fldCharType="end"/>
      </w:r>
      <w:r>
        <w:rPr>
          <w:rFonts w:hint="default" w:ascii="Times New Roman Regular" w:hAnsi="Times New Roman Regular" w:cs="Times New Roman Regular"/>
          <w:sz w:val="24"/>
          <w:szCs w:val="24"/>
        </w:rPr>
        <w:t>; ORCID: xxxx</w:t>
      </w:r>
    </w:p>
    <w:p w14:paraId="62CC54DA">
      <w:pPr>
        <w:adjustRightInd w:val="0"/>
        <w:snapToGrid w:val="0"/>
        <w:spacing w:line="360" w:lineRule="auto"/>
        <w:jc w:val="left"/>
        <w:rPr>
          <w:rFonts w:hint="default" w:ascii="Times New Roman Regular" w:hAnsi="Times New Roman Regular" w:eastAsia="Times New Roman" w:cs="Times New Roman Regular"/>
          <w:b/>
          <w:bCs/>
          <w:iCs/>
          <w:color w:val="190F13"/>
          <w:sz w:val="24"/>
          <w:szCs w:val="24"/>
        </w:rPr>
      </w:pPr>
      <w:bookmarkStart w:id="0" w:name="OLE_LINK2"/>
    </w:p>
    <w:p w14:paraId="53E02282">
      <w:pPr>
        <w:adjustRightInd w:val="0"/>
        <w:snapToGrid w:val="0"/>
        <w:spacing w:line="360" w:lineRule="auto"/>
        <w:jc w:val="left"/>
        <w:rPr>
          <w:rFonts w:hint="default" w:ascii="Times New Roman Regular" w:hAnsi="Times New Roman Regular" w:cs="Times New Roman Regular"/>
          <w:b/>
          <w:bCs/>
          <w:iCs/>
          <w:color w:val="190F13"/>
          <w:sz w:val="24"/>
          <w:szCs w:val="24"/>
        </w:rPr>
      </w:pPr>
      <w:r>
        <w:rPr>
          <w:rFonts w:hint="default" w:ascii="Times New Roman Regular" w:hAnsi="Times New Roman Regular" w:eastAsia="Times New Roman" w:cs="Times New Roman Regular"/>
          <w:b/>
          <w:bCs/>
          <w:iCs/>
          <w:color w:val="190F13"/>
          <w:sz w:val="24"/>
          <w:szCs w:val="24"/>
        </w:rPr>
        <w:t>Received: date month year</w:t>
      </w:r>
    </w:p>
    <w:p w14:paraId="5898C3F8">
      <w:pPr>
        <w:widowControl/>
        <w:adjustRightInd w:val="0"/>
        <w:snapToGrid w:val="0"/>
        <w:spacing w:line="360" w:lineRule="auto"/>
        <w:jc w:val="left"/>
        <w:rPr>
          <w:rFonts w:hint="default" w:ascii="Times New Roman Regular" w:hAnsi="Times New Roman Regular" w:eastAsia="宋体" w:cs="Times New Roman Regular"/>
          <w:b/>
          <w:bCs/>
          <w:iCs/>
          <w:color w:val="808080" w:themeColor="background1" w:themeShade="80"/>
          <w:kern w:val="0"/>
          <w:sz w:val="24"/>
          <w:szCs w:val="24"/>
        </w:rPr>
      </w:pPr>
      <w:r>
        <w:rPr>
          <w:rFonts w:hint="default" w:ascii="Times New Roman Regular" w:hAnsi="Times New Roman Regular" w:cs="Times New Roman Regular"/>
          <w:iCs/>
          <w:color w:val="808080" w:themeColor="background1" w:themeShade="80"/>
          <w:sz w:val="24"/>
          <w:szCs w:val="24"/>
        </w:rPr>
        <w:t>[</w:t>
      </w:r>
      <w:r>
        <w:rPr>
          <w:rFonts w:hint="default" w:ascii="Times New Roman Regular" w:hAnsi="Times New Roman Regular" w:cs="Times New Roman Regular"/>
          <w:color w:val="808080" w:themeColor="background1" w:themeShade="80"/>
          <w:sz w:val="24"/>
          <w:szCs w:val="24"/>
        </w:rPr>
        <w:t>e.g.,</w:t>
      </w:r>
      <w:r>
        <w:rPr>
          <w:rFonts w:hint="default" w:ascii="Times New Roman Regular" w:hAnsi="Times New Roman Regular" w:cs="Times New Roman Regular"/>
          <w:iCs/>
          <w:color w:val="808080" w:themeColor="background1" w:themeShade="80"/>
          <w:sz w:val="24"/>
          <w:szCs w:val="24"/>
        </w:rPr>
        <w:t xml:space="preserve"> </w:t>
      </w:r>
      <w:r>
        <w:rPr>
          <w:rFonts w:hint="default" w:ascii="Times New Roman Regular" w:hAnsi="Times New Roman Regular" w:eastAsia="宋体" w:cs="Times New Roman Regular"/>
          <w:iCs/>
          <w:color w:val="808080" w:themeColor="background1" w:themeShade="80"/>
          <w:kern w:val="0"/>
          <w:sz w:val="24"/>
          <w:szCs w:val="24"/>
        </w:rPr>
        <w:t>1 Jan 202</w:t>
      </w:r>
      <w:r>
        <w:rPr>
          <w:rFonts w:hint="default" w:ascii="Times New Roman Regular" w:hAnsi="Times New Roman Regular" w:eastAsia="宋体" w:cs="Times New Roman Regular"/>
          <w:iCs/>
          <w:color w:val="808080" w:themeColor="background1" w:themeShade="80"/>
          <w:kern w:val="0"/>
          <w:sz w:val="24"/>
          <w:szCs w:val="24"/>
          <w:lang w:val="en-US" w:eastAsia="zh-CN"/>
        </w:rPr>
        <w:t>6</w:t>
      </w:r>
      <w:r>
        <w:rPr>
          <w:rFonts w:hint="default" w:ascii="Times New Roman Regular" w:hAnsi="Times New Roman Regular" w:eastAsia="宋体" w:cs="Times New Roman Regular"/>
          <w:color w:val="808080" w:themeColor="background1" w:themeShade="80"/>
          <w:kern w:val="0"/>
          <w:sz w:val="24"/>
          <w:szCs w:val="24"/>
        </w:rPr>
        <w:t>]</w:t>
      </w:r>
    </w:p>
    <w:bookmarkEnd w:id="0"/>
    <w:p w14:paraId="77A2ECC3">
      <w:pPr>
        <w:adjustRightInd w:val="0"/>
        <w:snapToGrid w:val="0"/>
        <w:spacing w:line="360" w:lineRule="auto"/>
        <w:jc w:val="left"/>
        <w:rPr>
          <w:rFonts w:hint="default" w:ascii="Times New Roman Regular" w:hAnsi="Times New Roman Regular" w:eastAsia="Times New Roman" w:cs="Times New Roman Regular"/>
          <w:b/>
          <w:bCs/>
          <w:iCs/>
          <w:sz w:val="24"/>
          <w:szCs w:val="24"/>
        </w:rPr>
      </w:pPr>
    </w:p>
    <w:p w14:paraId="4061F5B8">
      <w:pPr>
        <w:adjustRightInd w:val="0"/>
        <w:snapToGrid w:val="0"/>
        <w:spacing w:line="360" w:lineRule="auto"/>
        <w:jc w:val="left"/>
        <w:rPr>
          <w:rFonts w:hint="default" w:ascii="Times New Roman Regular" w:hAnsi="Times New Roman Regular" w:eastAsia="Times New Roman" w:cs="Times New Roman Regular"/>
          <w:b/>
          <w:bCs/>
          <w:iCs/>
          <w:sz w:val="24"/>
          <w:szCs w:val="24"/>
        </w:rPr>
      </w:pPr>
      <w:r>
        <w:rPr>
          <w:rFonts w:hint="default" w:ascii="Times New Roman Regular" w:hAnsi="Times New Roman Regular" w:eastAsia="Times New Roman" w:cs="Times New Roman Regular"/>
          <w:b/>
          <w:bCs/>
          <w:iCs/>
          <w:sz w:val="24"/>
          <w:szCs w:val="24"/>
        </w:rPr>
        <w:t>How to Use This Template</w:t>
      </w:r>
    </w:p>
    <w:p w14:paraId="1F55CA87">
      <w:pPr>
        <w:adjustRightInd w:val="0"/>
        <w:snapToGrid w:val="0"/>
        <w:spacing w:line="360" w:lineRule="auto"/>
        <w:jc w:val="left"/>
        <w:rPr>
          <w:rFonts w:hint="default" w:ascii="Times New Roman Regular" w:hAnsi="Times New Roman Regular" w:eastAsia="Times New Roman" w:cs="Times New Roman Regular"/>
          <w:b/>
          <w:bCs/>
          <w:iCs/>
          <w:color w:val="190F13"/>
          <w:sz w:val="24"/>
          <w:szCs w:val="24"/>
        </w:rPr>
      </w:pPr>
      <w:r>
        <w:rPr>
          <w:rFonts w:hint="default" w:ascii="Times New Roman Regular" w:hAnsi="Times New Roman Regular" w:cs="Times New Roman Regular"/>
          <w:b/>
          <w:bCs/>
          <w:i/>
          <w:color w:val="808080" w:themeColor="background1" w:themeShade="80"/>
          <w:sz w:val="24"/>
          <w:szCs w:val="24"/>
        </w:rPr>
        <w:t>This template shows the manuscript structure that can be used in a</w:t>
      </w:r>
      <w:r>
        <w:rPr>
          <w:rFonts w:hint="default" w:ascii="Times New Roman Regular" w:hAnsi="Times New Roman Regular" w:cs="Times New Roman Regular"/>
          <w:b/>
          <w:bCs/>
          <w:i/>
          <w:color w:val="808080" w:themeColor="background1" w:themeShade="80"/>
          <w:sz w:val="24"/>
          <w:szCs w:val="24"/>
          <w:lang w:val="en-US" w:eastAsia="zh-CN"/>
        </w:rPr>
        <w:t>n</w:t>
      </w:r>
      <w:r>
        <w:rPr>
          <w:rFonts w:hint="default" w:ascii="Times New Roman Regular" w:hAnsi="Times New Roman Regular" w:cs="Times New Roman Regular"/>
          <w:b/>
          <w:bCs/>
          <w:i/>
          <w:color w:val="808080" w:themeColor="background1" w:themeShade="80"/>
          <w:sz w:val="24"/>
          <w:szCs w:val="24"/>
        </w:rPr>
        <w:t xml:space="preserve"> article: Abstract, Keywords, Introduction, Experimental, Results and discussion, Conclusions, Declarations and References. Please note that each part has a corresponding style, which authors should follow. </w:t>
      </w:r>
      <w:r>
        <w:rPr>
          <w:rFonts w:hint="default" w:ascii="Times New Roman Regular" w:hAnsi="Times New Roman Regular" w:eastAsia="宋体" w:cs="Times New Roman Regular"/>
          <w:b/>
          <w:bCs/>
          <w:i/>
          <w:snapToGrid w:val="0"/>
          <w:color w:val="808080" w:themeColor="background1" w:themeShade="80"/>
          <w:kern w:val="0"/>
          <w:sz w:val="24"/>
          <w:szCs w:val="24"/>
          <w:lang w:bidi="en-US"/>
        </w:rPr>
        <w:t>Please n</w:t>
      </w:r>
      <w:r>
        <w:rPr>
          <w:rFonts w:hint="default" w:ascii="Times New Roman Regular" w:hAnsi="Times New Roman Regular" w:eastAsia="Times New Roman" w:cs="Times New Roman Regular"/>
          <w:b/>
          <w:bCs/>
          <w:i/>
          <w:snapToGrid w:val="0"/>
          <w:color w:val="808080" w:themeColor="background1" w:themeShade="80"/>
          <w:kern w:val="0"/>
          <w:sz w:val="24"/>
          <w:szCs w:val="24"/>
          <w:lang w:bidi="en-US"/>
        </w:rPr>
        <w:t xml:space="preserve">ote that the fonts in gray show writing requirements. </w:t>
      </w:r>
      <w:r>
        <w:rPr>
          <w:rFonts w:hint="default" w:ascii="Times New Roman Regular" w:hAnsi="Times New Roman Regular" w:cs="Times New Roman Regular"/>
          <w:b/>
          <w:bCs/>
          <w:i/>
          <w:color w:val="808080" w:themeColor="background1" w:themeShade="80"/>
          <w:sz w:val="24"/>
          <w:szCs w:val="24"/>
        </w:rPr>
        <w:t xml:space="preserve">For any questions, you may contact the </w:t>
      </w:r>
      <w:r>
        <w:rPr>
          <w:rFonts w:hint="default" w:ascii="Times New Roman Regular" w:hAnsi="Times New Roman Regular" w:cs="Times New Roman Regular"/>
          <w:b/>
          <w:bCs/>
          <w:i/>
          <w:color w:val="808080" w:themeColor="background1" w:themeShade="80"/>
          <w:sz w:val="24"/>
          <w:szCs w:val="24"/>
          <w:highlight w:val="none"/>
          <w:u w:val="none"/>
        </w:rPr>
        <w:t>editorial office</w:t>
      </w:r>
      <w:r>
        <w:rPr>
          <w:rFonts w:hint="default" w:ascii="Times New Roman Regular" w:hAnsi="Times New Roman Regular" w:cs="Times New Roman Regular"/>
          <w:b/>
          <w:bCs/>
          <w:i/>
          <w:color w:val="808080" w:themeColor="background1" w:themeShade="80"/>
          <w:sz w:val="24"/>
          <w:szCs w:val="24"/>
          <w:highlight w:val="none"/>
          <w:u w:val="none"/>
          <w:lang w:val="en-US"/>
        </w:rPr>
        <w:t xml:space="preserve">: </w:t>
      </w:r>
      <w:r>
        <w:rPr>
          <w:rFonts w:hint="default" w:ascii="Times New Roman Regular" w:hAnsi="Times New Roman Regular" w:cs="Times New Roman Regular"/>
          <w:b/>
          <w:bCs/>
          <w:i/>
          <w:color w:val="808080" w:themeColor="background1" w:themeShade="80"/>
          <w:sz w:val="24"/>
          <w:szCs w:val="24"/>
          <w:highlight w:val="none"/>
          <w:u w:val="none"/>
          <w:lang w:val="en-US" w:eastAsia="zh-CN"/>
        </w:rPr>
        <w:fldChar w:fldCharType="begin"/>
      </w:r>
      <w:r>
        <w:rPr>
          <w:rFonts w:hint="default" w:ascii="Times New Roman Regular" w:hAnsi="Times New Roman Regular" w:cs="Times New Roman Regular"/>
          <w:b/>
          <w:bCs/>
          <w:i/>
          <w:color w:val="808080" w:themeColor="background1" w:themeShade="80"/>
          <w:sz w:val="24"/>
          <w:szCs w:val="24"/>
          <w:highlight w:val="none"/>
          <w:u w:val="none"/>
          <w:lang w:val="en-US" w:eastAsia="zh-CN"/>
        </w:rPr>
        <w:instrText xml:space="preserve"> HYPERLINK "mailto:EditorialOffice@elementjournal.net" </w:instrText>
      </w:r>
      <w:r>
        <w:rPr>
          <w:rFonts w:hint="default" w:ascii="Times New Roman Regular" w:hAnsi="Times New Roman Regular" w:cs="Times New Roman Regular"/>
          <w:b/>
          <w:bCs/>
          <w:i/>
          <w:color w:val="808080" w:themeColor="background1" w:themeShade="80"/>
          <w:sz w:val="24"/>
          <w:szCs w:val="24"/>
          <w:highlight w:val="none"/>
          <w:u w:val="none"/>
          <w:lang w:val="en-US" w:eastAsia="zh-CN"/>
        </w:rPr>
        <w:fldChar w:fldCharType="separate"/>
      </w:r>
      <w:r>
        <w:rPr>
          <w:rFonts w:hint="default" w:ascii="Times New Roman Regular" w:hAnsi="Times New Roman Regular" w:cs="Times New Roman Regular"/>
          <w:b/>
          <w:bCs/>
          <w:i/>
          <w:color w:val="808080" w:themeColor="background1" w:themeShade="80"/>
          <w:sz w:val="24"/>
          <w:szCs w:val="24"/>
          <w:highlight w:val="none"/>
          <w:u w:val="none"/>
          <w:lang w:val="en-US"/>
        </w:rPr>
        <w:t>EditorialOffice@elementjournal.net</w:t>
      </w:r>
      <w:r>
        <w:rPr>
          <w:rFonts w:hint="default" w:ascii="Times New Roman Regular" w:hAnsi="Times New Roman Regular" w:cs="Times New Roman Regular"/>
          <w:b/>
          <w:bCs/>
          <w:i/>
          <w:color w:val="808080" w:themeColor="background1" w:themeShade="80"/>
          <w:sz w:val="24"/>
          <w:szCs w:val="24"/>
          <w:highlight w:val="none"/>
          <w:u w:val="none"/>
          <w:lang w:val="en-US" w:eastAsia="zh-CN"/>
        </w:rPr>
        <w:fldChar w:fldCharType="end"/>
      </w:r>
      <w:r>
        <w:rPr>
          <w:rFonts w:hint="default" w:ascii="Times New Roman Regular" w:hAnsi="Times New Roman Regular" w:cs="Times New Roman Regular"/>
          <w:b/>
          <w:bCs/>
          <w:i/>
          <w:color w:val="808080" w:themeColor="background1" w:themeShade="80"/>
          <w:sz w:val="24"/>
          <w:szCs w:val="24"/>
          <w:highlight w:val="none"/>
          <w:u w:val="none"/>
          <w:lang w:val="en-US" w:eastAsia="zh-CN"/>
        </w:rPr>
        <w:t>.</w:t>
      </w:r>
    </w:p>
    <w:p w14:paraId="028E28F1">
      <w:pPr>
        <w:adjustRightInd w:val="0"/>
        <w:snapToGrid w:val="0"/>
        <w:spacing w:line="360" w:lineRule="auto"/>
        <w:jc w:val="left"/>
        <w:rPr>
          <w:rFonts w:hint="default" w:ascii="Times New Roman Regular" w:hAnsi="Times New Roman Regular" w:cs="Times New Roman Regular" w:eastAsiaTheme="minorEastAsia"/>
          <w:b/>
          <w:bCs/>
          <w:i/>
          <w:iCs/>
          <w:color w:val="808080" w:themeColor="background1" w:themeShade="80"/>
          <w:sz w:val="24"/>
          <w:szCs w:val="24"/>
          <w:lang w:val="en-US" w:eastAsia="zh-CN"/>
        </w:rPr>
      </w:pPr>
      <w:r>
        <w:rPr>
          <w:rFonts w:hint="default" w:ascii="Times New Roman Regular" w:hAnsi="Times New Roman Regular" w:eastAsia="Times New Roman" w:cs="Times New Roman Regular"/>
          <w:b/>
          <w:bCs/>
          <w:iCs/>
          <w:color w:val="190F13"/>
          <w:sz w:val="24"/>
          <w:szCs w:val="24"/>
        </w:rPr>
        <w:t>Abstract</w:t>
      </w:r>
      <w:bookmarkStart w:id="1" w:name="OLE_LINK3"/>
    </w:p>
    <w:p w14:paraId="7E9BDA3B">
      <w:pPr>
        <w:adjustRightInd w:val="0"/>
        <w:snapToGrid w:val="0"/>
        <w:spacing w:line="360" w:lineRule="auto"/>
        <w:jc w:val="left"/>
        <w:rPr>
          <w:rFonts w:hint="default" w:ascii="Times New Roman Regular" w:hAnsi="Times New Roman Regular" w:cs="Times New Roman Regular"/>
          <w:b/>
          <w:bCs/>
          <w:i/>
          <w:iCs/>
          <w:color w:val="808080" w:themeColor="background1" w:themeShade="80"/>
          <w:sz w:val="24"/>
          <w:szCs w:val="24"/>
        </w:rPr>
      </w:pPr>
    </w:p>
    <w:p w14:paraId="5577863B">
      <w:pPr>
        <w:adjustRightInd w:val="0"/>
        <w:snapToGrid w:val="0"/>
        <w:spacing w:line="360" w:lineRule="auto"/>
        <w:jc w:val="left"/>
        <w:rPr>
          <w:rFonts w:hint="default" w:ascii="Times New Roman Regular" w:hAnsi="Times New Roman Regular" w:cs="Times New Roman Regular"/>
          <w:b/>
          <w:bCs/>
          <w:i/>
          <w:iCs/>
          <w:color w:val="808080" w:themeColor="background1" w:themeShade="80"/>
          <w:sz w:val="24"/>
          <w:szCs w:val="24"/>
        </w:rPr>
      </w:pPr>
      <w:r>
        <w:rPr>
          <w:rFonts w:hint="default" w:ascii="Times New Roman Regular" w:hAnsi="Times New Roman Regular" w:cs="Times New Roman Regular"/>
          <w:b/>
          <w:bCs/>
          <w:i/>
          <w:iCs/>
          <w:color w:val="808080" w:themeColor="background1" w:themeShade="80"/>
          <w:sz w:val="24"/>
          <w:szCs w:val="24"/>
        </w:rPr>
        <w:t>Provide a single-paragraph structured summary including:</w:t>
      </w:r>
    </w:p>
    <w:p w14:paraId="42D0A397">
      <w:pPr>
        <w:adjustRightInd w:val="0"/>
        <w:snapToGrid w:val="0"/>
        <w:spacing w:line="360" w:lineRule="auto"/>
        <w:jc w:val="left"/>
        <w:rPr>
          <w:rFonts w:hint="default" w:ascii="Times New Roman Regular" w:hAnsi="Times New Roman Regular" w:cs="Times New Roman Regular"/>
          <w:b/>
          <w:bCs/>
          <w:i/>
          <w:iCs/>
          <w:color w:val="808080" w:themeColor="background1" w:themeShade="80"/>
          <w:sz w:val="24"/>
          <w:szCs w:val="24"/>
        </w:rPr>
      </w:pPr>
    </w:p>
    <w:p w14:paraId="4BFC610F">
      <w:pPr>
        <w:adjustRightInd w:val="0"/>
        <w:snapToGrid w:val="0"/>
        <w:spacing w:line="360" w:lineRule="auto"/>
        <w:jc w:val="left"/>
        <w:rPr>
          <w:rFonts w:hint="default" w:ascii="Times New Roman Regular" w:hAnsi="Times New Roman Regular" w:cs="Times New Roman Regular"/>
          <w:b/>
          <w:bCs/>
          <w:i/>
          <w:iCs/>
          <w:color w:val="808080" w:themeColor="background1" w:themeShade="80"/>
          <w:sz w:val="24"/>
          <w:szCs w:val="24"/>
        </w:rPr>
      </w:pPr>
      <w:r>
        <w:rPr>
          <w:rFonts w:hint="default" w:ascii="Times New Roman Regular" w:hAnsi="Times New Roman Regular" w:cs="Times New Roman Regular"/>
          <w:b/>
          <w:bCs/>
          <w:i/>
          <w:iCs/>
          <w:color w:val="808080" w:themeColor="background1" w:themeShade="80"/>
          <w:sz w:val="24"/>
          <w:szCs w:val="24"/>
        </w:rPr>
        <w:t>Background / problem</w:t>
      </w:r>
    </w:p>
    <w:p w14:paraId="596A2547">
      <w:pPr>
        <w:adjustRightInd w:val="0"/>
        <w:snapToGrid w:val="0"/>
        <w:spacing w:line="360" w:lineRule="auto"/>
        <w:jc w:val="left"/>
        <w:rPr>
          <w:rFonts w:hint="default" w:ascii="Times New Roman Regular" w:hAnsi="Times New Roman Regular" w:cs="Times New Roman Regular"/>
          <w:b/>
          <w:bCs/>
          <w:i/>
          <w:iCs/>
          <w:color w:val="808080" w:themeColor="background1" w:themeShade="80"/>
          <w:sz w:val="24"/>
          <w:szCs w:val="24"/>
        </w:rPr>
      </w:pPr>
      <w:r>
        <w:rPr>
          <w:rFonts w:hint="default" w:ascii="Times New Roman Regular" w:hAnsi="Times New Roman Regular" w:cs="Times New Roman Regular"/>
          <w:b/>
          <w:bCs/>
          <w:i/>
          <w:iCs/>
          <w:color w:val="808080" w:themeColor="background1" w:themeShade="80"/>
          <w:sz w:val="24"/>
          <w:szCs w:val="24"/>
        </w:rPr>
        <w:t>Key finding</w:t>
      </w:r>
    </w:p>
    <w:p w14:paraId="21BDB029">
      <w:pPr>
        <w:adjustRightInd w:val="0"/>
        <w:snapToGrid w:val="0"/>
        <w:spacing w:line="360" w:lineRule="auto"/>
        <w:jc w:val="left"/>
        <w:rPr>
          <w:rFonts w:hint="default" w:ascii="Times New Roman Regular" w:hAnsi="Times New Roman Regular" w:cs="Times New Roman Regular"/>
          <w:b/>
          <w:bCs/>
          <w:i/>
          <w:iCs/>
          <w:color w:val="808080" w:themeColor="background1" w:themeShade="80"/>
          <w:sz w:val="24"/>
          <w:szCs w:val="24"/>
        </w:rPr>
      </w:pPr>
      <w:r>
        <w:rPr>
          <w:rFonts w:hint="default" w:ascii="Times New Roman Regular" w:hAnsi="Times New Roman Regular" w:cs="Times New Roman Regular"/>
          <w:b/>
          <w:bCs/>
          <w:i/>
          <w:iCs/>
          <w:color w:val="808080" w:themeColor="background1" w:themeShade="80"/>
          <w:sz w:val="24"/>
          <w:szCs w:val="24"/>
        </w:rPr>
        <w:t>Core evidence (quantitative if possible)</w:t>
      </w:r>
    </w:p>
    <w:p w14:paraId="34874A46">
      <w:pPr>
        <w:adjustRightInd w:val="0"/>
        <w:snapToGrid w:val="0"/>
        <w:spacing w:line="360" w:lineRule="auto"/>
        <w:jc w:val="left"/>
        <w:rPr>
          <w:rFonts w:hint="default" w:ascii="Times New Roman Regular" w:hAnsi="Times New Roman Regular" w:cs="Times New Roman Regular"/>
          <w:b/>
          <w:bCs/>
          <w:i/>
          <w:iCs/>
          <w:color w:val="808080" w:themeColor="background1" w:themeShade="80"/>
          <w:sz w:val="24"/>
          <w:szCs w:val="24"/>
        </w:rPr>
      </w:pPr>
      <w:r>
        <w:rPr>
          <w:rFonts w:hint="default" w:ascii="Times New Roman Regular" w:hAnsi="Times New Roman Regular" w:cs="Times New Roman Regular"/>
          <w:b/>
          <w:bCs/>
          <w:i/>
          <w:iCs/>
          <w:color w:val="808080" w:themeColor="background1" w:themeShade="80"/>
          <w:sz w:val="24"/>
          <w:szCs w:val="24"/>
        </w:rPr>
        <w:t>Significance</w:t>
      </w:r>
    </w:p>
    <w:p w14:paraId="1982DBDA">
      <w:pPr>
        <w:adjustRightInd w:val="0"/>
        <w:snapToGrid w:val="0"/>
        <w:spacing w:line="360" w:lineRule="auto"/>
        <w:jc w:val="left"/>
        <w:rPr>
          <w:rFonts w:hint="default" w:ascii="Times New Roman Regular" w:hAnsi="Times New Roman Regular" w:cs="Times New Roman Regular"/>
          <w:b/>
          <w:bCs/>
          <w:i/>
          <w:iCs/>
          <w:color w:val="808080" w:themeColor="background1" w:themeShade="80"/>
          <w:sz w:val="24"/>
          <w:szCs w:val="24"/>
        </w:rPr>
      </w:pPr>
    </w:p>
    <w:p w14:paraId="72EEA7B5">
      <w:pPr>
        <w:adjustRightInd w:val="0"/>
        <w:snapToGrid w:val="0"/>
        <w:spacing w:line="360" w:lineRule="auto"/>
        <w:jc w:val="left"/>
        <w:rPr>
          <w:rFonts w:hint="default" w:ascii="Times New Roman Regular" w:hAnsi="Times New Roman Regular" w:cs="Times New Roman Regular"/>
          <w:b/>
          <w:bCs/>
          <w:i/>
          <w:iCs/>
          <w:color w:val="808080" w:themeColor="background1" w:themeShade="80"/>
          <w:sz w:val="24"/>
          <w:szCs w:val="24"/>
        </w:rPr>
      </w:pPr>
      <w:r>
        <w:rPr>
          <w:rFonts w:hint="default" w:ascii="Times New Roman Regular" w:hAnsi="Times New Roman Regular" w:cs="Times New Roman Regular"/>
          <w:b/>
          <w:bCs/>
          <w:i/>
          <w:iCs/>
          <w:color w:val="808080" w:themeColor="background1" w:themeShade="80"/>
          <w:sz w:val="24"/>
          <w:szCs w:val="24"/>
        </w:rPr>
        <w:t>Word limit: ≤150 words</w:t>
      </w:r>
    </w:p>
    <w:p w14:paraId="1466780D">
      <w:pPr>
        <w:adjustRightInd w:val="0"/>
        <w:snapToGrid w:val="0"/>
        <w:spacing w:line="360" w:lineRule="auto"/>
        <w:jc w:val="left"/>
        <w:rPr>
          <w:rFonts w:hint="default" w:ascii="Times New Roman Regular" w:hAnsi="Times New Roman Regular" w:cs="Times New Roman Regular"/>
          <w:b/>
          <w:bCs/>
          <w:i/>
          <w:iCs/>
          <w:color w:val="808080" w:themeColor="background1" w:themeShade="80"/>
          <w:sz w:val="24"/>
          <w:szCs w:val="24"/>
        </w:rPr>
      </w:pPr>
    </w:p>
    <w:p w14:paraId="48A4C09E">
      <w:pPr>
        <w:adjustRightInd w:val="0"/>
        <w:snapToGrid w:val="0"/>
        <w:spacing w:line="360" w:lineRule="auto"/>
        <w:jc w:val="left"/>
        <w:rPr>
          <w:rFonts w:hint="default" w:ascii="Times New Roman Regular" w:hAnsi="Times New Roman Regular" w:cs="Times New Roman Regular"/>
          <w:sz w:val="24"/>
          <w:szCs w:val="24"/>
        </w:rPr>
      </w:pPr>
      <w:r>
        <w:rPr>
          <w:rFonts w:hint="default" w:ascii="Times New Roman Regular" w:hAnsi="Times New Roman Regular" w:eastAsia="Times New Roman" w:cs="Times New Roman Regular"/>
          <w:b/>
          <w:bCs/>
          <w:iCs/>
          <w:color w:val="190F13"/>
          <w:sz w:val="24"/>
          <w:szCs w:val="24"/>
        </w:rPr>
        <w:t>Keywords:</w:t>
      </w:r>
      <w:r>
        <w:rPr>
          <w:rFonts w:hint="default" w:ascii="Times New Roman Regular" w:hAnsi="Times New Roman Regular" w:cs="Times New Roman Regular"/>
          <w:sz w:val="24"/>
          <w:szCs w:val="24"/>
        </w:rPr>
        <w:t xml:space="preserve"> </w:t>
      </w:r>
      <w:bookmarkStart w:id="2" w:name="_Hlk59626732"/>
      <w:r>
        <w:rPr>
          <w:rFonts w:hint="default" w:ascii="Times New Roman Regular" w:hAnsi="Times New Roman Regular" w:cs="Times New Roman Regular"/>
          <w:sz w:val="24"/>
          <w:szCs w:val="24"/>
        </w:rPr>
        <w:t>Chemical compounds, natural products, polymers, catalysis, high performance liquid chromatography</w:t>
      </w:r>
      <w:bookmarkEnd w:id="2"/>
    </w:p>
    <w:p w14:paraId="737E3C98">
      <w:pPr>
        <w:adjustRightInd w:val="0"/>
        <w:snapToGrid w:val="0"/>
        <w:spacing w:line="360" w:lineRule="auto"/>
        <w:jc w:val="left"/>
        <w:rPr>
          <w:rFonts w:hint="default" w:ascii="Times New Roman Regular" w:hAnsi="Times New Roman Regular" w:eastAsia="Times New Roman" w:cs="Times New Roman Regular"/>
          <w:i/>
          <w:color w:val="190F13"/>
          <w:sz w:val="24"/>
          <w:szCs w:val="24"/>
        </w:rPr>
      </w:pPr>
      <w:r>
        <w:rPr>
          <w:rFonts w:hint="default" w:ascii="Times New Roman Regular" w:hAnsi="Times New Roman Regular" w:cs="Times New Roman Regular"/>
          <w:b/>
          <w:bCs/>
          <w:iCs/>
          <w:color w:val="808080" w:themeColor="background1" w:themeShade="80"/>
          <w:sz w:val="24"/>
          <w:szCs w:val="24"/>
        </w:rPr>
        <w:t>[</w:t>
      </w:r>
      <w:r>
        <w:rPr>
          <w:rFonts w:hint="default" w:ascii="Times New Roman Regular" w:hAnsi="Times New Roman Regular" w:cs="Times New Roman Regular"/>
          <w:b/>
          <w:bCs/>
          <w:i/>
          <w:iCs/>
          <w:color w:val="808080" w:themeColor="background1" w:themeShade="80"/>
          <w:sz w:val="24"/>
          <w:szCs w:val="24"/>
        </w:rPr>
        <w:t>Please suggest 3-6 keywords which can be used for describing the content of the manuscript and will enable the full text of the manuscript to be searchable online.</w:t>
      </w:r>
      <w:r>
        <w:rPr>
          <w:rFonts w:hint="default" w:ascii="Times New Roman Regular" w:hAnsi="Times New Roman Regular" w:cs="Times New Roman Regular"/>
          <w:b/>
          <w:bCs/>
          <w:iCs/>
          <w:color w:val="808080" w:themeColor="background1" w:themeShade="80"/>
          <w:sz w:val="24"/>
          <w:szCs w:val="24"/>
        </w:rPr>
        <w:t>]</w:t>
      </w:r>
    </w:p>
    <w:bookmarkEnd w:id="1"/>
    <w:p w14:paraId="4CE79332">
      <w:pPr>
        <w:adjustRightInd w:val="0"/>
        <w:snapToGrid w:val="0"/>
        <w:spacing w:line="360" w:lineRule="auto"/>
        <w:jc w:val="left"/>
        <w:rPr>
          <w:rFonts w:hint="default" w:ascii="Times New Roman Regular" w:hAnsi="Times New Roman Regular" w:eastAsia="Times New Roman" w:cs="Times New Roman Regular"/>
          <w:b/>
          <w:bCs/>
          <w:iCs/>
          <w:color w:val="190F13"/>
          <w:sz w:val="24"/>
          <w:szCs w:val="24"/>
        </w:rPr>
      </w:pPr>
    </w:p>
    <w:p w14:paraId="27C3AD6F">
      <w:pPr>
        <w:adjustRightInd w:val="0"/>
        <w:snapToGrid w:val="0"/>
        <w:spacing w:line="360" w:lineRule="auto"/>
        <w:jc w:val="left"/>
        <w:rPr>
          <w:rFonts w:hint="default" w:ascii="Times New Roman Regular" w:hAnsi="Times New Roman Regular" w:eastAsia="宋体" w:cs="Times New Roman Regular"/>
          <w:b/>
          <w:bCs/>
          <w:iCs/>
          <w:color w:val="190F13"/>
          <w:sz w:val="24"/>
          <w:szCs w:val="24"/>
          <w:lang w:val="en-US" w:eastAsia="zh-CN"/>
        </w:rPr>
      </w:pPr>
      <w:r>
        <w:rPr>
          <w:rFonts w:hint="default" w:ascii="Times New Roman Regular" w:hAnsi="Times New Roman Regular" w:eastAsia="宋体" w:cs="Times New Roman Regular"/>
          <w:b/>
          <w:bCs/>
          <w:iCs/>
          <w:color w:val="190F13"/>
          <w:sz w:val="24"/>
          <w:szCs w:val="24"/>
          <w:lang w:val="en-US" w:eastAsia="zh-CN"/>
        </w:rPr>
        <w:t>MAIN TEXT</w:t>
      </w:r>
    </w:p>
    <w:p w14:paraId="49FE8C40">
      <w:pPr>
        <w:adjustRightInd w:val="0"/>
        <w:snapToGrid w:val="0"/>
        <w:spacing w:line="360" w:lineRule="auto"/>
        <w:jc w:val="left"/>
        <w:rPr>
          <w:rFonts w:hint="default" w:ascii="Times New Roman Regular" w:hAnsi="Times New Roman Regular" w:eastAsia="Times New Roman" w:cs="Times New Roman Regular"/>
          <w:b w:val="0"/>
          <w:bCs w:val="0"/>
          <w:iCs/>
          <w:color w:val="190F13"/>
          <w:sz w:val="24"/>
          <w:szCs w:val="24"/>
        </w:rPr>
      </w:pPr>
      <w:r>
        <w:rPr>
          <w:rFonts w:hint="default" w:ascii="Times New Roman Regular" w:hAnsi="Times New Roman Regular" w:eastAsia="Times New Roman" w:cs="Times New Roman Regular"/>
          <w:b w:val="0"/>
          <w:bCs w:val="0"/>
          <w:iCs/>
          <w:color w:val="190F13"/>
          <w:sz w:val="24"/>
          <w:szCs w:val="24"/>
        </w:rPr>
        <w:t>Brief Reports should adopt a streamlined structure. Results and Discussion are typically integrated.</w:t>
      </w:r>
    </w:p>
    <w:p w14:paraId="237AF545">
      <w:pPr>
        <w:adjustRightInd w:val="0"/>
        <w:snapToGrid w:val="0"/>
        <w:spacing w:line="360" w:lineRule="auto"/>
        <w:jc w:val="left"/>
        <w:rPr>
          <w:rFonts w:hint="default" w:ascii="Times New Roman Regular" w:hAnsi="Times New Roman Regular" w:eastAsia="Times New Roman" w:cs="Times New Roman Regular"/>
          <w:b/>
          <w:bCs/>
          <w:iCs/>
          <w:color w:val="190F13"/>
          <w:sz w:val="24"/>
          <w:szCs w:val="24"/>
        </w:rPr>
      </w:pPr>
    </w:p>
    <w:p w14:paraId="3AB3A1A6">
      <w:pPr>
        <w:adjustRightInd w:val="0"/>
        <w:snapToGrid w:val="0"/>
        <w:spacing w:line="360" w:lineRule="auto"/>
        <w:jc w:val="left"/>
        <w:rPr>
          <w:rFonts w:hint="default" w:ascii="Times New Roman Regular" w:hAnsi="Times New Roman Regular" w:eastAsia="宋体" w:cs="Times New Roman Regular"/>
          <w:b/>
          <w:bCs/>
          <w:iCs/>
          <w:color w:val="190F13"/>
          <w:sz w:val="24"/>
          <w:szCs w:val="24"/>
          <w:lang w:val="en-US" w:eastAsia="zh-CN"/>
        </w:rPr>
      </w:pPr>
      <w:r>
        <w:rPr>
          <w:rFonts w:hint="default" w:ascii="Times New Roman Regular" w:hAnsi="Times New Roman Regular" w:eastAsia="宋体" w:cs="Times New Roman Regular"/>
          <w:b/>
          <w:bCs/>
          <w:iCs/>
          <w:color w:val="190F13"/>
          <w:sz w:val="24"/>
          <w:szCs w:val="24"/>
          <w:lang w:val="en-US" w:eastAsia="zh-CN"/>
        </w:rPr>
        <w:t>RESULTS AND DISCUSSION</w:t>
      </w:r>
    </w:p>
    <w:p w14:paraId="44001A79">
      <w:pPr>
        <w:pStyle w:val="9"/>
        <w:keepNext w:val="0"/>
        <w:keepLines w:val="0"/>
        <w:widowControl/>
        <w:suppressLineNumbers w:val="0"/>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 xml:space="preserve">Present the study in a </w:t>
      </w:r>
      <w:r>
        <w:rPr>
          <w:rStyle w:val="14"/>
          <w:rFonts w:hint="default" w:ascii="Times New Roman Regular" w:hAnsi="Times New Roman Regular" w:cs="Times New Roman Regular"/>
          <w:sz w:val="24"/>
          <w:szCs w:val="24"/>
        </w:rPr>
        <w:t>concise, data-driven narrative</w:t>
      </w:r>
      <w:r>
        <w:rPr>
          <w:rFonts w:hint="default" w:ascii="Times New Roman Regular" w:hAnsi="Times New Roman Regular" w:cs="Times New Roman Regular"/>
          <w:sz w:val="24"/>
          <w:szCs w:val="24"/>
        </w:rPr>
        <w:t>, including:</w:t>
      </w:r>
    </w:p>
    <w:p w14:paraId="4F2C7DD8">
      <w:pPr>
        <w:keepNext w:val="0"/>
        <w:keepLines w:val="0"/>
        <w:widowControl/>
        <w:numPr>
          <w:ilvl w:val="0"/>
          <w:numId w:val="2"/>
        </w:numPr>
        <w:suppressLineNumbers w:val="0"/>
        <w:spacing w:before="0" w:beforeAutospacing="1" w:after="0" w:afterAutospacing="1"/>
        <w:ind w:left="720" w:hanging="360"/>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 xml:space="preserve">Brief background (1–2 paragraphs only) </w:t>
      </w:r>
    </w:p>
    <w:p w14:paraId="6A6FFABA">
      <w:pPr>
        <w:keepNext w:val="0"/>
        <w:keepLines w:val="0"/>
        <w:widowControl/>
        <w:numPr>
          <w:ilvl w:val="0"/>
          <w:numId w:val="2"/>
        </w:numPr>
        <w:suppressLineNumbers w:val="0"/>
        <w:spacing w:before="0" w:beforeAutospacing="1" w:after="0" w:afterAutospacing="1"/>
        <w:ind w:left="720" w:hanging="360"/>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 xml:space="preserve">Core findings supported by figures </w:t>
      </w:r>
    </w:p>
    <w:p w14:paraId="5CE33576">
      <w:pPr>
        <w:keepNext w:val="0"/>
        <w:keepLines w:val="0"/>
        <w:widowControl/>
        <w:numPr>
          <w:ilvl w:val="0"/>
          <w:numId w:val="2"/>
        </w:numPr>
        <w:suppressLineNumbers w:val="0"/>
        <w:spacing w:before="0" w:beforeAutospacing="1" w:after="0" w:afterAutospacing="1"/>
        <w:ind w:left="720" w:hanging="360"/>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 xml:space="preserve">Interpretation of results </w:t>
      </w:r>
    </w:p>
    <w:p w14:paraId="32286322">
      <w:pPr>
        <w:keepNext w:val="0"/>
        <w:keepLines w:val="0"/>
        <w:widowControl/>
        <w:numPr>
          <w:ilvl w:val="0"/>
          <w:numId w:val="2"/>
        </w:numPr>
        <w:suppressLineNumbers w:val="0"/>
        <w:spacing w:before="0" w:beforeAutospacing="1" w:after="0" w:afterAutospacing="1"/>
        <w:ind w:left="720" w:hanging="360"/>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 xml:space="preserve">Comparison with existing studies (if applicable) </w:t>
      </w:r>
    </w:p>
    <w:p w14:paraId="74AB5DE8">
      <w:pPr>
        <w:keepNext w:val="0"/>
        <w:keepLines w:val="0"/>
        <w:widowControl/>
        <w:numPr>
          <w:ilvl w:val="0"/>
          <w:numId w:val="2"/>
        </w:numPr>
        <w:suppressLineNumbers w:val="0"/>
        <w:spacing w:before="0" w:beforeAutospacing="1" w:after="0" w:afterAutospacing="1"/>
        <w:ind w:left="720" w:hanging="360"/>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 xml:space="preserve">Mechanistic or conceptual insights </w:t>
      </w:r>
    </w:p>
    <w:p w14:paraId="15DD4CB4">
      <w:pPr>
        <w:pStyle w:val="9"/>
        <w:keepNext w:val="0"/>
        <w:keepLines w:val="0"/>
        <w:widowControl/>
        <w:suppressLineNumbers w:val="0"/>
        <w:rPr>
          <w:rFonts w:hint="default" w:ascii="Times New Roman Regular" w:hAnsi="Times New Roman Regular" w:cs="Times New Roman Regular"/>
          <w:sz w:val="24"/>
          <w:szCs w:val="24"/>
        </w:rPr>
      </w:pPr>
      <w:r>
        <w:rPr>
          <w:rStyle w:val="14"/>
          <w:rFonts w:hint="default" w:ascii="Times New Roman Regular" w:hAnsi="Times New Roman Regular" w:cs="Times New Roman Regular"/>
          <w:sz w:val="24"/>
          <w:szCs w:val="24"/>
        </w:rPr>
        <w:t>Guidelines:</w:t>
      </w:r>
    </w:p>
    <w:p w14:paraId="226921F7">
      <w:pPr>
        <w:keepNext w:val="0"/>
        <w:keepLines w:val="0"/>
        <w:widowControl/>
        <w:numPr>
          <w:ilvl w:val="0"/>
          <w:numId w:val="3"/>
        </w:numPr>
        <w:suppressLineNumbers w:val="0"/>
        <w:spacing w:before="0" w:beforeAutospacing="1" w:after="0" w:afterAutospacing="1"/>
        <w:ind w:left="720" w:hanging="360"/>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 xml:space="preserve">Focus on </w:t>
      </w:r>
      <w:r>
        <w:rPr>
          <w:rStyle w:val="14"/>
          <w:rFonts w:hint="default" w:ascii="Times New Roman Regular" w:hAnsi="Times New Roman Regular" w:cs="Times New Roman Regular"/>
          <w:sz w:val="24"/>
          <w:szCs w:val="24"/>
        </w:rPr>
        <w:t>one key scientific advance</w:t>
      </w:r>
      <w:r>
        <w:rPr>
          <w:rFonts w:hint="default" w:ascii="Times New Roman Regular" w:hAnsi="Times New Roman Regular" w:cs="Times New Roman Regular"/>
          <w:sz w:val="24"/>
          <w:szCs w:val="24"/>
        </w:rPr>
        <w:t xml:space="preserve"> </w:t>
      </w:r>
    </w:p>
    <w:p w14:paraId="07CF7735">
      <w:pPr>
        <w:keepNext w:val="0"/>
        <w:keepLines w:val="0"/>
        <w:widowControl/>
        <w:numPr>
          <w:ilvl w:val="0"/>
          <w:numId w:val="3"/>
        </w:numPr>
        <w:suppressLineNumbers w:val="0"/>
        <w:spacing w:before="0" w:beforeAutospacing="1" w:after="0" w:afterAutospacing="1"/>
        <w:ind w:left="720" w:hanging="360"/>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 xml:space="preserve">Avoid extensive literature review </w:t>
      </w:r>
    </w:p>
    <w:p w14:paraId="55AEE6F9">
      <w:pPr>
        <w:keepNext w:val="0"/>
        <w:keepLines w:val="0"/>
        <w:widowControl/>
        <w:numPr>
          <w:ilvl w:val="0"/>
          <w:numId w:val="3"/>
        </w:numPr>
        <w:suppressLineNumbers w:val="0"/>
        <w:spacing w:before="0" w:beforeAutospacing="1" w:after="0" w:afterAutospacing="1"/>
        <w:ind w:left="720" w:hanging="360"/>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 xml:space="preserve">Use </w:t>
      </w:r>
      <w:r>
        <w:rPr>
          <w:rStyle w:val="14"/>
          <w:rFonts w:hint="default" w:ascii="Times New Roman Regular" w:hAnsi="Times New Roman Regular" w:cs="Times New Roman Regular"/>
          <w:sz w:val="24"/>
          <w:szCs w:val="24"/>
        </w:rPr>
        <w:t>2–4 figures/tables maximum</w:t>
      </w:r>
      <w:r>
        <w:rPr>
          <w:rFonts w:hint="default" w:ascii="Times New Roman Regular" w:hAnsi="Times New Roman Regular" w:cs="Times New Roman Regular"/>
          <w:sz w:val="24"/>
          <w:szCs w:val="24"/>
        </w:rPr>
        <w:t xml:space="preserve"> </w:t>
      </w:r>
    </w:p>
    <w:p w14:paraId="056E9551">
      <w:pPr>
        <w:keepNext w:val="0"/>
        <w:keepLines w:val="0"/>
        <w:widowControl/>
        <w:numPr>
          <w:ilvl w:val="0"/>
          <w:numId w:val="3"/>
        </w:numPr>
        <w:suppressLineNumbers w:val="0"/>
        <w:spacing w:before="0" w:beforeAutospacing="1" w:after="0" w:afterAutospacing="1"/>
        <w:ind w:left="720" w:hanging="360"/>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Ensure all figures are cited in sequence</w:t>
      </w:r>
    </w:p>
    <w:p w14:paraId="5A6C7A60">
      <w:pPr>
        <w:adjustRightInd w:val="0"/>
        <w:snapToGrid w:val="0"/>
        <w:spacing w:line="360" w:lineRule="auto"/>
        <w:jc w:val="left"/>
        <w:rPr>
          <w:rFonts w:hint="default" w:ascii="Times New Roman Regular" w:hAnsi="Times New Roman Regular" w:eastAsia="宋体" w:cs="Times New Roman Regular"/>
          <w:b/>
          <w:bCs/>
          <w:iCs/>
          <w:color w:val="190F13"/>
          <w:sz w:val="24"/>
          <w:szCs w:val="24"/>
          <w:lang w:val="en-US" w:eastAsia="zh-CN"/>
        </w:rPr>
      </w:pPr>
    </w:p>
    <w:p w14:paraId="1B8B3A15">
      <w:pPr>
        <w:adjustRightInd w:val="0"/>
        <w:snapToGrid w:val="0"/>
        <w:spacing w:line="360" w:lineRule="auto"/>
        <w:jc w:val="left"/>
        <w:rPr>
          <w:rFonts w:hint="default" w:ascii="Times New Roman Regular" w:hAnsi="Times New Roman Regular" w:cs="Times New Roman Regular"/>
          <w:sz w:val="24"/>
          <w:szCs w:val="24"/>
          <w:lang w:val="en-US" w:eastAsia="zh-CN"/>
        </w:rPr>
      </w:pPr>
      <w:r>
        <w:rPr>
          <w:rFonts w:hint="default" w:ascii="Times New Roman Regular" w:hAnsi="Times New Roman Regular" w:cs="Times New Roman Regular"/>
          <w:sz w:val="24"/>
          <w:szCs w:val="24"/>
        </w:rPr>
        <w:t xml:space="preserve">All the tables, equations and figures should be cited in sequence in the main content near to the first time they appear. For supplementary material, authors may cite table, equation and figure like </w:t>
      </w:r>
      <w:r>
        <w:rPr>
          <w:rFonts w:hint="default" w:ascii="Times New Roman Regular" w:hAnsi="Times New Roman Regular" w:cs="Times New Roman Regular"/>
          <w:b/>
          <w:bCs/>
          <w:sz w:val="24"/>
          <w:szCs w:val="24"/>
        </w:rPr>
        <w:t>Supplementary Table 1</w:t>
      </w:r>
      <w:r>
        <w:rPr>
          <w:rFonts w:hint="default" w:ascii="Times New Roman Regular" w:hAnsi="Times New Roman Regular" w:cs="Times New Roman Regular"/>
          <w:sz w:val="24"/>
          <w:szCs w:val="24"/>
        </w:rPr>
        <w:t xml:space="preserve">, </w:t>
      </w:r>
      <w:r>
        <w:rPr>
          <w:rFonts w:hint="default" w:ascii="Times New Roman Regular" w:hAnsi="Times New Roman Regular" w:cs="Times New Roman Regular"/>
          <w:b/>
          <w:bCs/>
          <w:sz w:val="24"/>
          <w:szCs w:val="24"/>
        </w:rPr>
        <w:t>Supplementary Equation (1)</w:t>
      </w:r>
      <w:r>
        <w:rPr>
          <w:rFonts w:hint="default" w:ascii="Times New Roman Regular" w:hAnsi="Times New Roman Regular" w:cs="Times New Roman Regular"/>
          <w:sz w:val="24"/>
          <w:szCs w:val="24"/>
        </w:rPr>
        <w:t xml:space="preserve"> and </w:t>
      </w:r>
      <w:r>
        <w:rPr>
          <w:rFonts w:hint="default" w:ascii="Times New Roman Regular" w:hAnsi="Times New Roman Regular" w:cs="Times New Roman Regular"/>
          <w:b/>
          <w:bCs/>
          <w:sz w:val="24"/>
          <w:szCs w:val="24"/>
        </w:rPr>
        <w:t>Supplementary Figure 1</w:t>
      </w:r>
      <w:r>
        <w:rPr>
          <w:rFonts w:hint="default" w:ascii="Times New Roman Regular" w:hAnsi="Times New Roman Regular" w:cs="Times New Roman Regular"/>
          <w:sz w:val="24"/>
          <w:szCs w:val="24"/>
        </w:rPr>
        <w:t xml:space="preserve">. For details, you may refer to </w:t>
      </w:r>
      <w:r>
        <w:rPr>
          <w:rFonts w:hint="default" w:ascii="Times New Roman Regular" w:hAnsi="Times New Roman Regular" w:cs="Times New Roman Regular"/>
          <w:sz w:val="24"/>
          <w:szCs w:val="24"/>
        </w:rPr>
        <w:fldChar w:fldCharType="begin"/>
      </w:r>
      <w:r>
        <w:rPr>
          <w:rFonts w:hint="default" w:ascii="Times New Roman Regular" w:hAnsi="Times New Roman Regular" w:cs="Times New Roman Regular"/>
          <w:sz w:val="24"/>
          <w:szCs w:val="24"/>
        </w:rPr>
        <w:instrText xml:space="preserve"> HYPERLINK "https://oaepublish.com/files/tpl/imc/Template_for_Supplementary_Material_imc.docx" </w:instrText>
      </w:r>
      <w:r>
        <w:rPr>
          <w:rFonts w:hint="default" w:ascii="Times New Roman Regular" w:hAnsi="Times New Roman Regular" w:cs="Times New Roman Regular"/>
          <w:sz w:val="24"/>
          <w:szCs w:val="24"/>
        </w:rPr>
        <w:fldChar w:fldCharType="separate"/>
      </w:r>
      <w:r>
        <w:rPr>
          <w:rStyle w:val="17"/>
          <w:rFonts w:hint="default" w:ascii="Times New Roman Regular" w:hAnsi="Times New Roman Regular" w:cs="Times New Roman Regular"/>
          <w:sz w:val="24"/>
          <w:szCs w:val="24"/>
        </w:rPr>
        <w:t>Supplementary Material Template</w:t>
      </w:r>
      <w:r>
        <w:rPr>
          <w:rFonts w:hint="default" w:ascii="Times New Roman Regular" w:hAnsi="Times New Roman Regular" w:cs="Times New Roman Regular"/>
          <w:sz w:val="24"/>
          <w:szCs w:val="24"/>
        </w:rPr>
        <w:fldChar w:fldCharType="end"/>
      </w:r>
      <w:r>
        <w:rPr>
          <w:rFonts w:hint="default" w:ascii="Times New Roman Regular" w:hAnsi="Times New Roman Regular" w:cs="Times New Roman Regular"/>
          <w:sz w:val="24"/>
          <w:szCs w:val="24"/>
        </w:rPr>
        <w:t>.</w:t>
      </w:r>
      <w:r>
        <w:rPr>
          <w:rFonts w:hint="default" w:ascii="Times New Roman Regular" w:hAnsi="Times New Roman Regular" w:cs="Times New Roman Regular"/>
          <w:sz w:val="24"/>
          <w:szCs w:val="24"/>
          <w:lang w:val="en-US" w:eastAsia="zh-CN"/>
        </w:rPr>
        <w:t xml:space="preserve"> </w:t>
      </w:r>
    </w:p>
    <w:p w14:paraId="473FE543">
      <w:pPr>
        <w:widowControl/>
        <w:adjustRightInd w:val="0"/>
        <w:snapToGrid w:val="0"/>
        <w:spacing w:line="360" w:lineRule="auto"/>
        <w:jc w:val="left"/>
        <w:rPr>
          <w:rFonts w:hint="default" w:ascii="Times New Roman Regular" w:hAnsi="Times New Roman Regular" w:cs="Times New Roman Regular"/>
          <w:b/>
          <w:bCs/>
          <w:i/>
          <w:iCs/>
          <w:color w:val="808080" w:themeColor="background1" w:themeShade="80"/>
          <w:sz w:val="24"/>
          <w:szCs w:val="24"/>
        </w:rPr>
      </w:pPr>
      <w:r>
        <w:rPr>
          <w:rFonts w:hint="default" w:ascii="Times New Roman Regular" w:hAnsi="Times New Roman Regular" w:cs="Times New Roman Regular"/>
          <w:b/>
          <w:bCs/>
          <w:i/>
          <w:iCs/>
          <w:color w:val="808080" w:themeColor="background1" w:themeShade="80"/>
          <w:sz w:val="24"/>
          <w:szCs w:val="24"/>
        </w:rPr>
        <w:t>Tips:</w:t>
      </w:r>
    </w:p>
    <w:p w14:paraId="794B0691">
      <w:pPr>
        <w:numPr>
          <w:ilvl w:val="0"/>
          <w:numId w:val="4"/>
        </w:numPr>
        <w:adjustRightInd w:val="0"/>
        <w:snapToGrid w:val="0"/>
        <w:spacing w:line="360" w:lineRule="auto"/>
        <w:jc w:val="left"/>
        <w:rPr>
          <w:rFonts w:hint="default" w:ascii="Times New Roman Regular" w:hAnsi="Times New Roman Regular" w:cs="Times New Roman Regular"/>
          <w:b/>
          <w:bCs/>
          <w:i/>
          <w:iCs/>
          <w:color w:val="808080" w:themeColor="background1" w:themeShade="80"/>
          <w:sz w:val="24"/>
          <w:szCs w:val="24"/>
        </w:rPr>
      </w:pPr>
      <w:r>
        <w:rPr>
          <w:rFonts w:hint="default" w:ascii="Times New Roman Regular" w:hAnsi="Times New Roman Regular" w:cs="Times New Roman Regular"/>
          <w:b/>
          <w:bCs/>
          <w:i/>
          <w:iCs/>
          <w:color w:val="808080" w:themeColor="background1" w:themeShade="80"/>
          <w:sz w:val="24"/>
          <w:szCs w:val="24"/>
        </w:rPr>
        <w:t>Results should be presented in a logical sequence;</w:t>
      </w:r>
    </w:p>
    <w:p w14:paraId="4E47D09A">
      <w:pPr>
        <w:numPr>
          <w:ilvl w:val="0"/>
          <w:numId w:val="4"/>
        </w:numPr>
        <w:adjustRightInd w:val="0"/>
        <w:snapToGrid w:val="0"/>
        <w:spacing w:after="156" w:afterLines="50" w:line="360" w:lineRule="auto"/>
        <w:jc w:val="left"/>
        <w:rPr>
          <w:rFonts w:hint="default" w:ascii="Times New Roman Regular" w:hAnsi="Times New Roman Regular" w:cs="Times New Roman Regular"/>
          <w:b/>
          <w:bCs/>
          <w:i/>
          <w:iCs/>
          <w:color w:val="808080" w:themeColor="background1" w:themeShade="80"/>
          <w:sz w:val="24"/>
          <w:szCs w:val="24"/>
        </w:rPr>
      </w:pPr>
      <w:r>
        <w:rPr>
          <w:rFonts w:hint="default" w:ascii="Times New Roman Regular" w:hAnsi="Times New Roman Regular" w:cs="Times New Roman Regular"/>
          <w:b/>
          <w:bCs/>
          <w:i/>
          <w:iCs/>
          <w:color w:val="808080" w:themeColor="background1" w:themeShade="80"/>
          <w:sz w:val="24"/>
          <w:szCs w:val="24"/>
        </w:rPr>
        <w:t>Avoid redundant explanations to all the data from the tables or illustrations.</w:t>
      </w:r>
    </w:p>
    <w:p w14:paraId="341A7B63">
      <w:pPr>
        <w:widowControl/>
        <w:adjustRightInd w:val="0"/>
        <w:snapToGrid w:val="0"/>
        <w:spacing w:line="360" w:lineRule="auto"/>
        <w:jc w:val="left"/>
        <w:rPr>
          <w:rFonts w:hint="default" w:ascii="Times New Roman Regular" w:hAnsi="Times New Roman Regular" w:eastAsia="宋体" w:cs="Times New Roman Regular"/>
          <w:b/>
          <w:bCs/>
          <w:kern w:val="0"/>
          <w:sz w:val="24"/>
          <w:szCs w:val="24"/>
        </w:rPr>
      </w:pPr>
    </w:p>
    <w:p w14:paraId="76FC5DD4">
      <w:pPr>
        <w:widowControl/>
        <w:adjustRightInd w:val="0"/>
        <w:snapToGrid w:val="0"/>
        <w:spacing w:line="360" w:lineRule="auto"/>
        <w:jc w:val="left"/>
        <w:rPr>
          <w:rFonts w:hint="default" w:ascii="Times New Roman Regular" w:hAnsi="Times New Roman Regular" w:eastAsia="宋体" w:cs="Times New Roman Regular"/>
          <w:color w:val="000000"/>
          <w:kern w:val="0"/>
          <w:sz w:val="24"/>
          <w:szCs w:val="24"/>
        </w:rPr>
      </w:pPr>
      <w:r>
        <w:rPr>
          <w:rFonts w:hint="default" w:ascii="Times New Roman Regular" w:hAnsi="Times New Roman Regular" w:eastAsia="宋体" w:cs="Times New Roman Regular"/>
          <w:b/>
          <w:bCs/>
          <w:kern w:val="0"/>
          <w:sz w:val="24"/>
          <w:szCs w:val="24"/>
        </w:rPr>
        <w:t xml:space="preserve">Table 1. </w:t>
      </w:r>
      <w:r>
        <w:rPr>
          <w:rFonts w:hint="default" w:ascii="Times New Roman Regular" w:hAnsi="Times New Roman Regular" w:eastAsia="宋体" w:cs="Times New Roman Regular"/>
          <w:b/>
          <w:bCs/>
          <w:color w:val="000000"/>
          <w:kern w:val="0"/>
          <w:sz w:val="24"/>
          <w:szCs w:val="24"/>
        </w:rPr>
        <w:t>This is a table caption. A summary description of this table should be written here</w:t>
      </w:r>
    </w:p>
    <w:tbl>
      <w:tblPr>
        <w:tblStyle w:val="26"/>
        <w:tblW w:w="8380" w:type="dxa"/>
        <w:jc w:val="center"/>
        <w:tblBorders>
          <w:top w:val="none" w:color="auto" w:sz="0"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43"/>
        <w:gridCol w:w="923"/>
        <w:gridCol w:w="788"/>
        <w:gridCol w:w="905"/>
        <w:gridCol w:w="950"/>
        <w:gridCol w:w="1830"/>
        <w:gridCol w:w="1441"/>
      </w:tblGrid>
      <w:tr w14:paraId="4A50E2BA">
        <w:trPr>
          <w:trHeight w:val="629" w:hRule="atLeast"/>
          <w:jc w:val="center"/>
        </w:trPr>
        <w:tc>
          <w:tcPr>
            <w:tcW w:w="1543" w:type="dxa"/>
            <w:tcBorders>
              <w:top w:val="single" w:color="auto" w:sz="8" w:space="0"/>
              <w:left w:val="nil"/>
              <w:bottom w:val="single" w:color="auto" w:sz="4" w:space="0"/>
              <w:right w:val="nil"/>
              <w:insideH w:val="single" w:sz="4" w:space="0"/>
              <w:insideV w:val="nil"/>
              <w:tl2br w:val="nil"/>
              <w:tr2bl w:val="nil"/>
            </w:tcBorders>
            <w:vAlign w:val="center"/>
          </w:tcPr>
          <w:p w14:paraId="4AA87830">
            <w:pPr>
              <w:pStyle w:val="25"/>
              <w:wordWrap/>
              <w:spacing w:beforeLines="0" w:beforeAutospacing="0" w:afterLines="0" w:afterAutospacing="0" w:line="360" w:lineRule="auto"/>
              <w:ind w:left="0" w:leftChars="0" w:right="0" w:rightChars="0" w:firstLine="0" w:firstLineChars="0"/>
              <w:contextualSpacing w:val="0"/>
              <w:jc w:val="left"/>
              <w:outlineLvl w:val="9"/>
              <w:rPr>
                <w:rFonts w:hint="default" w:ascii="Times New Roman Regular" w:hAnsi="Times New Roman Regular" w:cs="Times New Roman Regular" w:eastAsiaTheme="minorEastAsia"/>
                <w:b/>
                <w:i w:val="0"/>
                <w:sz w:val="24"/>
                <w:szCs w:val="24"/>
                <w:lang w:val="de-DE" w:eastAsia="zh-CN"/>
              </w:rPr>
            </w:pPr>
            <w:r>
              <w:rPr>
                <w:rFonts w:hint="default" w:ascii="Times New Roman Regular" w:hAnsi="Times New Roman Regular" w:cs="Times New Roman Regular" w:eastAsiaTheme="minorEastAsia"/>
                <w:b/>
                <w:i w:val="0"/>
                <w:sz w:val="24"/>
                <w:szCs w:val="24"/>
                <w:lang w:val="de-DE" w:eastAsia="zh-CN"/>
              </w:rPr>
              <w:t>Authors</w:t>
            </w:r>
          </w:p>
        </w:tc>
        <w:tc>
          <w:tcPr>
            <w:tcW w:w="923" w:type="dxa"/>
            <w:tcBorders>
              <w:top w:val="single" w:color="auto" w:sz="8" w:space="0"/>
              <w:bottom w:val="single" w:color="auto" w:sz="4" w:space="0"/>
              <w:right w:val="nil"/>
              <w:insideH w:val="single" w:sz="4" w:space="0"/>
              <w:insideV w:val="nil"/>
              <w:tl2br w:val="nil"/>
              <w:tr2bl w:val="nil"/>
            </w:tcBorders>
            <w:vAlign w:val="center"/>
          </w:tcPr>
          <w:p w14:paraId="3C17B21D">
            <w:pPr>
              <w:pStyle w:val="25"/>
              <w:wordWrap/>
              <w:spacing w:beforeLines="0" w:beforeAutospacing="0" w:afterLines="0" w:afterAutospacing="0" w:line="360" w:lineRule="auto"/>
              <w:ind w:left="0" w:leftChars="0" w:right="0" w:rightChars="0" w:firstLine="0" w:firstLineChars="0"/>
              <w:contextualSpacing w:val="0"/>
              <w:jc w:val="left"/>
              <w:outlineLvl w:val="9"/>
              <w:rPr>
                <w:rFonts w:hint="default" w:ascii="Times New Roman Regular" w:hAnsi="Times New Roman Regular" w:eastAsia="宋体" w:cs="Times New Roman Regular"/>
                <w:b/>
                <w:i w:val="0"/>
                <w:sz w:val="24"/>
                <w:szCs w:val="24"/>
                <w:lang w:val="de-DE" w:eastAsia="zh-CN"/>
              </w:rPr>
            </w:pPr>
            <w:r>
              <w:rPr>
                <w:rFonts w:hint="default" w:ascii="Times New Roman Regular" w:hAnsi="Times New Roman Regular" w:eastAsia="宋体" w:cs="Times New Roman Regular"/>
                <w:b/>
                <w:i w:val="0"/>
                <w:sz w:val="24"/>
                <w:szCs w:val="24"/>
                <w:lang w:val="de-DE" w:eastAsia="zh-CN"/>
              </w:rPr>
              <w:t>Regimen</w:t>
            </w:r>
          </w:p>
        </w:tc>
        <w:tc>
          <w:tcPr>
            <w:tcW w:w="788" w:type="dxa"/>
            <w:tcBorders>
              <w:top w:val="single" w:color="auto" w:sz="8" w:space="0"/>
              <w:bottom w:val="single" w:color="auto" w:sz="4" w:space="0"/>
              <w:right w:val="nil"/>
              <w:insideH w:val="single" w:sz="4" w:space="0"/>
              <w:insideV w:val="nil"/>
              <w:tl2br w:val="nil"/>
              <w:tr2bl w:val="nil"/>
            </w:tcBorders>
            <w:vAlign w:val="center"/>
          </w:tcPr>
          <w:p w14:paraId="7418D2DB">
            <w:pPr>
              <w:pStyle w:val="25"/>
              <w:wordWrap/>
              <w:spacing w:beforeLines="0" w:beforeAutospacing="0" w:afterLines="0" w:afterAutospacing="0" w:line="360" w:lineRule="auto"/>
              <w:ind w:left="0" w:leftChars="0" w:right="0" w:rightChars="0" w:firstLine="0" w:firstLineChars="0"/>
              <w:contextualSpacing w:val="0"/>
              <w:jc w:val="left"/>
              <w:outlineLvl w:val="9"/>
              <w:rPr>
                <w:rFonts w:hint="default" w:ascii="Times New Roman Regular" w:hAnsi="Times New Roman Regular" w:cs="Times New Roman Regular"/>
                <w:b/>
                <w:i w:val="0"/>
                <w:sz w:val="24"/>
                <w:szCs w:val="24"/>
                <w:lang w:val="de-DE"/>
              </w:rPr>
            </w:pPr>
            <w:r>
              <w:rPr>
                <w:rFonts w:hint="default" w:ascii="Times New Roman Regular" w:hAnsi="Times New Roman Regular" w:cs="Times New Roman Regular" w:eastAsiaTheme="minorEastAsia"/>
                <w:b/>
                <w:i/>
                <w:iCs/>
                <w:sz w:val="24"/>
                <w:szCs w:val="24"/>
                <w:lang w:val="de-DE" w:eastAsia="zh-CN"/>
              </w:rPr>
              <w:t>n</w:t>
            </w:r>
          </w:p>
        </w:tc>
        <w:tc>
          <w:tcPr>
            <w:tcW w:w="905" w:type="dxa"/>
            <w:tcBorders>
              <w:top w:val="single" w:color="auto" w:sz="8" w:space="0"/>
              <w:bottom w:val="single" w:color="auto" w:sz="4" w:space="0"/>
              <w:right w:val="nil"/>
              <w:insideH w:val="single" w:sz="4" w:space="0"/>
              <w:insideV w:val="nil"/>
              <w:tl2br w:val="nil"/>
              <w:tr2bl w:val="nil"/>
            </w:tcBorders>
            <w:vAlign w:val="center"/>
          </w:tcPr>
          <w:p w14:paraId="775E10F8">
            <w:pPr>
              <w:pStyle w:val="25"/>
              <w:wordWrap/>
              <w:spacing w:beforeLines="0" w:beforeAutospacing="0" w:afterLines="0" w:afterAutospacing="0" w:line="360" w:lineRule="auto"/>
              <w:ind w:left="0" w:leftChars="0" w:right="0" w:rightChars="0" w:firstLine="0" w:firstLineChars="0"/>
              <w:contextualSpacing w:val="0"/>
              <w:jc w:val="left"/>
              <w:outlineLvl w:val="9"/>
              <w:rPr>
                <w:rFonts w:hint="default" w:ascii="Times New Roman Regular" w:hAnsi="Times New Roman Regular" w:cs="Times New Roman Regular" w:eastAsiaTheme="minorEastAsia"/>
                <w:b/>
                <w:i w:val="0"/>
                <w:sz w:val="24"/>
                <w:szCs w:val="24"/>
                <w:lang w:val="de-DE" w:eastAsia="zh-CN"/>
              </w:rPr>
            </w:pPr>
            <w:r>
              <w:rPr>
                <w:rFonts w:hint="default" w:ascii="Times New Roman Regular" w:hAnsi="Times New Roman Regular" w:cs="Times New Roman Regular" w:eastAsiaTheme="minorEastAsia"/>
                <w:b/>
                <w:i w:val="0"/>
                <w:sz w:val="24"/>
                <w:szCs w:val="24"/>
                <w:lang w:val="de-DE" w:eastAsia="zh-CN"/>
              </w:rPr>
              <w:t>Age (year)</w:t>
            </w:r>
          </w:p>
        </w:tc>
        <w:tc>
          <w:tcPr>
            <w:tcW w:w="950" w:type="dxa"/>
            <w:tcBorders>
              <w:top w:val="single" w:color="auto" w:sz="8" w:space="0"/>
              <w:bottom w:val="single" w:color="auto" w:sz="4" w:space="0"/>
              <w:right w:val="nil"/>
              <w:insideH w:val="single" w:sz="4" w:space="0"/>
              <w:insideV w:val="nil"/>
              <w:tl2br w:val="nil"/>
              <w:tr2bl w:val="nil"/>
            </w:tcBorders>
            <w:vAlign w:val="center"/>
          </w:tcPr>
          <w:p w14:paraId="6EBDEC35">
            <w:pPr>
              <w:pStyle w:val="25"/>
              <w:wordWrap/>
              <w:spacing w:beforeLines="0" w:beforeAutospacing="0" w:afterLines="0" w:afterAutospacing="0" w:line="360" w:lineRule="auto"/>
              <w:ind w:left="0" w:leftChars="0" w:right="0" w:rightChars="0" w:firstLine="0" w:firstLineChars="0"/>
              <w:contextualSpacing w:val="0"/>
              <w:jc w:val="left"/>
              <w:outlineLvl w:val="9"/>
              <w:rPr>
                <w:rFonts w:hint="default" w:ascii="Times New Roman Regular" w:hAnsi="Times New Roman Regular" w:cs="Times New Roman Regular" w:eastAsiaTheme="minorEastAsia"/>
                <w:b/>
                <w:i w:val="0"/>
                <w:sz w:val="24"/>
                <w:szCs w:val="24"/>
                <w:lang w:val="de-DE" w:eastAsia="zh-CN"/>
              </w:rPr>
            </w:pPr>
            <w:r>
              <w:rPr>
                <w:rFonts w:hint="default" w:ascii="Times New Roman Regular" w:hAnsi="Times New Roman Regular" w:cs="Times New Roman Regular" w:eastAsiaTheme="minorEastAsia"/>
                <w:b/>
                <w:i w:val="0"/>
                <w:sz w:val="24"/>
                <w:szCs w:val="24"/>
                <w:lang w:val="de-DE" w:eastAsia="zh-CN"/>
              </w:rPr>
              <w:t>CR (%)</w:t>
            </w:r>
          </w:p>
        </w:tc>
        <w:tc>
          <w:tcPr>
            <w:tcW w:w="1830" w:type="dxa"/>
            <w:tcBorders>
              <w:top w:val="single" w:color="auto" w:sz="8" w:space="0"/>
              <w:bottom w:val="single" w:color="auto" w:sz="4" w:space="0"/>
              <w:right w:val="nil"/>
              <w:insideH w:val="single" w:sz="4" w:space="0"/>
              <w:insideV w:val="nil"/>
              <w:tl2br w:val="nil"/>
              <w:tr2bl w:val="nil"/>
            </w:tcBorders>
            <w:vAlign w:val="center"/>
          </w:tcPr>
          <w:p w14:paraId="071B9FAC">
            <w:pPr>
              <w:pStyle w:val="25"/>
              <w:wordWrap/>
              <w:spacing w:beforeLines="0" w:beforeAutospacing="0" w:afterLines="0" w:afterAutospacing="0" w:line="360" w:lineRule="auto"/>
              <w:ind w:left="0" w:leftChars="0" w:right="0" w:rightChars="0" w:firstLine="0" w:firstLineChars="0"/>
              <w:contextualSpacing w:val="0"/>
              <w:jc w:val="left"/>
              <w:outlineLvl w:val="9"/>
              <w:rPr>
                <w:rFonts w:hint="default" w:ascii="Times New Roman Regular" w:hAnsi="Times New Roman Regular" w:cs="Times New Roman Regular" w:eastAsiaTheme="minorEastAsia"/>
                <w:b/>
                <w:i w:val="0"/>
                <w:sz w:val="24"/>
                <w:szCs w:val="24"/>
                <w:lang w:val="de-DE" w:eastAsia="zh-CN"/>
              </w:rPr>
            </w:pPr>
            <w:r>
              <w:rPr>
                <w:rFonts w:hint="default" w:ascii="Times New Roman Regular" w:hAnsi="Times New Roman Regular" w:cs="Times New Roman Regular" w:eastAsiaTheme="minorEastAsia"/>
                <w:b/>
                <w:i w:val="0"/>
                <w:sz w:val="24"/>
                <w:szCs w:val="24"/>
                <w:lang w:val="de-DE" w:eastAsia="zh-CN"/>
              </w:rPr>
              <w:t>2-year (3-year) EFS/PFS (%)</w:t>
            </w:r>
          </w:p>
        </w:tc>
        <w:tc>
          <w:tcPr>
            <w:tcW w:w="1441" w:type="dxa"/>
            <w:tcBorders>
              <w:top w:val="single" w:color="auto" w:sz="8" w:space="0"/>
              <w:bottom w:val="single" w:color="auto" w:sz="4" w:space="0"/>
              <w:right w:val="nil"/>
              <w:insideH w:val="single" w:sz="4" w:space="0"/>
              <w:insideV w:val="nil"/>
              <w:tl2br w:val="nil"/>
              <w:tr2bl w:val="nil"/>
            </w:tcBorders>
            <w:vAlign w:val="center"/>
          </w:tcPr>
          <w:p w14:paraId="49C94B0C">
            <w:pPr>
              <w:pStyle w:val="25"/>
              <w:wordWrap/>
              <w:spacing w:beforeLines="0" w:beforeAutospacing="0" w:afterLines="0" w:afterAutospacing="0" w:line="360" w:lineRule="auto"/>
              <w:ind w:left="0" w:leftChars="0" w:right="0" w:rightChars="0" w:firstLine="0" w:firstLineChars="0"/>
              <w:contextualSpacing w:val="0"/>
              <w:jc w:val="left"/>
              <w:outlineLvl w:val="9"/>
              <w:rPr>
                <w:rFonts w:hint="default" w:ascii="Times New Roman Regular" w:hAnsi="Times New Roman Regular" w:cs="Times New Roman Regular" w:eastAsiaTheme="minorEastAsia"/>
                <w:b/>
                <w:i w:val="0"/>
                <w:sz w:val="24"/>
                <w:szCs w:val="24"/>
                <w:lang w:val="de-DE" w:eastAsia="zh-CN"/>
              </w:rPr>
            </w:pPr>
            <w:r>
              <w:rPr>
                <w:rFonts w:hint="default" w:ascii="Times New Roman Regular" w:hAnsi="Times New Roman Regular" w:cs="Times New Roman Regular" w:eastAsiaTheme="minorEastAsia"/>
                <w:b/>
                <w:i w:val="0"/>
                <w:sz w:val="24"/>
                <w:szCs w:val="24"/>
                <w:lang w:val="de-DE" w:eastAsia="zh-CN"/>
              </w:rPr>
              <w:t>2-year (3-year) OS (%)</w:t>
            </w:r>
          </w:p>
        </w:tc>
      </w:tr>
      <w:tr w14:paraId="240F522D">
        <w:trPr>
          <w:trHeight w:val="611" w:hRule="atLeast"/>
          <w:jc w:val="center"/>
        </w:trPr>
        <w:tc>
          <w:tcPr>
            <w:tcW w:w="1543" w:type="dxa"/>
            <w:vAlign w:val="center"/>
          </w:tcPr>
          <w:p w14:paraId="1C16CB78">
            <w:pPr>
              <w:pStyle w:val="25"/>
              <w:spacing w:line="360" w:lineRule="auto"/>
              <w:jc w:val="left"/>
              <w:rPr>
                <w:rFonts w:hint="default" w:ascii="Times New Roman Regular" w:hAnsi="Times New Roman Regular" w:cs="Times New Roman Regular"/>
                <w:sz w:val="24"/>
                <w:szCs w:val="24"/>
                <w:lang w:val="de-DE"/>
              </w:rPr>
            </w:pPr>
            <w:r>
              <w:rPr>
                <w:rFonts w:hint="default" w:ascii="Times New Roman Regular" w:hAnsi="Times New Roman Regular" w:cs="Times New Roman Regular" w:eastAsiaTheme="minorEastAsia"/>
                <w:sz w:val="24"/>
                <w:szCs w:val="24"/>
                <w:lang w:val="de-DE" w:eastAsia="zh-CN"/>
              </w:rPr>
              <w:t>Our current study</w:t>
            </w:r>
          </w:p>
        </w:tc>
        <w:tc>
          <w:tcPr>
            <w:tcW w:w="923" w:type="dxa"/>
            <w:vAlign w:val="center"/>
          </w:tcPr>
          <w:p w14:paraId="31888287">
            <w:pPr>
              <w:pStyle w:val="25"/>
              <w:spacing w:line="360" w:lineRule="auto"/>
              <w:jc w:val="left"/>
              <w:rPr>
                <w:rFonts w:hint="default" w:ascii="Times New Roman Regular" w:hAnsi="Times New Roman Regular" w:eastAsia="宋体" w:cs="Times New Roman Regular"/>
                <w:sz w:val="24"/>
                <w:szCs w:val="24"/>
                <w:lang w:val="de-DE" w:eastAsia="zh-CN"/>
              </w:rPr>
            </w:pPr>
            <w:r>
              <w:rPr>
                <w:rFonts w:hint="default" w:ascii="Times New Roman Regular" w:hAnsi="Times New Roman Regular" w:eastAsia="宋体" w:cs="Times New Roman Regular"/>
                <w:sz w:val="24"/>
                <w:szCs w:val="24"/>
                <w:lang w:val="de-DE" w:eastAsia="zh-CN"/>
              </w:rPr>
              <w:t>CHOP</w:t>
            </w:r>
            <w:r>
              <w:rPr>
                <w:rFonts w:hint="default" w:ascii="Times New Roman Regular" w:hAnsi="Times New Roman Regular" w:eastAsia="宋体" w:cs="Times New Roman Regular"/>
                <w:sz w:val="24"/>
                <w:szCs w:val="24"/>
                <w:lang w:val="de-DE" w:eastAsia="zh-CN"/>
              </w:rPr>
              <w:br w:type="textWrapping"/>
            </w:r>
            <w:r>
              <w:rPr>
                <w:rFonts w:hint="default" w:ascii="Times New Roman Regular" w:hAnsi="Times New Roman Regular" w:eastAsia="宋体" w:cs="Times New Roman Regular"/>
                <w:sz w:val="24"/>
                <w:szCs w:val="24"/>
                <w:lang w:val="de-DE" w:eastAsia="zh-CN"/>
              </w:rPr>
              <w:t>CVP</w:t>
            </w:r>
          </w:p>
        </w:tc>
        <w:tc>
          <w:tcPr>
            <w:tcW w:w="788" w:type="dxa"/>
            <w:vAlign w:val="center"/>
          </w:tcPr>
          <w:p w14:paraId="5D0436E7">
            <w:pPr>
              <w:pStyle w:val="25"/>
              <w:spacing w:line="360" w:lineRule="auto"/>
              <w:jc w:val="left"/>
              <w:rPr>
                <w:rFonts w:hint="default" w:ascii="Times New Roman Regular" w:hAnsi="Times New Roman Regular" w:cs="Times New Roman Regular"/>
                <w:sz w:val="24"/>
                <w:szCs w:val="24"/>
                <w:lang w:val="de-DE"/>
              </w:rPr>
            </w:pPr>
            <w:r>
              <w:rPr>
                <w:rFonts w:hint="default" w:ascii="Times New Roman Regular" w:hAnsi="Times New Roman Regular" w:cs="Times New Roman Regular" w:eastAsiaTheme="minorEastAsia"/>
                <w:sz w:val="24"/>
                <w:szCs w:val="24"/>
                <w:lang w:val="de-DE" w:eastAsia="zh-CN"/>
              </w:rPr>
              <w:t>251</w:t>
            </w:r>
            <w:r>
              <w:rPr>
                <w:rFonts w:hint="default" w:ascii="Times New Roman Regular" w:hAnsi="Times New Roman Regular" w:cs="Times New Roman Regular" w:eastAsiaTheme="minorEastAsia"/>
                <w:sz w:val="24"/>
                <w:szCs w:val="24"/>
                <w:lang w:val="de-DE" w:eastAsia="zh-CN"/>
              </w:rPr>
              <w:br w:type="textWrapping"/>
            </w:r>
            <w:r>
              <w:rPr>
                <w:rFonts w:hint="default" w:ascii="Times New Roman Regular" w:hAnsi="Times New Roman Regular" w:cs="Times New Roman Regular" w:eastAsiaTheme="minorEastAsia"/>
                <w:sz w:val="24"/>
                <w:szCs w:val="24"/>
                <w:lang w:val="de-DE" w:eastAsia="zh-CN"/>
              </w:rPr>
              <w:t>67</w:t>
            </w:r>
          </w:p>
        </w:tc>
        <w:tc>
          <w:tcPr>
            <w:tcW w:w="905" w:type="dxa"/>
            <w:vAlign w:val="center"/>
          </w:tcPr>
          <w:p w14:paraId="05BB2F29">
            <w:pPr>
              <w:pStyle w:val="25"/>
              <w:spacing w:line="360" w:lineRule="auto"/>
              <w:jc w:val="left"/>
              <w:rPr>
                <w:rFonts w:hint="default" w:ascii="Times New Roman Regular" w:hAnsi="Times New Roman Regular" w:cs="Times New Roman Regular" w:eastAsiaTheme="minorEastAsia"/>
                <w:sz w:val="24"/>
                <w:szCs w:val="24"/>
                <w:lang w:val="de-DE" w:eastAsia="zh-CN"/>
              </w:rPr>
            </w:pPr>
            <w:r>
              <w:rPr>
                <w:rFonts w:hint="default" w:ascii="Times New Roman Regular" w:hAnsi="Times New Roman Regular" w:cs="Times New Roman Regular" w:eastAsiaTheme="minorEastAsia"/>
                <w:sz w:val="24"/>
                <w:szCs w:val="24"/>
                <w:lang w:val="de-DE" w:eastAsia="zh-CN"/>
              </w:rPr>
              <w:t>17-82</w:t>
            </w:r>
            <w:r>
              <w:rPr>
                <w:rFonts w:hint="default" w:ascii="Times New Roman Regular" w:hAnsi="Times New Roman Regular" w:cs="Times New Roman Regular" w:eastAsiaTheme="minorEastAsia"/>
                <w:sz w:val="24"/>
                <w:szCs w:val="24"/>
                <w:lang w:val="de-DE" w:eastAsia="zh-CN"/>
              </w:rPr>
              <w:br w:type="textWrapping"/>
            </w:r>
            <w:r>
              <w:rPr>
                <w:rFonts w:hint="default" w:ascii="Times New Roman Regular" w:hAnsi="Times New Roman Regular" w:cs="Times New Roman Regular" w:eastAsiaTheme="minorEastAsia"/>
                <w:sz w:val="24"/>
                <w:szCs w:val="24"/>
                <w:lang w:val="de-DE" w:eastAsia="zh-CN"/>
              </w:rPr>
              <w:t>45-87</w:t>
            </w:r>
          </w:p>
        </w:tc>
        <w:tc>
          <w:tcPr>
            <w:tcW w:w="950" w:type="dxa"/>
            <w:vAlign w:val="center"/>
          </w:tcPr>
          <w:p w14:paraId="790CF94E">
            <w:pPr>
              <w:pStyle w:val="25"/>
              <w:spacing w:line="360" w:lineRule="auto"/>
              <w:jc w:val="left"/>
              <w:rPr>
                <w:rFonts w:hint="default" w:ascii="Times New Roman Regular" w:hAnsi="Times New Roman Regular" w:cs="Times New Roman Regular" w:eastAsiaTheme="minorEastAsia"/>
                <w:sz w:val="24"/>
                <w:szCs w:val="24"/>
                <w:lang w:val="de-DE" w:eastAsia="zh-CN"/>
              </w:rPr>
            </w:pPr>
            <w:r>
              <w:rPr>
                <w:rFonts w:hint="default" w:ascii="Times New Roman Regular" w:hAnsi="Times New Roman Regular" w:cs="Times New Roman Regular" w:eastAsiaTheme="minorEastAsia"/>
                <w:sz w:val="24"/>
                <w:szCs w:val="24"/>
                <w:lang w:val="de-DE" w:eastAsia="zh-CN"/>
              </w:rPr>
              <w:t>69.8</w:t>
            </w:r>
            <w:r>
              <w:rPr>
                <w:rFonts w:hint="default" w:ascii="Times New Roman Regular" w:hAnsi="Times New Roman Regular" w:cs="Times New Roman Regular" w:eastAsiaTheme="minorEastAsia"/>
                <w:sz w:val="24"/>
                <w:szCs w:val="24"/>
                <w:lang w:val="de-DE" w:eastAsia="zh-CN"/>
              </w:rPr>
              <w:br w:type="textWrapping"/>
            </w:r>
            <w:r>
              <w:rPr>
                <w:rFonts w:hint="default" w:ascii="Times New Roman Regular" w:hAnsi="Times New Roman Regular" w:cs="Times New Roman Regular" w:eastAsiaTheme="minorEastAsia"/>
                <w:sz w:val="24"/>
                <w:szCs w:val="24"/>
                <w:lang w:val="de-DE" w:eastAsia="zh-CN"/>
              </w:rPr>
              <w:t>29.9</w:t>
            </w:r>
            <w:r>
              <w:rPr>
                <w:rFonts w:hint="default" w:ascii="Times New Roman Regular" w:hAnsi="Times New Roman Regular" w:cs="Times New Roman Regular" w:eastAsiaTheme="minorEastAsia"/>
                <w:sz w:val="24"/>
                <w:szCs w:val="24"/>
                <w:vertAlign w:val="superscript"/>
                <w:lang w:val="de-DE" w:eastAsia="zh-CN"/>
              </w:rPr>
              <w:t>*</w:t>
            </w:r>
          </w:p>
        </w:tc>
        <w:tc>
          <w:tcPr>
            <w:tcW w:w="1830" w:type="dxa"/>
            <w:vAlign w:val="center"/>
          </w:tcPr>
          <w:p w14:paraId="01C51522">
            <w:pPr>
              <w:pStyle w:val="25"/>
              <w:spacing w:line="360" w:lineRule="auto"/>
              <w:jc w:val="left"/>
              <w:rPr>
                <w:rFonts w:hint="default" w:ascii="Times New Roman Regular" w:hAnsi="Times New Roman Regular" w:cs="Times New Roman Regular" w:eastAsiaTheme="minorEastAsia"/>
                <w:sz w:val="24"/>
                <w:szCs w:val="24"/>
                <w:lang w:val="de-DE" w:eastAsia="zh-CN"/>
              </w:rPr>
            </w:pPr>
            <w:r>
              <w:rPr>
                <w:rFonts w:hint="default" w:ascii="Times New Roman Regular" w:hAnsi="Times New Roman Regular" w:cs="Times New Roman Regular" w:eastAsiaTheme="minorEastAsia"/>
                <w:sz w:val="24"/>
                <w:szCs w:val="24"/>
                <w:lang w:val="de-DE" w:eastAsia="zh-CN"/>
              </w:rPr>
              <w:t>55.3 (46.0)</w:t>
            </w:r>
            <w:r>
              <w:rPr>
                <w:rFonts w:hint="default" w:ascii="Times New Roman Regular" w:hAnsi="Times New Roman Regular" w:cs="Times New Roman Regular" w:eastAsiaTheme="minorEastAsia"/>
                <w:sz w:val="24"/>
                <w:szCs w:val="24"/>
                <w:lang w:val="de-DE" w:eastAsia="zh-CN"/>
              </w:rPr>
              <w:br w:type="textWrapping"/>
            </w:r>
            <w:r>
              <w:rPr>
                <w:rFonts w:hint="default" w:ascii="Times New Roman Regular" w:hAnsi="Times New Roman Regular" w:cs="Times New Roman Regular" w:eastAsiaTheme="minorEastAsia"/>
                <w:sz w:val="24"/>
                <w:szCs w:val="24"/>
                <w:lang w:val="de-DE" w:eastAsia="zh-CN"/>
              </w:rPr>
              <w:t>18.0 (12.0)</w:t>
            </w:r>
            <w:r>
              <w:rPr>
                <w:rFonts w:hint="default" w:ascii="Times New Roman Regular" w:hAnsi="Times New Roman Regular" w:cs="Times New Roman Regular" w:eastAsiaTheme="minorEastAsia"/>
                <w:sz w:val="24"/>
                <w:szCs w:val="24"/>
                <w:vertAlign w:val="superscript"/>
                <w:lang w:val="de-DE" w:eastAsia="zh-CN"/>
              </w:rPr>
              <w:t>*</w:t>
            </w:r>
          </w:p>
        </w:tc>
        <w:tc>
          <w:tcPr>
            <w:tcW w:w="1441" w:type="dxa"/>
            <w:vAlign w:val="center"/>
          </w:tcPr>
          <w:p w14:paraId="00C86D22">
            <w:pPr>
              <w:pStyle w:val="25"/>
              <w:spacing w:line="360" w:lineRule="auto"/>
              <w:jc w:val="left"/>
              <w:rPr>
                <w:rFonts w:hint="default" w:ascii="Times New Roman Regular" w:hAnsi="Times New Roman Regular" w:cs="Times New Roman Regular" w:eastAsiaTheme="minorEastAsia"/>
                <w:sz w:val="24"/>
                <w:szCs w:val="24"/>
                <w:lang w:val="de-DE" w:eastAsia="zh-CN"/>
              </w:rPr>
            </w:pPr>
            <w:r>
              <w:rPr>
                <w:rFonts w:hint="default" w:ascii="Times New Roman Regular" w:hAnsi="Times New Roman Regular" w:cs="Times New Roman Regular" w:eastAsiaTheme="minorEastAsia"/>
                <w:sz w:val="24"/>
                <w:szCs w:val="24"/>
                <w:lang w:val="de-DE" w:eastAsia="zh-CN"/>
              </w:rPr>
              <w:t>58.0 (52.0)</w:t>
            </w:r>
            <w:r>
              <w:rPr>
                <w:rFonts w:hint="default" w:ascii="Times New Roman Regular" w:hAnsi="Times New Roman Regular" w:cs="Times New Roman Regular" w:eastAsiaTheme="minorEastAsia"/>
                <w:sz w:val="24"/>
                <w:szCs w:val="24"/>
                <w:lang w:val="de-DE" w:eastAsia="zh-CN"/>
              </w:rPr>
              <w:br w:type="textWrapping"/>
            </w:r>
            <w:r>
              <w:rPr>
                <w:rFonts w:hint="default" w:ascii="Times New Roman Regular" w:hAnsi="Times New Roman Regular" w:cs="Times New Roman Regular" w:eastAsiaTheme="minorEastAsia"/>
                <w:sz w:val="24"/>
                <w:szCs w:val="24"/>
                <w:lang w:val="de-DE" w:eastAsia="zh-CN"/>
              </w:rPr>
              <w:t>25.0 (19.0)</w:t>
            </w:r>
            <w:r>
              <w:rPr>
                <w:rFonts w:hint="default" w:ascii="Times New Roman Regular" w:hAnsi="Times New Roman Regular" w:cs="Times New Roman Regular" w:eastAsiaTheme="minorEastAsia"/>
                <w:sz w:val="24"/>
                <w:szCs w:val="24"/>
                <w:vertAlign w:val="superscript"/>
                <w:lang w:val="de-DE" w:eastAsia="zh-CN"/>
              </w:rPr>
              <w:t>*</w:t>
            </w:r>
          </w:p>
        </w:tc>
      </w:tr>
      <w:tr w14:paraId="476DF465">
        <w:trPr>
          <w:trHeight w:val="301" w:hRule="atLeast"/>
          <w:jc w:val="center"/>
        </w:trPr>
        <w:tc>
          <w:tcPr>
            <w:tcW w:w="1543" w:type="dxa"/>
            <w:vAlign w:val="center"/>
          </w:tcPr>
          <w:p w14:paraId="7AD041E2">
            <w:pPr>
              <w:pStyle w:val="25"/>
              <w:spacing w:line="360" w:lineRule="auto"/>
              <w:jc w:val="left"/>
              <w:rPr>
                <w:rFonts w:hint="default" w:ascii="Times New Roman Regular" w:hAnsi="Times New Roman Regular" w:cs="Times New Roman Regular"/>
                <w:sz w:val="24"/>
                <w:szCs w:val="24"/>
                <w:lang w:val="de-DE"/>
              </w:rPr>
            </w:pPr>
            <w:r>
              <w:rPr>
                <w:rFonts w:hint="default" w:ascii="Times New Roman Regular" w:hAnsi="Times New Roman Regular" w:cs="Times New Roman Regular" w:eastAsiaTheme="minorEastAsia"/>
                <w:sz w:val="24"/>
                <w:szCs w:val="24"/>
                <w:lang w:val="de-DE" w:eastAsia="zh-CN"/>
              </w:rPr>
              <w:t xml:space="preserve">Khaled </w:t>
            </w:r>
            <w:r>
              <w:rPr>
                <w:rFonts w:hint="default" w:ascii="Times New Roman Regular" w:hAnsi="Times New Roman Regular" w:cs="Times New Roman Regular" w:eastAsiaTheme="minorEastAsia"/>
                <w:i/>
                <w:iCs/>
                <w:sz w:val="24"/>
                <w:szCs w:val="24"/>
                <w:lang w:val="de-DE" w:eastAsia="zh-CN"/>
              </w:rPr>
              <w:t>et al.</w:t>
            </w:r>
            <w:r>
              <w:rPr>
                <w:rFonts w:hint="default" w:ascii="Times New Roman Regular" w:hAnsi="Times New Roman Regular" w:cs="Times New Roman Regular" w:eastAsiaTheme="minorEastAsia"/>
                <w:sz w:val="24"/>
                <w:szCs w:val="24"/>
                <w:vertAlign w:val="superscript"/>
                <w:lang w:val="de-DE" w:eastAsia="zh-CN"/>
              </w:rPr>
              <w:t>[1]</w:t>
            </w:r>
          </w:p>
        </w:tc>
        <w:tc>
          <w:tcPr>
            <w:tcW w:w="923" w:type="dxa"/>
            <w:vAlign w:val="center"/>
          </w:tcPr>
          <w:p w14:paraId="227C7B58">
            <w:pPr>
              <w:pStyle w:val="25"/>
              <w:spacing w:line="360" w:lineRule="auto"/>
              <w:jc w:val="left"/>
              <w:rPr>
                <w:rFonts w:hint="default" w:ascii="Times New Roman Regular" w:hAnsi="Times New Roman Regular" w:cs="Times New Roman Regular"/>
                <w:sz w:val="24"/>
                <w:szCs w:val="24"/>
                <w:lang w:val="de-DE"/>
              </w:rPr>
            </w:pPr>
            <w:r>
              <w:rPr>
                <w:rFonts w:hint="default" w:ascii="Times New Roman Regular" w:hAnsi="Times New Roman Regular" w:cs="Times New Roman Regular" w:eastAsiaTheme="minorEastAsia"/>
                <w:sz w:val="24"/>
                <w:szCs w:val="24"/>
                <w:lang w:val="de-DE" w:eastAsia="zh-CN"/>
              </w:rPr>
              <w:t>CHOP</w:t>
            </w:r>
          </w:p>
        </w:tc>
        <w:tc>
          <w:tcPr>
            <w:tcW w:w="788" w:type="dxa"/>
            <w:vAlign w:val="center"/>
          </w:tcPr>
          <w:p w14:paraId="1C94A0FC">
            <w:pPr>
              <w:pStyle w:val="25"/>
              <w:spacing w:line="360" w:lineRule="auto"/>
              <w:jc w:val="left"/>
              <w:rPr>
                <w:rFonts w:hint="default" w:ascii="Times New Roman Regular" w:hAnsi="Times New Roman Regular" w:eastAsia="宋体" w:cs="Times New Roman Regular"/>
                <w:sz w:val="24"/>
                <w:szCs w:val="24"/>
                <w:lang w:val="de-DE" w:eastAsia="zh-CN"/>
              </w:rPr>
            </w:pPr>
            <w:r>
              <w:rPr>
                <w:rFonts w:hint="default" w:ascii="Times New Roman Regular" w:hAnsi="Times New Roman Regular" w:eastAsia="宋体" w:cs="Times New Roman Regular"/>
                <w:sz w:val="24"/>
                <w:szCs w:val="24"/>
                <w:lang w:val="de-DE" w:eastAsia="zh-CN"/>
              </w:rPr>
              <w:t>40</w:t>
            </w:r>
          </w:p>
        </w:tc>
        <w:tc>
          <w:tcPr>
            <w:tcW w:w="905" w:type="dxa"/>
            <w:vAlign w:val="center"/>
          </w:tcPr>
          <w:p w14:paraId="0CF09800">
            <w:pPr>
              <w:pStyle w:val="25"/>
              <w:spacing w:line="360" w:lineRule="auto"/>
              <w:jc w:val="left"/>
              <w:rPr>
                <w:rFonts w:hint="default" w:ascii="Times New Roman Regular" w:hAnsi="Times New Roman Regular" w:eastAsia="宋体" w:cs="Times New Roman Regular"/>
                <w:sz w:val="24"/>
                <w:szCs w:val="24"/>
                <w:lang w:val="de-DE" w:eastAsia="zh-CN"/>
              </w:rPr>
            </w:pPr>
            <w:r>
              <w:rPr>
                <w:rFonts w:hint="default" w:ascii="Times New Roman Regular" w:hAnsi="Times New Roman Regular" w:eastAsia="宋体" w:cs="Times New Roman Regular"/>
                <w:sz w:val="24"/>
                <w:szCs w:val="24"/>
                <w:lang w:val="de-DE" w:eastAsia="zh-CN"/>
              </w:rPr>
              <w:t>19-75</w:t>
            </w:r>
          </w:p>
        </w:tc>
        <w:tc>
          <w:tcPr>
            <w:tcW w:w="950" w:type="dxa"/>
            <w:vAlign w:val="center"/>
          </w:tcPr>
          <w:p w14:paraId="0503F12D">
            <w:pPr>
              <w:pStyle w:val="25"/>
              <w:spacing w:line="360" w:lineRule="auto"/>
              <w:jc w:val="left"/>
              <w:rPr>
                <w:rFonts w:hint="default" w:ascii="Times New Roman Regular" w:hAnsi="Times New Roman Regular" w:eastAsia="宋体" w:cs="Times New Roman Regular"/>
                <w:sz w:val="24"/>
                <w:szCs w:val="24"/>
                <w:lang w:val="de-DE" w:eastAsia="zh-CN"/>
              </w:rPr>
            </w:pPr>
            <w:r>
              <w:rPr>
                <w:rFonts w:hint="default" w:ascii="Times New Roman Regular" w:hAnsi="Times New Roman Regular" w:eastAsia="宋体" w:cs="Times New Roman Regular"/>
                <w:sz w:val="24"/>
                <w:szCs w:val="24"/>
                <w:lang w:val="de-DE" w:eastAsia="zh-CN"/>
              </w:rPr>
              <w:t>67</w:t>
            </w:r>
          </w:p>
        </w:tc>
        <w:tc>
          <w:tcPr>
            <w:tcW w:w="1830" w:type="dxa"/>
            <w:vAlign w:val="center"/>
          </w:tcPr>
          <w:p w14:paraId="0347EF2B">
            <w:pPr>
              <w:pStyle w:val="25"/>
              <w:spacing w:line="360" w:lineRule="auto"/>
              <w:jc w:val="left"/>
              <w:rPr>
                <w:rFonts w:hint="default" w:ascii="Times New Roman Regular" w:hAnsi="Times New Roman Regular" w:eastAsia="宋体" w:cs="Times New Roman Regular"/>
                <w:sz w:val="24"/>
                <w:szCs w:val="24"/>
                <w:lang w:val="de-DE" w:eastAsia="zh-CN"/>
              </w:rPr>
            </w:pPr>
            <w:r>
              <w:rPr>
                <w:rFonts w:hint="default" w:ascii="Times New Roman Regular" w:hAnsi="Times New Roman Regular" w:eastAsia="宋体" w:cs="Times New Roman Regular"/>
                <w:sz w:val="24"/>
                <w:szCs w:val="24"/>
                <w:lang w:val="de-DE" w:eastAsia="zh-CN"/>
              </w:rPr>
              <w:t>54 (54)</w:t>
            </w:r>
          </w:p>
        </w:tc>
        <w:tc>
          <w:tcPr>
            <w:tcW w:w="1441" w:type="dxa"/>
            <w:vAlign w:val="center"/>
          </w:tcPr>
          <w:p w14:paraId="79AEF15A">
            <w:pPr>
              <w:pStyle w:val="25"/>
              <w:spacing w:line="360" w:lineRule="auto"/>
              <w:jc w:val="left"/>
              <w:rPr>
                <w:rFonts w:hint="default" w:ascii="Times New Roman Regular" w:hAnsi="Times New Roman Regular" w:eastAsia="宋体" w:cs="Times New Roman Regular"/>
                <w:sz w:val="24"/>
                <w:szCs w:val="24"/>
                <w:lang w:val="de-DE" w:eastAsia="zh-CN"/>
              </w:rPr>
            </w:pPr>
            <w:r>
              <w:rPr>
                <w:rFonts w:hint="default" w:ascii="Times New Roman Regular" w:hAnsi="Times New Roman Regular" w:eastAsia="宋体" w:cs="Times New Roman Regular"/>
                <w:sz w:val="24"/>
                <w:szCs w:val="24"/>
                <w:lang w:val="de-DE" w:eastAsia="zh-CN"/>
              </w:rPr>
              <w:t>82 (71)</w:t>
            </w:r>
          </w:p>
        </w:tc>
      </w:tr>
      <w:tr w14:paraId="050E38F4">
        <w:trPr>
          <w:trHeight w:val="629" w:hRule="atLeast"/>
          <w:jc w:val="center"/>
        </w:trPr>
        <w:tc>
          <w:tcPr>
            <w:tcW w:w="1543" w:type="dxa"/>
            <w:vAlign w:val="center"/>
          </w:tcPr>
          <w:p w14:paraId="6045AA6B">
            <w:pPr>
              <w:pStyle w:val="25"/>
              <w:spacing w:line="360" w:lineRule="auto"/>
              <w:jc w:val="left"/>
              <w:rPr>
                <w:rFonts w:hint="default" w:ascii="Times New Roman Regular" w:hAnsi="Times New Roman Regular" w:cs="Times New Roman Regular" w:eastAsiaTheme="minorEastAsia"/>
                <w:sz w:val="24"/>
                <w:szCs w:val="24"/>
                <w:lang w:val="de-DE" w:eastAsia="zh-CN"/>
              </w:rPr>
            </w:pPr>
            <w:r>
              <w:rPr>
                <w:rFonts w:hint="default" w:ascii="Times New Roman Regular" w:hAnsi="Times New Roman Regular" w:cs="Times New Roman Regular" w:eastAsiaTheme="minorEastAsia"/>
                <w:sz w:val="24"/>
                <w:szCs w:val="24"/>
                <w:lang w:val="de-DE" w:eastAsia="zh-CN"/>
              </w:rPr>
              <w:t xml:space="preserve">Burton </w:t>
            </w:r>
            <w:r>
              <w:rPr>
                <w:rFonts w:hint="default" w:ascii="Times New Roman Regular" w:hAnsi="Times New Roman Regular" w:cs="Times New Roman Regular" w:eastAsiaTheme="minorEastAsia"/>
                <w:i/>
                <w:iCs/>
                <w:sz w:val="24"/>
                <w:szCs w:val="24"/>
                <w:lang w:val="de-DE" w:eastAsia="zh-CN"/>
              </w:rPr>
              <w:t>et al.</w:t>
            </w:r>
            <w:r>
              <w:rPr>
                <w:rFonts w:hint="default" w:ascii="Times New Roman Regular" w:hAnsi="Times New Roman Regular" w:cs="Times New Roman Regular" w:eastAsiaTheme="minorEastAsia"/>
                <w:sz w:val="24"/>
                <w:szCs w:val="24"/>
                <w:vertAlign w:val="superscript"/>
                <w:lang w:val="de-DE" w:eastAsia="zh-CN"/>
              </w:rPr>
              <w:t>[2]</w:t>
            </w:r>
          </w:p>
        </w:tc>
        <w:tc>
          <w:tcPr>
            <w:tcW w:w="923" w:type="dxa"/>
            <w:vAlign w:val="center"/>
          </w:tcPr>
          <w:p w14:paraId="6BA7C201">
            <w:pPr>
              <w:pStyle w:val="25"/>
              <w:spacing w:line="360" w:lineRule="auto"/>
              <w:jc w:val="left"/>
              <w:rPr>
                <w:rFonts w:hint="default" w:ascii="Times New Roman Regular" w:hAnsi="Times New Roman Regular" w:cs="Times New Roman Regular" w:eastAsiaTheme="minorEastAsia"/>
                <w:sz w:val="24"/>
                <w:szCs w:val="24"/>
                <w:lang w:val="de-DE" w:eastAsia="zh-CN"/>
              </w:rPr>
            </w:pPr>
            <w:r>
              <w:rPr>
                <w:rFonts w:hint="default" w:ascii="Times New Roman Regular" w:hAnsi="Times New Roman Regular" w:eastAsia="宋体" w:cs="Times New Roman Regular"/>
                <w:sz w:val="24"/>
                <w:szCs w:val="24"/>
                <w:lang w:val="de-DE" w:eastAsia="zh-CN"/>
              </w:rPr>
              <w:t>CHOP</w:t>
            </w:r>
            <w:r>
              <w:rPr>
                <w:rFonts w:hint="default" w:ascii="Times New Roman Regular" w:hAnsi="Times New Roman Regular" w:eastAsia="宋体" w:cs="Times New Roman Regular"/>
                <w:sz w:val="24"/>
                <w:szCs w:val="24"/>
                <w:lang w:val="de-DE" w:eastAsia="zh-CN"/>
              </w:rPr>
              <w:br w:type="textWrapping"/>
            </w:r>
            <w:r>
              <w:rPr>
                <w:rFonts w:hint="default" w:ascii="Times New Roman Regular" w:hAnsi="Times New Roman Regular" w:eastAsia="宋体" w:cs="Times New Roman Regular"/>
                <w:sz w:val="24"/>
                <w:szCs w:val="24"/>
                <w:lang w:val="de-DE" w:eastAsia="zh-CN"/>
              </w:rPr>
              <w:t>CIOP</w:t>
            </w:r>
          </w:p>
        </w:tc>
        <w:tc>
          <w:tcPr>
            <w:tcW w:w="788" w:type="dxa"/>
            <w:vAlign w:val="center"/>
          </w:tcPr>
          <w:p w14:paraId="1DCA993A">
            <w:pPr>
              <w:pStyle w:val="25"/>
              <w:spacing w:line="360" w:lineRule="auto"/>
              <w:jc w:val="left"/>
              <w:rPr>
                <w:rFonts w:hint="default" w:ascii="Times New Roman Regular" w:hAnsi="Times New Roman Regular" w:eastAsia="宋体" w:cs="Times New Roman Regular"/>
                <w:sz w:val="24"/>
                <w:szCs w:val="24"/>
                <w:lang w:val="de-DE"/>
              </w:rPr>
            </w:pPr>
            <w:r>
              <w:rPr>
                <w:rFonts w:hint="default" w:ascii="Times New Roman Regular" w:hAnsi="Times New Roman Regular" w:cs="Times New Roman Regular" w:eastAsiaTheme="minorEastAsia"/>
                <w:sz w:val="24"/>
                <w:szCs w:val="24"/>
                <w:lang w:val="de-DE" w:eastAsia="zh-CN"/>
              </w:rPr>
              <w:t>105</w:t>
            </w:r>
            <w:r>
              <w:rPr>
                <w:rFonts w:hint="default" w:ascii="Times New Roman Regular" w:hAnsi="Times New Roman Regular" w:cs="Times New Roman Regular" w:eastAsiaTheme="minorEastAsia"/>
                <w:sz w:val="24"/>
                <w:szCs w:val="24"/>
                <w:lang w:val="de-DE" w:eastAsia="zh-CN"/>
              </w:rPr>
              <w:br w:type="textWrapping"/>
            </w:r>
            <w:r>
              <w:rPr>
                <w:rFonts w:hint="default" w:ascii="Times New Roman Regular" w:hAnsi="Times New Roman Regular" w:cs="Times New Roman Regular" w:eastAsiaTheme="minorEastAsia"/>
                <w:sz w:val="24"/>
                <w:szCs w:val="24"/>
                <w:lang w:val="de-DE" w:eastAsia="zh-CN"/>
              </w:rPr>
              <w:t>106</w:t>
            </w:r>
          </w:p>
        </w:tc>
        <w:tc>
          <w:tcPr>
            <w:tcW w:w="905" w:type="dxa"/>
            <w:vAlign w:val="center"/>
          </w:tcPr>
          <w:p w14:paraId="0064F91A">
            <w:pPr>
              <w:pStyle w:val="25"/>
              <w:spacing w:line="360" w:lineRule="auto"/>
              <w:jc w:val="left"/>
              <w:rPr>
                <w:rFonts w:hint="default" w:ascii="Times New Roman Regular" w:hAnsi="Times New Roman Regular" w:eastAsia="宋体" w:cs="Times New Roman Regular"/>
                <w:sz w:val="24"/>
                <w:szCs w:val="24"/>
                <w:lang w:val="de-DE" w:eastAsia="zh-CN"/>
              </w:rPr>
            </w:pPr>
            <w:r>
              <w:rPr>
                <w:rFonts w:hint="default" w:ascii="Times New Roman Regular" w:hAnsi="Times New Roman Regular" w:eastAsia="宋体" w:cs="Times New Roman Regular"/>
                <w:sz w:val="24"/>
                <w:szCs w:val="24"/>
                <w:lang w:val="de-DE" w:eastAsia="zh-CN"/>
              </w:rPr>
              <w:t>22-66</w:t>
            </w:r>
            <w:r>
              <w:rPr>
                <w:rFonts w:hint="default" w:ascii="Times New Roman Regular" w:hAnsi="Times New Roman Regular" w:eastAsia="宋体" w:cs="Times New Roman Regular"/>
                <w:sz w:val="24"/>
                <w:szCs w:val="24"/>
                <w:lang w:val="de-DE" w:eastAsia="zh-CN"/>
              </w:rPr>
              <w:br w:type="textWrapping"/>
            </w:r>
            <w:r>
              <w:rPr>
                <w:rFonts w:hint="default" w:ascii="Times New Roman Regular" w:hAnsi="Times New Roman Regular" w:eastAsia="宋体" w:cs="Times New Roman Regular"/>
                <w:sz w:val="24"/>
                <w:szCs w:val="24"/>
                <w:lang w:val="de-DE" w:eastAsia="zh-CN"/>
              </w:rPr>
              <w:t>25-67</w:t>
            </w:r>
          </w:p>
        </w:tc>
        <w:tc>
          <w:tcPr>
            <w:tcW w:w="950" w:type="dxa"/>
            <w:vAlign w:val="center"/>
          </w:tcPr>
          <w:p w14:paraId="3CB5024F">
            <w:pPr>
              <w:pStyle w:val="25"/>
              <w:spacing w:line="360" w:lineRule="auto"/>
              <w:jc w:val="left"/>
              <w:rPr>
                <w:rFonts w:hint="default" w:ascii="Times New Roman Regular" w:hAnsi="Times New Roman Regular" w:eastAsia="宋体" w:cs="Times New Roman Regular"/>
                <w:sz w:val="24"/>
                <w:szCs w:val="24"/>
                <w:lang w:val="de-DE" w:eastAsia="zh-CN"/>
              </w:rPr>
            </w:pPr>
            <w:r>
              <w:rPr>
                <w:rFonts w:hint="default" w:ascii="Times New Roman Regular" w:hAnsi="Times New Roman Regular" w:eastAsia="宋体" w:cs="Times New Roman Regular"/>
                <w:sz w:val="24"/>
                <w:szCs w:val="24"/>
                <w:lang w:val="de-DE" w:eastAsia="zh-CN"/>
              </w:rPr>
              <w:t>70</w:t>
            </w:r>
            <w:r>
              <w:rPr>
                <w:rFonts w:hint="default" w:ascii="Times New Roman Regular" w:hAnsi="Times New Roman Regular" w:eastAsia="宋体" w:cs="Times New Roman Regular"/>
                <w:sz w:val="24"/>
                <w:szCs w:val="24"/>
                <w:lang w:val="de-DE" w:eastAsia="zh-CN"/>
              </w:rPr>
              <w:br w:type="textWrapping"/>
            </w:r>
            <w:r>
              <w:rPr>
                <w:rFonts w:hint="default" w:ascii="Times New Roman Regular" w:hAnsi="Times New Roman Regular" w:eastAsia="宋体" w:cs="Times New Roman Regular"/>
                <w:sz w:val="24"/>
                <w:szCs w:val="24"/>
                <w:lang w:val="de-DE" w:eastAsia="zh-CN"/>
              </w:rPr>
              <w:t>52</w:t>
            </w:r>
          </w:p>
        </w:tc>
        <w:tc>
          <w:tcPr>
            <w:tcW w:w="1830" w:type="dxa"/>
            <w:vAlign w:val="center"/>
          </w:tcPr>
          <w:p w14:paraId="07265C75">
            <w:pPr>
              <w:pStyle w:val="25"/>
              <w:spacing w:line="360" w:lineRule="auto"/>
              <w:jc w:val="left"/>
              <w:rPr>
                <w:rFonts w:hint="default" w:ascii="Times New Roman Regular" w:hAnsi="Times New Roman Regular" w:eastAsia="宋体" w:cs="Times New Roman Regular"/>
                <w:sz w:val="24"/>
                <w:szCs w:val="24"/>
                <w:lang w:val="de-DE" w:eastAsia="zh-CN"/>
              </w:rPr>
            </w:pPr>
            <w:r>
              <w:rPr>
                <w:rFonts w:hint="default" w:ascii="Times New Roman Regular" w:hAnsi="Times New Roman Regular" w:eastAsia="宋体" w:cs="Times New Roman Regular"/>
                <w:sz w:val="24"/>
                <w:szCs w:val="24"/>
                <w:lang w:val="de-DE" w:eastAsia="zh-CN"/>
              </w:rPr>
              <w:t>4-year PFS: 56</w:t>
            </w:r>
            <w:r>
              <w:rPr>
                <w:rFonts w:hint="default" w:ascii="Times New Roman Regular" w:hAnsi="Times New Roman Regular" w:eastAsia="宋体" w:cs="Times New Roman Regular"/>
                <w:sz w:val="24"/>
                <w:szCs w:val="24"/>
                <w:lang w:val="de-DE" w:eastAsia="zh-CN"/>
              </w:rPr>
              <w:br w:type="textWrapping"/>
            </w:r>
            <w:r>
              <w:rPr>
                <w:rFonts w:hint="default" w:ascii="Times New Roman Regular" w:hAnsi="Times New Roman Regular" w:eastAsia="宋体" w:cs="Times New Roman Regular"/>
                <w:sz w:val="24"/>
                <w:szCs w:val="24"/>
                <w:lang w:val="de-DE" w:eastAsia="zh-CN"/>
              </w:rPr>
              <w:t>4-year PFS: 40</w:t>
            </w:r>
            <w:r>
              <w:rPr>
                <w:rFonts w:hint="default" w:ascii="Times New Roman Regular" w:hAnsi="Times New Roman Regular" w:cs="Times New Roman Regular" w:eastAsiaTheme="minorEastAsia"/>
                <w:sz w:val="24"/>
                <w:szCs w:val="24"/>
                <w:vertAlign w:val="superscript"/>
                <w:lang w:val="de-DE" w:eastAsia="zh-CN"/>
              </w:rPr>
              <w:t>*</w:t>
            </w:r>
          </w:p>
        </w:tc>
        <w:tc>
          <w:tcPr>
            <w:tcW w:w="1441" w:type="dxa"/>
            <w:vAlign w:val="center"/>
          </w:tcPr>
          <w:p w14:paraId="65B5A881">
            <w:pPr>
              <w:pStyle w:val="25"/>
              <w:spacing w:line="360" w:lineRule="auto"/>
              <w:jc w:val="left"/>
              <w:rPr>
                <w:rFonts w:hint="default" w:ascii="Times New Roman Regular" w:hAnsi="Times New Roman Regular" w:eastAsia="宋体" w:cs="Times New Roman Regular"/>
                <w:sz w:val="24"/>
                <w:szCs w:val="24"/>
                <w:lang w:val="de-DE" w:eastAsia="zh-CN"/>
              </w:rPr>
            </w:pPr>
            <w:r>
              <w:rPr>
                <w:rFonts w:hint="default" w:ascii="Times New Roman Regular" w:hAnsi="Times New Roman Regular" w:eastAsia="宋体" w:cs="Times New Roman Regular"/>
                <w:sz w:val="24"/>
                <w:szCs w:val="24"/>
                <w:lang w:val="de-DE" w:eastAsia="zh-CN"/>
              </w:rPr>
              <w:t>4-year OS: 65</w:t>
            </w:r>
            <w:r>
              <w:rPr>
                <w:rFonts w:hint="default" w:ascii="Times New Roman Regular" w:hAnsi="Times New Roman Regular" w:eastAsia="宋体" w:cs="Times New Roman Regular"/>
                <w:sz w:val="24"/>
                <w:szCs w:val="24"/>
                <w:lang w:val="de-DE" w:eastAsia="zh-CN"/>
              </w:rPr>
              <w:br w:type="textWrapping"/>
            </w:r>
            <w:r>
              <w:rPr>
                <w:rFonts w:hint="default" w:ascii="Times New Roman Regular" w:hAnsi="Times New Roman Regular" w:eastAsia="宋体" w:cs="Times New Roman Regular"/>
                <w:sz w:val="24"/>
                <w:szCs w:val="24"/>
                <w:lang w:val="de-DE" w:eastAsia="zh-CN"/>
              </w:rPr>
              <w:t>4-year OS: 56</w:t>
            </w:r>
            <w:r>
              <w:rPr>
                <w:rFonts w:hint="default" w:ascii="Times New Roman Regular" w:hAnsi="Times New Roman Regular" w:cs="Times New Roman Regular" w:eastAsiaTheme="minorEastAsia"/>
                <w:sz w:val="24"/>
                <w:szCs w:val="24"/>
                <w:vertAlign w:val="superscript"/>
                <w:lang w:val="de-DE" w:eastAsia="zh-CN"/>
              </w:rPr>
              <w:t>#</w:t>
            </w:r>
          </w:p>
        </w:tc>
      </w:tr>
    </w:tbl>
    <w:p w14:paraId="0DABA530">
      <w:pPr>
        <w:widowControl/>
        <w:adjustRightInd w:val="0"/>
        <w:snapToGrid w:val="0"/>
        <w:spacing w:line="360" w:lineRule="auto"/>
        <w:jc w:val="left"/>
        <w:rPr>
          <w:rFonts w:hint="default" w:ascii="Times New Roman Regular" w:hAnsi="Times New Roman Regular" w:eastAsia="宋体" w:cs="Times New Roman Regular"/>
          <w:bCs/>
          <w:color w:val="000000"/>
          <w:kern w:val="0"/>
          <w:sz w:val="24"/>
          <w:szCs w:val="24"/>
        </w:rPr>
      </w:pPr>
      <w:r>
        <w:rPr>
          <w:rFonts w:hint="default" w:ascii="Times New Roman Regular" w:hAnsi="Times New Roman Regular" w:eastAsia="宋体" w:cs="Times New Roman Regular"/>
          <w:bCs/>
          <w:color w:val="000000"/>
          <w:kern w:val="0"/>
          <w:sz w:val="24"/>
          <w:szCs w:val="24"/>
        </w:rPr>
        <w:t xml:space="preserve">This part is footer. </w:t>
      </w:r>
      <w:r>
        <w:rPr>
          <w:rFonts w:hint="default" w:ascii="Times New Roman Regular" w:hAnsi="Times New Roman Regular" w:eastAsia="宋体" w:cs="Times New Roman Regular"/>
          <w:bCs/>
          <w:color w:val="000000"/>
          <w:kern w:val="0"/>
          <w:sz w:val="24"/>
          <w:szCs w:val="24"/>
          <w:vertAlign w:val="superscript"/>
        </w:rPr>
        <w:t>*</w:t>
      </w:r>
      <w:r>
        <w:rPr>
          <w:rFonts w:hint="default" w:ascii="Times New Roman Regular" w:hAnsi="Times New Roman Regular" w:eastAsia="宋体" w:cs="Times New Roman Regular"/>
          <w:bCs/>
          <w:i/>
          <w:iCs/>
          <w:color w:val="000000"/>
          <w:kern w:val="0"/>
          <w:sz w:val="24"/>
          <w:szCs w:val="24"/>
        </w:rPr>
        <w:t>P</w:t>
      </w:r>
      <w:r>
        <w:rPr>
          <w:rFonts w:hint="default" w:ascii="Times New Roman Regular" w:hAnsi="Times New Roman Regular" w:eastAsia="宋体" w:cs="Times New Roman Regular"/>
          <w:bCs/>
          <w:color w:val="000000"/>
          <w:kern w:val="0"/>
          <w:sz w:val="24"/>
          <w:szCs w:val="24"/>
        </w:rPr>
        <w:t xml:space="preserve"> &lt; 0.05, </w:t>
      </w:r>
      <w:r>
        <w:rPr>
          <w:rFonts w:hint="default" w:ascii="Times New Roman Regular" w:hAnsi="Times New Roman Regular" w:eastAsia="宋体" w:cs="Times New Roman Regular"/>
          <w:bCs/>
          <w:color w:val="000000"/>
          <w:kern w:val="0"/>
          <w:sz w:val="24"/>
          <w:szCs w:val="24"/>
          <w:vertAlign w:val="superscript"/>
        </w:rPr>
        <w:t>#</w:t>
      </w:r>
      <w:r>
        <w:rPr>
          <w:rFonts w:hint="default" w:ascii="Times New Roman Regular" w:hAnsi="Times New Roman Regular" w:eastAsia="宋体" w:cs="Times New Roman Regular"/>
          <w:bCs/>
          <w:i/>
          <w:iCs/>
          <w:color w:val="000000"/>
          <w:kern w:val="0"/>
          <w:sz w:val="24"/>
          <w:szCs w:val="24"/>
        </w:rPr>
        <w:t>P</w:t>
      </w:r>
      <w:r>
        <w:rPr>
          <w:rFonts w:hint="default" w:ascii="Times New Roman Regular" w:hAnsi="Times New Roman Regular" w:eastAsia="宋体" w:cs="Times New Roman Regular"/>
          <w:bCs/>
          <w:color w:val="000000"/>
          <w:kern w:val="0"/>
          <w:sz w:val="24"/>
          <w:szCs w:val="24"/>
        </w:rPr>
        <w:t xml:space="preserve"> ≥ 0.05. EFS: event-free survival; </w:t>
      </w:r>
      <w:r>
        <w:rPr>
          <w:rFonts w:hint="default" w:ascii="Times New Roman Regular" w:hAnsi="Times New Roman Regular" w:eastAsia="宋体" w:cs="Times New Roman Regular"/>
          <w:color w:val="000000"/>
          <w:kern w:val="0"/>
          <w:sz w:val="24"/>
          <w:szCs w:val="24"/>
        </w:rPr>
        <w:t xml:space="preserve">PFS: progression-free survival; </w:t>
      </w:r>
      <w:r>
        <w:rPr>
          <w:rFonts w:hint="default" w:ascii="Times New Roman Regular" w:hAnsi="Times New Roman Regular" w:eastAsia="宋体" w:cs="Times New Roman Regular"/>
          <w:bCs/>
          <w:color w:val="000000"/>
          <w:kern w:val="0"/>
          <w:sz w:val="24"/>
          <w:szCs w:val="24"/>
        </w:rPr>
        <w:t xml:space="preserve">OS: overall survival; </w:t>
      </w:r>
      <w:r>
        <w:rPr>
          <w:rFonts w:hint="default" w:ascii="Times New Roman Regular" w:hAnsi="Times New Roman Regular" w:eastAsia="宋体" w:cs="Times New Roman Regular"/>
          <w:color w:val="000000"/>
          <w:kern w:val="0"/>
          <w:sz w:val="24"/>
          <w:szCs w:val="24"/>
        </w:rPr>
        <w:t>CHOP: cyclophosphamide, doxorubicin, vincristine, and prednisone; CVP: cyclophosphamide, vincristine, and prednisone; CIOP: cyclophosphamide, idarubicin, vincristine, and prednisone; CR: complete response. This table is cited with permission from Li</w:t>
      </w:r>
      <w:r>
        <w:rPr>
          <w:rFonts w:hint="default" w:ascii="Times New Roman Regular" w:hAnsi="Times New Roman Regular" w:eastAsia="宋体" w:cs="Times New Roman Regular"/>
          <w:bCs/>
          <w:color w:val="000000"/>
          <w:w w:val="95"/>
          <w:kern w:val="0"/>
          <w:sz w:val="24"/>
          <w:szCs w:val="24"/>
        </w:rPr>
        <w:t xml:space="preserve"> </w:t>
      </w:r>
      <w:r>
        <w:rPr>
          <w:rFonts w:hint="default" w:ascii="Times New Roman Regular" w:hAnsi="Times New Roman Regular" w:eastAsia="宋体" w:cs="Times New Roman Regular"/>
          <w:bCs/>
          <w:i/>
          <w:color w:val="000000"/>
          <w:w w:val="95"/>
          <w:kern w:val="0"/>
          <w:sz w:val="24"/>
          <w:szCs w:val="24"/>
        </w:rPr>
        <w:t>et al</w:t>
      </w:r>
      <w:r>
        <w:rPr>
          <w:rFonts w:hint="default" w:ascii="Times New Roman Regular" w:hAnsi="Times New Roman Regular" w:eastAsia="宋体" w:cs="Times New Roman Regular"/>
          <w:bCs/>
          <w:color w:val="000000"/>
          <w:w w:val="95"/>
          <w:kern w:val="0"/>
          <w:sz w:val="24"/>
          <w:szCs w:val="24"/>
        </w:rPr>
        <w:t>.</w:t>
      </w:r>
      <w:r>
        <w:rPr>
          <w:rFonts w:hint="default" w:ascii="Times New Roman Regular" w:hAnsi="Times New Roman Regular" w:eastAsia="宋体" w:cs="Times New Roman Regular"/>
          <w:bCs/>
          <w:color w:val="000000"/>
          <w:w w:val="95"/>
          <w:kern w:val="0"/>
          <w:sz w:val="24"/>
          <w:szCs w:val="24"/>
          <w:vertAlign w:val="superscript"/>
        </w:rPr>
        <w:t xml:space="preserve">[1] </w:t>
      </w:r>
      <w:r>
        <w:rPr>
          <w:rFonts w:hint="default" w:ascii="Times New Roman Regular" w:hAnsi="Times New Roman Regular" w:eastAsia="宋体" w:cs="Times New Roman Regular"/>
          <w:bCs/>
          <w:color w:val="000000"/>
          <w:kern w:val="0"/>
          <w:sz w:val="24"/>
          <w:szCs w:val="24"/>
        </w:rPr>
        <w:t>published in xxx.</w:t>
      </w:r>
    </w:p>
    <w:p w14:paraId="0CECCCED">
      <w:pPr>
        <w:adjustRightInd w:val="0"/>
        <w:snapToGrid w:val="0"/>
        <w:spacing w:line="360" w:lineRule="auto"/>
        <w:jc w:val="left"/>
        <w:rPr>
          <w:rFonts w:hint="default" w:ascii="Times New Roman Regular" w:hAnsi="Times New Roman Regular" w:cs="Times New Roman Regular"/>
          <w:b/>
          <w:bCs/>
          <w:i/>
          <w:iCs/>
          <w:color w:val="808080" w:themeColor="background1" w:themeShade="80"/>
          <w:sz w:val="24"/>
          <w:szCs w:val="24"/>
        </w:rPr>
      </w:pPr>
      <w:r>
        <w:rPr>
          <w:rFonts w:hint="default" w:ascii="Times New Roman Regular" w:hAnsi="Times New Roman Regular" w:cs="Times New Roman Regular"/>
          <w:b/>
          <w:bCs/>
          <w:i/>
          <w:iCs/>
          <w:color w:val="808080" w:themeColor="background1" w:themeShade="80"/>
          <w:sz w:val="24"/>
          <w:szCs w:val="24"/>
        </w:rPr>
        <w:t>Table notes:</w:t>
      </w:r>
    </w:p>
    <w:p w14:paraId="737E5332">
      <w:pPr>
        <w:widowControl/>
        <w:numPr>
          <w:ilvl w:val="0"/>
          <w:numId w:val="5"/>
        </w:numPr>
        <w:shd w:val="clear" w:color="auto" w:fill="FFFFFF"/>
        <w:adjustRightInd w:val="0"/>
        <w:snapToGrid w:val="0"/>
        <w:spacing w:line="360" w:lineRule="auto"/>
        <w:jc w:val="left"/>
        <w:rPr>
          <w:rFonts w:hint="default" w:ascii="Times New Roman Regular" w:hAnsi="Times New Roman Regular" w:cs="Times New Roman Regular"/>
          <w:b/>
          <w:bCs/>
          <w:i/>
          <w:iCs/>
          <w:color w:val="808080" w:themeColor="background1" w:themeShade="80"/>
          <w:sz w:val="24"/>
          <w:szCs w:val="24"/>
        </w:rPr>
      </w:pPr>
      <w:r>
        <w:rPr>
          <w:rFonts w:hint="default" w:ascii="Times New Roman Regular" w:hAnsi="Times New Roman Regular" w:cs="Times New Roman Regular"/>
          <w:b/>
          <w:bCs/>
          <w:i/>
          <w:iCs/>
          <w:color w:val="808080" w:themeColor="background1" w:themeShade="80"/>
          <w:sz w:val="24"/>
          <w:szCs w:val="24"/>
        </w:rPr>
        <w:t>Tables should be cited in numeric order and placed after the paragraph where it is first cited;</w:t>
      </w:r>
    </w:p>
    <w:p w14:paraId="504AA0B8">
      <w:pPr>
        <w:widowControl/>
        <w:numPr>
          <w:ilvl w:val="0"/>
          <w:numId w:val="5"/>
        </w:numPr>
        <w:shd w:val="clear" w:color="auto" w:fill="FFFFFF"/>
        <w:adjustRightInd w:val="0"/>
        <w:snapToGrid w:val="0"/>
        <w:spacing w:line="360" w:lineRule="auto"/>
        <w:jc w:val="left"/>
        <w:rPr>
          <w:rFonts w:hint="default" w:ascii="Times New Roman Regular" w:hAnsi="Times New Roman Regular" w:cs="Times New Roman Regular"/>
          <w:b/>
          <w:bCs/>
          <w:i/>
          <w:iCs/>
          <w:color w:val="808080" w:themeColor="background1" w:themeShade="80"/>
          <w:sz w:val="24"/>
          <w:szCs w:val="24"/>
        </w:rPr>
      </w:pPr>
      <w:r>
        <w:rPr>
          <w:rFonts w:hint="default" w:ascii="Times New Roman Regular" w:hAnsi="Times New Roman Regular" w:cs="Times New Roman Regular"/>
          <w:b/>
          <w:bCs/>
          <w:i/>
          <w:iCs/>
          <w:color w:val="808080" w:themeColor="background1" w:themeShade="80"/>
          <w:sz w:val="24"/>
          <w:szCs w:val="24"/>
        </w:rPr>
        <w:t>The table caption should be placed above the table and labeled sequentially (e.g., Table 1, Table 2);</w:t>
      </w:r>
    </w:p>
    <w:p w14:paraId="5A04A0EA">
      <w:pPr>
        <w:widowControl/>
        <w:numPr>
          <w:ilvl w:val="0"/>
          <w:numId w:val="5"/>
        </w:numPr>
        <w:shd w:val="clear" w:color="auto" w:fill="FFFFFF"/>
        <w:adjustRightInd w:val="0"/>
        <w:snapToGrid w:val="0"/>
        <w:spacing w:line="360" w:lineRule="auto"/>
        <w:jc w:val="left"/>
        <w:rPr>
          <w:rFonts w:hint="default" w:ascii="Times New Roman Regular" w:hAnsi="Times New Roman Regular" w:cs="Times New Roman Regular"/>
          <w:b/>
          <w:bCs/>
          <w:i/>
          <w:iCs/>
          <w:color w:val="808080" w:themeColor="background1" w:themeShade="80"/>
          <w:sz w:val="24"/>
          <w:szCs w:val="24"/>
        </w:rPr>
      </w:pPr>
      <w:r>
        <w:rPr>
          <w:rFonts w:hint="default" w:ascii="Times New Roman Regular" w:hAnsi="Times New Roman Regular" w:cs="Times New Roman Regular"/>
          <w:b/>
          <w:bCs/>
          <w:i/>
          <w:iCs/>
          <w:color w:val="808080" w:themeColor="background1" w:themeShade="80"/>
          <w:sz w:val="24"/>
          <w:szCs w:val="24"/>
        </w:rPr>
        <w:t>Tables should be provided in editable form like DOC or DOCX format (picture is not allowed);</w:t>
      </w:r>
    </w:p>
    <w:p w14:paraId="7E9E0453">
      <w:pPr>
        <w:widowControl/>
        <w:numPr>
          <w:ilvl w:val="0"/>
          <w:numId w:val="5"/>
        </w:numPr>
        <w:shd w:val="clear" w:color="auto" w:fill="FFFFFF"/>
        <w:adjustRightInd w:val="0"/>
        <w:snapToGrid w:val="0"/>
        <w:spacing w:line="360" w:lineRule="auto"/>
        <w:jc w:val="left"/>
        <w:rPr>
          <w:rFonts w:hint="default" w:ascii="Times New Roman Regular" w:hAnsi="Times New Roman Regular" w:cs="Times New Roman Regular"/>
          <w:b/>
          <w:bCs/>
          <w:i/>
          <w:iCs/>
          <w:color w:val="808080" w:themeColor="background1" w:themeShade="80"/>
          <w:sz w:val="24"/>
          <w:szCs w:val="24"/>
        </w:rPr>
      </w:pPr>
      <w:r>
        <w:rPr>
          <w:rFonts w:hint="default" w:ascii="Times New Roman Regular" w:hAnsi="Times New Roman Regular" w:cs="Times New Roman Regular"/>
          <w:b/>
          <w:bCs/>
          <w:i/>
          <w:iCs/>
          <w:color w:val="808080" w:themeColor="background1" w:themeShade="80"/>
          <w:sz w:val="24"/>
          <w:szCs w:val="24"/>
        </w:rPr>
        <w:t>Abbreviations and symbols used in table should be explained in footnote;</w:t>
      </w:r>
    </w:p>
    <w:p w14:paraId="0F18E3C2">
      <w:pPr>
        <w:widowControl/>
        <w:numPr>
          <w:ilvl w:val="0"/>
          <w:numId w:val="5"/>
        </w:numPr>
        <w:shd w:val="clear" w:color="auto" w:fill="FFFFFF"/>
        <w:adjustRightInd w:val="0"/>
        <w:snapToGrid w:val="0"/>
        <w:spacing w:line="360" w:lineRule="auto"/>
        <w:jc w:val="left"/>
        <w:rPr>
          <w:rFonts w:hint="default" w:ascii="Times New Roman Regular" w:hAnsi="Times New Roman Regular" w:cs="Times New Roman Regular"/>
          <w:b/>
          <w:bCs/>
          <w:i/>
          <w:iCs/>
          <w:color w:val="808080" w:themeColor="background1" w:themeShade="80"/>
          <w:sz w:val="24"/>
          <w:szCs w:val="24"/>
        </w:rPr>
      </w:pPr>
      <w:r>
        <w:rPr>
          <w:rFonts w:hint="default" w:ascii="Times New Roman Regular" w:hAnsi="Times New Roman Regular" w:cs="Times New Roman Regular"/>
          <w:b/>
          <w:bCs/>
          <w:i/>
          <w:iCs/>
          <w:color w:val="808080" w:themeColor="background1" w:themeShade="80"/>
          <w:sz w:val="24"/>
          <w:szCs w:val="24"/>
        </w:rPr>
        <w:t>Explanatory matter should also be placed in footnotes;</w:t>
      </w:r>
    </w:p>
    <w:p w14:paraId="48E649D7">
      <w:pPr>
        <w:widowControl/>
        <w:numPr>
          <w:ilvl w:val="0"/>
          <w:numId w:val="5"/>
        </w:numPr>
        <w:shd w:val="clear" w:color="auto" w:fill="FFFFFF"/>
        <w:adjustRightInd w:val="0"/>
        <w:snapToGrid w:val="0"/>
        <w:spacing w:line="360" w:lineRule="auto"/>
        <w:jc w:val="left"/>
        <w:rPr>
          <w:rFonts w:hint="default" w:ascii="Times New Roman Regular" w:hAnsi="Times New Roman Regular" w:cs="Times New Roman Regular"/>
          <w:b/>
          <w:bCs/>
          <w:i/>
          <w:iCs/>
          <w:color w:val="808080" w:themeColor="background1" w:themeShade="80"/>
          <w:sz w:val="24"/>
          <w:szCs w:val="24"/>
        </w:rPr>
      </w:pPr>
      <w:r>
        <w:rPr>
          <w:rFonts w:hint="default" w:ascii="Times New Roman Regular" w:hAnsi="Times New Roman Regular" w:cs="Times New Roman Regular"/>
          <w:b/>
          <w:bCs/>
          <w:i/>
          <w:iCs/>
          <w:color w:val="808080" w:themeColor="background1" w:themeShade="80"/>
          <w:sz w:val="24"/>
          <w:szCs w:val="24"/>
        </w:rPr>
        <w:t>Non-English words should be avoided;</w:t>
      </w:r>
    </w:p>
    <w:p w14:paraId="45AB9812">
      <w:pPr>
        <w:numPr>
          <w:ilvl w:val="0"/>
          <w:numId w:val="5"/>
        </w:numPr>
        <w:adjustRightInd w:val="0"/>
        <w:snapToGrid w:val="0"/>
        <w:spacing w:after="156" w:afterLines="50" w:line="360" w:lineRule="auto"/>
        <w:jc w:val="left"/>
        <w:rPr>
          <w:rFonts w:hint="default" w:ascii="Times New Roman Regular" w:hAnsi="Times New Roman Regular" w:cs="Times New Roman Regular"/>
          <w:b/>
          <w:bCs/>
          <w:i/>
          <w:iCs/>
          <w:color w:val="808080" w:themeColor="background1" w:themeShade="80"/>
          <w:sz w:val="24"/>
          <w:szCs w:val="24"/>
        </w:rPr>
      </w:pPr>
      <w:r>
        <w:rPr>
          <w:rFonts w:hint="default" w:ascii="Times New Roman Regular" w:hAnsi="Times New Roman Regular" w:cs="Times New Roman Regular"/>
          <w:b/>
          <w:bCs/>
          <w:i/>
          <w:iCs/>
          <w:color w:val="808080" w:themeColor="background1" w:themeShade="80"/>
          <w:sz w:val="24"/>
          <w:szCs w:val="24"/>
        </w:rPr>
        <w:t>Permission for use of copyrighted materials from other sources, including re-published, adapted, modified, or partial tables from the internet, must be obtained. It is authors’ responsibility to acquire the licenses, to follow any citation instruction requested by third-party rights holders, and cover any supplementary charges.</w:t>
      </w:r>
    </w:p>
    <w:tbl>
      <w:tblPr>
        <w:tblStyle w:val="12"/>
        <w:tblW w:w="884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409"/>
        <w:gridCol w:w="435"/>
      </w:tblGrid>
      <w:tr w14:paraId="3362F15F">
        <w:trPr>
          <w:jc w:val="center"/>
        </w:trPr>
        <w:tc>
          <w:tcPr>
            <w:tcW w:w="8409" w:type="dxa"/>
          </w:tcPr>
          <w:p w14:paraId="62F5B1A5">
            <w:pPr>
              <w:pStyle w:val="27"/>
              <w:spacing w:before="0" w:after="0" w:line="360" w:lineRule="auto"/>
              <w:jc w:val="left"/>
              <w:rPr>
                <w:rFonts w:hint="default" w:ascii="Times New Roman Regular" w:hAnsi="Times New Roman Regular" w:eastAsia="宋体" w:cs="Times New Roman Regular"/>
                <w:sz w:val="24"/>
                <w:szCs w:val="24"/>
                <w:lang w:eastAsia="zh-CN"/>
              </w:rPr>
            </w:pPr>
            <w:r>
              <w:rPr>
                <w:rFonts w:hint="default" w:ascii="Times New Roman Regular" w:hAnsi="Times New Roman Regular" w:eastAsia="宋体" w:cs="Times New Roman Regular"/>
                <w:position w:val="-18"/>
                <w:sz w:val="24"/>
                <w:szCs w:val="24"/>
                <w:lang w:eastAsia="zh-CN"/>
              </w:rPr>
              <w:object>
                <v:shape id="_x0000_i1025" o:spt="75" type="#_x0000_t75" style="height:24.2pt;width:77.2pt;" o:ole="t" filled="f" o:preferrelative="t" stroked="f" coordsize="21600,21600">
                  <v:path/>
                  <v:fill on="f" focussize="0,0"/>
                  <v:stroke on="f" joinstyle="miter"/>
                  <v:imagedata r:id="rId10" o:title=""/>
                  <o:lock v:ext="edit" aspectratio="t"/>
                  <w10:wrap type="none"/>
                  <w10:anchorlock/>
                </v:shape>
                <o:OLEObject Type="Embed" ProgID="Equation.3" ShapeID="_x0000_i1025" DrawAspect="Content" ObjectID="_1468075725" r:id="rId9">
                  <o:LockedField>false</o:LockedField>
                </o:OLEObject>
              </w:object>
            </w:r>
          </w:p>
        </w:tc>
        <w:tc>
          <w:tcPr>
            <w:tcW w:w="435" w:type="dxa"/>
            <w:vAlign w:val="center"/>
          </w:tcPr>
          <w:p w14:paraId="06ACEF3F">
            <w:pPr>
              <w:pStyle w:val="29"/>
              <w:spacing w:before="0" w:after="0" w:line="360" w:lineRule="auto"/>
              <w:jc w:val="left"/>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(1)</w:t>
            </w:r>
          </w:p>
        </w:tc>
      </w:tr>
    </w:tbl>
    <w:p w14:paraId="75D286CD">
      <w:pPr>
        <w:adjustRightInd w:val="0"/>
        <w:snapToGrid w:val="0"/>
        <w:spacing w:line="360" w:lineRule="auto"/>
        <w:jc w:val="left"/>
        <w:rPr>
          <w:rFonts w:hint="default" w:ascii="Times New Roman Regular" w:hAnsi="Times New Roman Regular" w:cs="Times New Roman Regular"/>
          <w:b/>
          <w:bCs/>
          <w:i/>
          <w:iCs/>
          <w:color w:val="808080" w:themeColor="background1" w:themeShade="80"/>
          <w:sz w:val="24"/>
          <w:szCs w:val="24"/>
        </w:rPr>
      </w:pPr>
      <w:r>
        <w:rPr>
          <w:rFonts w:hint="default" w:ascii="Times New Roman Regular" w:hAnsi="Times New Roman Regular" w:cs="Times New Roman Regular"/>
          <w:b/>
          <w:bCs/>
          <w:i/>
          <w:iCs/>
          <w:color w:val="808080" w:themeColor="background1" w:themeShade="80"/>
          <w:sz w:val="24"/>
          <w:szCs w:val="24"/>
        </w:rPr>
        <w:t>Equation note:</w:t>
      </w:r>
    </w:p>
    <w:p w14:paraId="288A56A4">
      <w:pPr>
        <w:numPr>
          <w:ilvl w:val="0"/>
          <w:numId w:val="5"/>
        </w:numPr>
        <w:adjustRightInd w:val="0"/>
        <w:snapToGrid w:val="0"/>
        <w:spacing w:after="312" w:afterLines="100" w:line="360" w:lineRule="auto"/>
        <w:jc w:val="left"/>
        <w:rPr>
          <w:rFonts w:hint="default" w:ascii="Times New Roman Regular" w:hAnsi="Times New Roman Regular" w:cs="Times New Roman Regular"/>
          <w:b/>
          <w:bCs/>
          <w:i/>
          <w:iCs/>
          <w:color w:val="808080" w:themeColor="background1" w:themeShade="80"/>
          <w:sz w:val="24"/>
          <w:szCs w:val="24"/>
        </w:rPr>
      </w:pPr>
      <w:r>
        <w:rPr>
          <w:rFonts w:hint="default" w:ascii="Times New Roman Regular" w:hAnsi="Times New Roman Regular" w:cs="Times New Roman Regular"/>
          <w:b/>
          <w:bCs/>
          <w:i/>
          <w:iCs/>
          <w:color w:val="808080" w:themeColor="background1" w:themeShade="80"/>
          <w:sz w:val="24"/>
          <w:szCs w:val="24"/>
        </w:rPr>
        <w:t>Equations should be provided in editable form (image file format is not allowed).</w:t>
      </w:r>
    </w:p>
    <w:tbl>
      <w:tblPr>
        <w:tblStyle w:val="12"/>
        <w:tblW w:w="88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22"/>
        <w:gridCol w:w="4422"/>
      </w:tblGrid>
      <w:tr w14:paraId="409EF88E">
        <w:tc>
          <w:tcPr>
            <w:tcW w:w="4422" w:type="dxa"/>
          </w:tcPr>
          <w:p w14:paraId="5E2AA845">
            <w:pPr>
              <w:pStyle w:val="24"/>
              <w:adjustRightInd w:val="0"/>
              <w:snapToGrid w:val="0"/>
              <w:spacing w:line="360" w:lineRule="auto"/>
              <w:jc w:val="left"/>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lang w:eastAsia="zh-CN" w:bidi="ar-SA"/>
              </w:rPr>
              <w:drawing>
                <wp:inline distT="0" distB="0" distL="114300" distR="114300">
                  <wp:extent cx="2591435" cy="1418590"/>
                  <wp:effectExtent l="0" t="0" r="18415" b="1016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1" cstate="print"/>
                          <a:stretch>
                            <a:fillRect/>
                          </a:stretch>
                        </pic:blipFill>
                        <pic:spPr>
                          <a:xfrm>
                            <a:off x="0" y="0"/>
                            <a:ext cx="2591435" cy="1418590"/>
                          </a:xfrm>
                          <a:prstGeom prst="rect">
                            <a:avLst/>
                          </a:prstGeom>
                          <a:noFill/>
                          <a:ln w="9525">
                            <a:noFill/>
                          </a:ln>
                        </pic:spPr>
                      </pic:pic>
                    </a:graphicData>
                  </a:graphic>
                </wp:inline>
              </w:drawing>
            </w:r>
          </w:p>
          <w:p w14:paraId="25863EFA">
            <w:pPr>
              <w:pStyle w:val="24"/>
              <w:adjustRightInd w:val="0"/>
              <w:snapToGrid w:val="0"/>
              <w:spacing w:after="156" w:afterLines="50" w:line="360" w:lineRule="auto"/>
              <w:jc w:val="left"/>
              <w:rPr>
                <w:rFonts w:hint="default" w:ascii="Times New Roman Regular" w:hAnsi="Times New Roman Regular" w:eastAsia="宋体" w:cs="Times New Roman Regular"/>
                <w:sz w:val="24"/>
                <w:szCs w:val="24"/>
                <w:lang w:eastAsia="zh-CN"/>
              </w:rPr>
            </w:pPr>
            <w:r>
              <w:rPr>
                <w:rFonts w:hint="default" w:ascii="Times New Roman Regular" w:hAnsi="Times New Roman Regular" w:eastAsia="宋体" w:cs="Times New Roman Regular"/>
                <w:b/>
                <w:bCs/>
                <w:sz w:val="24"/>
                <w:szCs w:val="24"/>
                <w:lang w:eastAsia="zh-CN"/>
              </w:rPr>
              <w:t>A</w:t>
            </w:r>
          </w:p>
        </w:tc>
        <w:tc>
          <w:tcPr>
            <w:tcW w:w="4422" w:type="dxa"/>
          </w:tcPr>
          <w:p w14:paraId="2A2AC37B">
            <w:pPr>
              <w:pStyle w:val="24"/>
              <w:adjustRightInd w:val="0"/>
              <w:snapToGrid w:val="0"/>
              <w:spacing w:line="360" w:lineRule="auto"/>
              <w:jc w:val="left"/>
              <w:rPr>
                <w:rFonts w:hint="default" w:ascii="Times New Roman Regular" w:hAnsi="Times New Roman Regular" w:eastAsia="宋体" w:cs="Times New Roman Regular"/>
                <w:sz w:val="24"/>
                <w:szCs w:val="24"/>
                <w:lang w:eastAsia="zh-CN"/>
              </w:rPr>
            </w:pPr>
            <w:r>
              <w:rPr>
                <w:rFonts w:hint="default" w:ascii="Times New Roman Regular" w:hAnsi="Times New Roman Regular" w:eastAsia="宋体" w:cs="Times New Roman Regular"/>
                <w:sz w:val="24"/>
                <w:szCs w:val="24"/>
                <w:lang w:eastAsia="zh-CN" w:bidi="ar-SA"/>
              </w:rPr>
              <w:drawing>
                <wp:inline distT="0" distB="0" distL="114300" distR="114300">
                  <wp:extent cx="2546350" cy="1441450"/>
                  <wp:effectExtent l="0" t="0" r="6350" b="6350"/>
                  <wp:docPr id="2" name="图片 2" descr="图二(清晰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二(清晰版)"/>
                          <pic:cNvPicPr>
                            <a:picLocks noChangeAspect="1"/>
                          </pic:cNvPicPr>
                        </pic:nvPicPr>
                        <pic:blipFill>
                          <a:blip r:embed="rId12" cstate="print"/>
                          <a:stretch>
                            <a:fillRect/>
                          </a:stretch>
                        </pic:blipFill>
                        <pic:spPr>
                          <a:xfrm>
                            <a:off x="0" y="0"/>
                            <a:ext cx="2546350" cy="1441450"/>
                          </a:xfrm>
                          <a:prstGeom prst="rect">
                            <a:avLst/>
                          </a:prstGeom>
                        </pic:spPr>
                      </pic:pic>
                    </a:graphicData>
                  </a:graphic>
                </wp:inline>
              </w:drawing>
            </w:r>
          </w:p>
          <w:p w14:paraId="459A042C">
            <w:pPr>
              <w:pStyle w:val="24"/>
              <w:adjustRightInd w:val="0"/>
              <w:snapToGrid w:val="0"/>
              <w:spacing w:after="156" w:afterLines="50" w:line="360" w:lineRule="auto"/>
              <w:jc w:val="left"/>
              <w:rPr>
                <w:rFonts w:hint="default" w:ascii="Times New Roman Regular" w:hAnsi="Times New Roman Regular" w:eastAsia="宋体" w:cs="Times New Roman Regular"/>
                <w:sz w:val="24"/>
                <w:szCs w:val="24"/>
                <w:lang w:eastAsia="zh-CN"/>
              </w:rPr>
            </w:pPr>
            <w:r>
              <w:rPr>
                <w:rFonts w:hint="default" w:ascii="Times New Roman Regular" w:hAnsi="Times New Roman Regular" w:eastAsia="宋体" w:cs="Times New Roman Regular"/>
                <w:b/>
                <w:bCs/>
                <w:sz w:val="24"/>
                <w:szCs w:val="24"/>
                <w:lang w:eastAsia="zh-CN"/>
              </w:rPr>
              <w:t>B</w:t>
            </w:r>
          </w:p>
        </w:tc>
      </w:tr>
      <w:tr w14:paraId="4643E36A">
        <w:tc>
          <w:tcPr>
            <w:tcW w:w="8844" w:type="dxa"/>
            <w:gridSpan w:val="2"/>
          </w:tcPr>
          <w:p w14:paraId="2DB240FF">
            <w:pPr>
              <w:pStyle w:val="24"/>
              <w:adjustRightInd w:val="0"/>
              <w:snapToGrid w:val="0"/>
              <w:spacing w:line="360" w:lineRule="auto"/>
              <w:jc w:val="left"/>
              <w:rPr>
                <w:rFonts w:hint="default" w:ascii="Times New Roman Regular" w:hAnsi="Times New Roman Regular" w:eastAsia="宋体" w:cs="Times New Roman Regular"/>
                <w:sz w:val="24"/>
                <w:szCs w:val="24"/>
                <w:lang w:eastAsia="zh-CN"/>
              </w:rPr>
            </w:pPr>
            <w:r>
              <w:rPr>
                <w:rFonts w:hint="default" w:ascii="Times New Roman Regular" w:hAnsi="Times New Roman Regular" w:cs="Times New Roman Regular" w:eastAsiaTheme="minorEastAsia"/>
                <w:b/>
                <w:sz w:val="24"/>
                <w:szCs w:val="24"/>
                <w:lang w:eastAsia="zh-CN" w:bidi="ar-SA"/>
              </w:rPr>
              <w:drawing>
                <wp:inline distT="0" distB="0" distL="114300" distR="114300">
                  <wp:extent cx="3129280" cy="1640840"/>
                  <wp:effectExtent l="0" t="0" r="13970" b="16510"/>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2A742F36">
            <w:pPr>
              <w:pStyle w:val="24"/>
              <w:adjustRightInd w:val="0"/>
              <w:snapToGrid w:val="0"/>
              <w:spacing w:line="360" w:lineRule="auto"/>
              <w:jc w:val="left"/>
              <w:rPr>
                <w:rFonts w:hint="default" w:ascii="Times New Roman Regular" w:hAnsi="Times New Roman Regular" w:eastAsia="宋体" w:cs="Times New Roman Regular"/>
                <w:sz w:val="24"/>
                <w:szCs w:val="24"/>
                <w:lang w:eastAsia="zh-CN"/>
              </w:rPr>
            </w:pPr>
            <w:r>
              <w:rPr>
                <w:rFonts w:hint="default" w:ascii="Times New Roman Regular" w:hAnsi="Times New Roman Regular" w:eastAsia="宋体" w:cs="Times New Roman Regular"/>
                <w:b/>
                <w:bCs/>
                <w:sz w:val="24"/>
                <w:szCs w:val="24"/>
                <w:lang w:eastAsia="zh-CN"/>
              </w:rPr>
              <w:t>C</w:t>
            </w:r>
          </w:p>
        </w:tc>
      </w:tr>
    </w:tbl>
    <w:p w14:paraId="35782736">
      <w:pPr>
        <w:adjustRightInd w:val="0"/>
        <w:snapToGrid w:val="0"/>
        <w:spacing w:line="360" w:lineRule="auto"/>
        <w:jc w:val="left"/>
        <w:rPr>
          <w:rFonts w:hint="default" w:ascii="Times New Roman Regular" w:hAnsi="Times New Roman Regular" w:cs="Times New Roman Regular"/>
          <w:sz w:val="24"/>
          <w:szCs w:val="24"/>
        </w:rPr>
      </w:pPr>
      <w:r>
        <w:rPr>
          <w:rFonts w:hint="default" w:ascii="Times New Roman Regular" w:hAnsi="Times New Roman Regular" w:eastAsia="宋体" w:cs="Times New Roman Regular"/>
          <w:b/>
          <w:color w:val="000000"/>
          <w:kern w:val="0"/>
          <w:sz w:val="24"/>
          <w:szCs w:val="24"/>
        </w:rPr>
        <w:t>Figure 1.</w:t>
      </w:r>
      <w:r>
        <w:rPr>
          <w:rFonts w:hint="default" w:ascii="Times New Roman Regular" w:hAnsi="Times New Roman Regular" w:eastAsia="宋体" w:cs="Times New Roman Regular"/>
          <w:color w:val="000000"/>
          <w:kern w:val="0"/>
          <w:sz w:val="24"/>
          <w:szCs w:val="24"/>
        </w:rPr>
        <w:t xml:space="preserve"> We present examples of electron micrograph, non-editable and editable images in Figure 1A-C. </w:t>
      </w:r>
      <w:r>
        <w:rPr>
          <w:rFonts w:hint="default" w:ascii="Times New Roman Regular" w:hAnsi="Times New Roman Regular" w:cs="Times New Roman Regular"/>
          <w:sz w:val="24"/>
          <w:szCs w:val="24"/>
        </w:rPr>
        <w:t xml:space="preserve">A: description of what the Figure 1A is; B: description of what the Figure 1B is; C: description of what the Figure 1C is. This figure is quoted with permission from XX </w:t>
      </w:r>
      <w:r>
        <w:rPr>
          <w:rFonts w:hint="default" w:ascii="Times New Roman Regular" w:hAnsi="Times New Roman Regular" w:cs="Times New Roman Regular"/>
          <w:i/>
          <w:sz w:val="24"/>
          <w:szCs w:val="24"/>
        </w:rPr>
        <w:t>et al</w:t>
      </w:r>
      <w:r>
        <w:rPr>
          <w:rFonts w:hint="default" w:ascii="Times New Roman Regular" w:hAnsi="Times New Roman Regular" w:cs="Times New Roman Regular"/>
          <w:sz w:val="24"/>
          <w:szCs w:val="24"/>
        </w:rPr>
        <w:t>.</w:t>
      </w:r>
      <w:r>
        <w:rPr>
          <w:rFonts w:hint="default" w:ascii="Times New Roman Regular" w:hAnsi="Times New Roman Regular" w:cs="Times New Roman Regular"/>
          <w:sz w:val="24"/>
          <w:szCs w:val="24"/>
          <w:vertAlign w:val="superscript"/>
        </w:rPr>
        <w:t>[2]</w:t>
      </w:r>
    </w:p>
    <w:p w14:paraId="5D8503F4">
      <w:pPr>
        <w:adjustRightInd w:val="0"/>
        <w:snapToGrid w:val="0"/>
        <w:spacing w:after="156" w:afterLines="50" w:line="360" w:lineRule="auto"/>
        <w:jc w:val="left"/>
        <w:rPr>
          <w:rFonts w:hint="default" w:ascii="Times New Roman Regular" w:hAnsi="Times New Roman Regular" w:cs="Times New Roman Regular"/>
          <w:b/>
          <w:bCs/>
          <w:i/>
          <w:iCs/>
          <w:color w:val="808080" w:themeColor="background1" w:themeShade="80"/>
          <w:sz w:val="24"/>
          <w:szCs w:val="24"/>
        </w:rPr>
      </w:pPr>
      <w:r>
        <w:rPr>
          <w:rFonts w:hint="default" w:ascii="Times New Roman Regular" w:hAnsi="Times New Roman Regular" w:cs="Times New Roman Regular"/>
          <w:b/>
          <w:bCs/>
          <w:i/>
          <w:iCs/>
          <w:color w:val="808080" w:themeColor="background1" w:themeShade="80"/>
          <w:sz w:val="24"/>
          <w:szCs w:val="24"/>
        </w:rPr>
        <w:t>Figure notes:</w:t>
      </w:r>
    </w:p>
    <w:p w14:paraId="52F59077">
      <w:pPr>
        <w:numPr>
          <w:ilvl w:val="0"/>
          <w:numId w:val="5"/>
        </w:numPr>
        <w:adjustRightInd w:val="0"/>
        <w:snapToGrid w:val="0"/>
        <w:spacing w:line="360" w:lineRule="auto"/>
        <w:jc w:val="left"/>
        <w:rPr>
          <w:rFonts w:hint="default" w:ascii="Times New Roman Regular" w:hAnsi="Times New Roman Regular" w:cs="Times New Roman Regular"/>
          <w:b/>
          <w:bCs/>
          <w:i/>
          <w:iCs/>
          <w:color w:val="808080" w:themeColor="background1" w:themeShade="80"/>
          <w:sz w:val="24"/>
          <w:szCs w:val="24"/>
        </w:rPr>
      </w:pPr>
      <w:r>
        <w:rPr>
          <w:rFonts w:hint="default" w:ascii="Times New Roman Regular" w:hAnsi="Times New Roman Regular" w:cs="Times New Roman Regular"/>
          <w:b/>
          <w:bCs/>
          <w:i/>
          <w:iCs/>
          <w:color w:val="808080" w:themeColor="background1" w:themeShade="80"/>
          <w:sz w:val="24"/>
          <w:szCs w:val="24"/>
        </w:rPr>
        <w:t>Figures should be cited in numeric order (e.g., Figure 1, Figure 2) and placed after the paragraph where it is first cited;</w:t>
      </w:r>
    </w:p>
    <w:p w14:paraId="31B4037E">
      <w:pPr>
        <w:numPr>
          <w:ilvl w:val="0"/>
          <w:numId w:val="5"/>
        </w:numPr>
        <w:adjustRightInd w:val="0"/>
        <w:snapToGrid w:val="0"/>
        <w:spacing w:line="360" w:lineRule="auto"/>
        <w:jc w:val="left"/>
        <w:rPr>
          <w:rFonts w:hint="default" w:ascii="Times New Roman Regular" w:hAnsi="Times New Roman Regular" w:cs="Times New Roman Regular"/>
          <w:b/>
          <w:bCs/>
          <w:i/>
          <w:iCs/>
          <w:color w:val="808080" w:themeColor="background1" w:themeShade="80"/>
          <w:sz w:val="24"/>
          <w:szCs w:val="24"/>
        </w:rPr>
      </w:pPr>
      <w:r>
        <w:rPr>
          <w:rFonts w:hint="default" w:ascii="Times New Roman Regular" w:hAnsi="Times New Roman Regular" w:cs="Times New Roman Regular"/>
          <w:b/>
          <w:bCs/>
          <w:i/>
          <w:iCs/>
          <w:color w:val="808080" w:themeColor="background1" w:themeShade="80"/>
          <w:sz w:val="24"/>
          <w:szCs w:val="24"/>
        </w:rPr>
        <w:t>Figures can be submitted in format of tiff, psd, AI or jpeg, with resolution of 300-600 dpi;</w:t>
      </w:r>
    </w:p>
    <w:p w14:paraId="61F6BF94">
      <w:pPr>
        <w:numPr>
          <w:ilvl w:val="0"/>
          <w:numId w:val="5"/>
        </w:numPr>
        <w:adjustRightInd w:val="0"/>
        <w:snapToGrid w:val="0"/>
        <w:spacing w:line="360" w:lineRule="auto"/>
        <w:jc w:val="left"/>
        <w:rPr>
          <w:rFonts w:hint="default" w:ascii="Times New Roman Regular" w:hAnsi="Times New Roman Regular" w:cs="Times New Roman Regular"/>
          <w:b/>
          <w:bCs/>
          <w:i/>
          <w:iCs/>
          <w:color w:val="808080" w:themeColor="background1" w:themeShade="80"/>
          <w:sz w:val="24"/>
          <w:szCs w:val="24"/>
        </w:rPr>
      </w:pPr>
      <w:r>
        <w:rPr>
          <w:rFonts w:hint="default" w:ascii="Times New Roman Regular" w:hAnsi="Times New Roman Regular" w:cs="Times New Roman Regular"/>
          <w:b/>
          <w:bCs/>
          <w:i/>
          <w:iCs/>
          <w:color w:val="808080" w:themeColor="background1" w:themeShade="80"/>
          <w:sz w:val="24"/>
          <w:szCs w:val="24"/>
        </w:rPr>
        <w:t>Diagrams with describing words (including, flow chart, coordinate diagram, bar chart, line chart, and scatter diagram, etc.) should be editable in word, excel or powerpoint format. Non-English information should be avoided;</w:t>
      </w:r>
    </w:p>
    <w:p w14:paraId="5220838E">
      <w:pPr>
        <w:numPr>
          <w:ilvl w:val="0"/>
          <w:numId w:val="5"/>
        </w:numPr>
        <w:adjustRightInd w:val="0"/>
        <w:snapToGrid w:val="0"/>
        <w:spacing w:line="360" w:lineRule="auto"/>
        <w:jc w:val="left"/>
        <w:rPr>
          <w:rFonts w:hint="default" w:ascii="Times New Roman Regular" w:hAnsi="Times New Roman Regular" w:cs="Times New Roman Regular"/>
          <w:b/>
          <w:bCs/>
          <w:i/>
          <w:iCs/>
          <w:color w:val="808080" w:themeColor="background1" w:themeShade="80"/>
          <w:sz w:val="24"/>
          <w:szCs w:val="24"/>
        </w:rPr>
      </w:pPr>
      <w:r>
        <w:rPr>
          <w:rFonts w:hint="default" w:ascii="Times New Roman Regular" w:hAnsi="Times New Roman Regular" w:cs="Times New Roman Regular"/>
          <w:b/>
          <w:bCs/>
          <w:i/>
          <w:iCs/>
          <w:color w:val="808080" w:themeColor="background1" w:themeShade="80"/>
          <w:sz w:val="24"/>
          <w:szCs w:val="24"/>
        </w:rPr>
        <w:t>Labels, numbers, letters, arrows, and symbols in figure should be clear, of uniform size, and contrast with the background;</w:t>
      </w:r>
    </w:p>
    <w:p w14:paraId="4463C2EA">
      <w:pPr>
        <w:numPr>
          <w:ilvl w:val="0"/>
          <w:numId w:val="5"/>
        </w:numPr>
        <w:adjustRightInd w:val="0"/>
        <w:snapToGrid w:val="0"/>
        <w:spacing w:line="360" w:lineRule="auto"/>
        <w:jc w:val="left"/>
        <w:rPr>
          <w:rFonts w:hint="default" w:ascii="Times New Roman Regular" w:hAnsi="Times New Roman Regular" w:cs="Times New Roman Regular"/>
          <w:b/>
          <w:bCs/>
          <w:i/>
          <w:iCs/>
          <w:color w:val="808080" w:themeColor="background1" w:themeShade="80"/>
          <w:sz w:val="24"/>
          <w:szCs w:val="24"/>
        </w:rPr>
      </w:pPr>
      <w:r>
        <w:rPr>
          <w:rFonts w:hint="default" w:ascii="Times New Roman Regular" w:hAnsi="Times New Roman Regular" w:cs="Times New Roman Regular"/>
          <w:b/>
          <w:bCs/>
          <w:i/>
          <w:iCs/>
          <w:color w:val="808080" w:themeColor="background1" w:themeShade="80"/>
          <w:sz w:val="24"/>
          <w:szCs w:val="24"/>
        </w:rPr>
        <w:t xml:space="preserve">Symbols, arrows, numbers, or letters used to identify parts of the illustrations must be identified and explained in the legend; </w:t>
      </w:r>
    </w:p>
    <w:p w14:paraId="42396D2A">
      <w:pPr>
        <w:numPr>
          <w:ilvl w:val="0"/>
          <w:numId w:val="5"/>
        </w:numPr>
        <w:adjustRightInd w:val="0"/>
        <w:snapToGrid w:val="0"/>
        <w:spacing w:line="360" w:lineRule="auto"/>
        <w:jc w:val="left"/>
        <w:rPr>
          <w:rFonts w:hint="default" w:ascii="Times New Roman Regular" w:hAnsi="Times New Roman Regular" w:cs="Times New Roman Regular"/>
          <w:b/>
          <w:bCs/>
          <w:i/>
          <w:iCs/>
          <w:color w:val="808080" w:themeColor="background1" w:themeShade="80"/>
          <w:sz w:val="24"/>
          <w:szCs w:val="24"/>
        </w:rPr>
      </w:pPr>
      <w:r>
        <w:rPr>
          <w:rFonts w:hint="default" w:ascii="Times New Roman Regular" w:hAnsi="Times New Roman Regular" w:cs="Times New Roman Regular"/>
          <w:b/>
          <w:bCs/>
          <w:i/>
          <w:iCs/>
          <w:color w:val="808080" w:themeColor="background1" w:themeShade="80"/>
          <w:sz w:val="24"/>
          <w:szCs w:val="24"/>
        </w:rPr>
        <w:t>Internal scale (magnification) should be explained and the staining method in photomicrographs should be identified;</w:t>
      </w:r>
    </w:p>
    <w:p w14:paraId="301DBC26">
      <w:pPr>
        <w:numPr>
          <w:ilvl w:val="0"/>
          <w:numId w:val="5"/>
        </w:numPr>
        <w:adjustRightInd w:val="0"/>
        <w:snapToGrid w:val="0"/>
        <w:spacing w:line="360" w:lineRule="auto"/>
        <w:jc w:val="left"/>
        <w:rPr>
          <w:rFonts w:hint="default" w:ascii="Times New Roman Regular" w:hAnsi="Times New Roman Regular" w:cs="Times New Roman Regular"/>
          <w:b/>
          <w:bCs/>
          <w:i/>
          <w:iCs/>
          <w:color w:val="808080" w:themeColor="background1" w:themeShade="80"/>
          <w:sz w:val="24"/>
          <w:szCs w:val="24"/>
        </w:rPr>
      </w:pPr>
      <w:r>
        <w:rPr>
          <w:rFonts w:hint="default" w:ascii="Times New Roman Regular" w:hAnsi="Times New Roman Regular" w:cs="Times New Roman Regular"/>
          <w:b/>
          <w:bCs/>
          <w:i/>
          <w:iCs/>
          <w:color w:val="808080" w:themeColor="background1" w:themeShade="80"/>
          <w:sz w:val="24"/>
          <w:szCs w:val="24"/>
        </w:rPr>
        <w:t xml:space="preserve">All non-standard abbreviations should be explained in the legend; </w:t>
      </w:r>
    </w:p>
    <w:p w14:paraId="7FC7DA1D">
      <w:pPr>
        <w:numPr>
          <w:ilvl w:val="0"/>
          <w:numId w:val="5"/>
        </w:numPr>
        <w:adjustRightInd w:val="0"/>
        <w:snapToGrid w:val="0"/>
        <w:spacing w:line="360" w:lineRule="auto"/>
        <w:jc w:val="left"/>
        <w:rPr>
          <w:rFonts w:hint="default" w:ascii="Times New Roman Regular" w:hAnsi="Times New Roman Regular" w:cs="Times New Roman Regular"/>
          <w:b/>
          <w:bCs/>
          <w:i/>
          <w:iCs/>
          <w:color w:val="808080" w:themeColor="background1" w:themeShade="80"/>
          <w:sz w:val="24"/>
          <w:szCs w:val="24"/>
        </w:rPr>
      </w:pPr>
      <w:r>
        <w:rPr>
          <w:rFonts w:hint="default" w:ascii="Times New Roman Regular" w:hAnsi="Times New Roman Regular" w:cs="Times New Roman Regular"/>
          <w:b/>
          <w:bCs/>
          <w:i/>
          <w:iCs/>
          <w:color w:val="808080" w:themeColor="background1" w:themeShade="80"/>
          <w:sz w:val="24"/>
          <w:szCs w:val="24"/>
        </w:rPr>
        <w:t>Authors should pay attention to the protection of patients’ rights, such as privacy and portrait, and obtain signed patient consent from authors before using any personal information of patients. The patient’s portrait with full characters and his/her real name is not allowed for use;</w:t>
      </w:r>
      <w:r>
        <w:rPr>
          <w:rFonts w:hint="default" w:ascii="Times New Roman Regular" w:hAnsi="Times New Roman Regular" w:cs="Times New Roman Regular"/>
          <w:color w:val="000000"/>
          <w:sz w:val="24"/>
          <w:szCs w:val="24"/>
        </w:rPr>
        <w:t xml:space="preserve"> </w:t>
      </w:r>
    </w:p>
    <w:p w14:paraId="31078259">
      <w:pPr>
        <w:numPr>
          <w:ilvl w:val="0"/>
          <w:numId w:val="5"/>
        </w:numPr>
        <w:adjustRightInd w:val="0"/>
        <w:snapToGrid w:val="0"/>
        <w:spacing w:line="360" w:lineRule="auto"/>
        <w:jc w:val="left"/>
        <w:rPr>
          <w:rFonts w:hint="default" w:ascii="Times New Roman Regular" w:hAnsi="Times New Roman Regular" w:cs="Times New Roman Regular"/>
          <w:b/>
          <w:bCs/>
          <w:i/>
          <w:iCs/>
          <w:color w:val="808080" w:themeColor="background1" w:themeShade="80"/>
          <w:sz w:val="24"/>
          <w:szCs w:val="24"/>
        </w:rPr>
      </w:pPr>
      <w:r>
        <w:rPr>
          <w:rFonts w:hint="default" w:ascii="Times New Roman Regular" w:hAnsi="Times New Roman Regular" w:cs="Times New Roman Regular"/>
          <w:b/>
          <w:bCs/>
          <w:i/>
          <w:iCs/>
          <w:color w:val="808080" w:themeColor="background1" w:themeShade="80"/>
          <w:sz w:val="24"/>
          <w:szCs w:val="24"/>
        </w:rPr>
        <w:t>Permission for use of copyrighted materials from other sources, including re-published, adapted, modified, or partial figures and images from the internet, must be obtained. It is authors’ responsibility to acquire the licenses, to follow any citation instruction requested by third-party rights holders, and cover any supplementary charges.</w:t>
      </w:r>
    </w:p>
    <w:p w14:paraId="082054E5">
      <w:pPr>
        <w:adjustRightInd w:val="0"/>
        <w:snapToGrid w:val="0"/>
        <w:spacing w:line="360" w:lineRule="auto"/>
        <w:jc w:val="left"/>
        <w:rPr>
          <w:rFonts w:hint="default" w:ascii="Times New Roman Regular" w:hAnsi="Times New Roman Regular" w:eastAsia="Times New Roman" w:cs="Times New Roman Regular"/>
          <w:b/>
          <w:bCs/>
          <w:iCs/>
          <w:color w:val="190F13"/>
          <w:sz w:val="24"/>
          <w:szCs w:val="24"/>
        </w:rPr>
      </w:pPr>
    </w:p>
    <w:p w14:paraId="5B659062">
      <w:pPr>
        <w:adjustRightInd w:val="0"/>
        <w:snapToGrid w:val="0"/>
        <w:spacing w:line="360" w:lineRule="auto"/>
        <w:jc w:val="left"/>
        <w:rPr>
          <w:rFonts w:hint="default" w:ascii="Times New Roman Regular" w:hAnsi="Times New Roman Regular" w:eastAsia="Times New Roman" w:cs="Times New Roman Regular"/>
          <w:b/>
          <w:bCs/>
          <w:iCs/>
          <w:color w:val="190F13"/>
          <w:sz w:val="24"/>
          <w:szCs w:val="24"/>
        </w:rPr>
      </w:pPr>
      <w:r>
        <w:rPr>
          <w:rFonts w:hint="default" w:ascii="Times New Roman Regular" w:hAnsi="Times New Roman Regular" w:eastAsia="Times New Roman" w:cs="Times New Roman Regular"/>
          <w:b/>
          <w:bCs/>
          <w:iCs/>
          <w:color w:val="190F13"/>
          <w:sz w:val="24"/>
          <w:szCs w:val="24"/>
        </w:rPr>
        <w:t>CONCLUSIONS</w:t>
      </w:r>
    </w:p>
    <w:p w14:paraId="2BE25CED">
      <w:pPr>
        <w:pStyle w:val="9"/>
        <w:keepNext w:val="0"/>
        <w:keepLines w:val="0"/>
        <w:widowControl/>
        <w:suppressLineNumbers w:val="0"/>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Provide a brief conclusion including:</w:t>
      </w:r>
    </w:p>
    <w:p w14:paraId="083E84C6">
      <w:pPr>
        <w:keepNext w:val="0"/>
        <w:keepLines w:val="0"/>
        <w:widowControl/>
        <w:numPr>
          <w:ilvl w:val="0"/>
          <w:numId w:val="6"/>
        </w:numPr>
        <w:suppressLineNumbers w:val="0"/>
        <w:spacing w:before="0" w:beforeAutospacing="1" w:after="0" w:afterAutospacing="1"/>
        <w:ind w:left="720" w:hanging="360"/>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 xml:space="preserve">Summary of key findings </w:t>
      </w:r>
    </w:p>
    <w:p w14:paraId="1502A33A">
      <w:pPr>
        <w:keepNext w:val="0"/>
        <w:keepLines w:val="0"/>
        <w:widowControl/>
        <w:numPr>
          <w:ilvl w:val="0"/>
          <w:numId w:val="6"/>
        </w:numPr>
        <w:suppressLineNumbers w:val="0"/>
        <w:spacing w:before="0" w:beforeAutospacing="1" w:after="0" w:afterAutospacing="1"/>
        <w:ind w:left="720" w:hanging="360"/>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 xml:space="preserve">Scientific significance </w:t>
      </w:r>
    </w:p>
    <w:p w14:paraId="0C3A872C">
      <w:pPr>
        <w:keepNext w:val="0"/>
        <w:keepLines w:val="0"/>
        <w:widowControl/>
        <w:numPr>
          <w:ilvl w:val="0"/>
          <w:numId w:val="6"/>
        </w:numPr>
        <w:suppressLineNumbers w:val="0"/>
        <w:spacing w:before="0" w:beforeAutospacing="1" w:after="0" w:afterAutospacing="1"/>
        <w:ind w:left="720" w:hanging="360"/>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Potential implications or future directions</w:t>
      </w:r>
    </w:p>
    <w:p w14:paraId="08AD0E17">
      <w:pPr>
        <w:pStyle w:val="3"/>
        <w:keepNext w:val="0"/>
        <w:keepLines w:val="0"/>
        <w:widowControl/>
        <w:suppressLineNumbers w:val="0"/>
        <w:rPr>
          <w:rFonts w:hint="default" w:ascii="Times New Roman Regular" w:hAnsi="Times New Roman Regular" w:cs="Times New Roman Regular"/>
          <w:sz w:val="24"/>
          <w:szCs w:val="24"/>
        </w:rPr>
      </w:pPr>
      <w:r>
        <w:rPr>
          <w:rStyle w:val="14"/>
          <w:rFonts w:hint="default" w:ascii="Times New Roman Regular" w:hAnsi="Times New Roman Regular" w:cs="Times New Roman Regular"/>
          <w:b/>
          <w:sz w:val="24"/>
          <w:szCs w:val="24"/>
        </w:rPr>
        <w:t>MATERIALS AND METHODS</w:t>
      </w:r>
    </w:p>
    <w:p w14:paraId="73C875F4">
      <w:pPr>
        <w:pStyle w:val="9"/>
        <w:keepNext w:val="0"/>
        <w:keepLines w:val="0"/>
        <w:widowControl/>
        <w:suppressLineNumbers w:val="0"/>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 xml:space="preserve">Provide a </w:t>
      </w:r>
      <w:r>
        <w:rPr>
          <w:rStyle w:val="14"/>
          <w:rFonts w:hint="default" w:ascii="Times New Roman Regular" w:hAnsi="Times New Roman Regular" w:cs="Times New Roman Regular"/>
          <w:sz w:val="24"/>
          <w:szCs w:val="24"/>
        </w:rPr>
        <w:t>concise description</w:t>
      </w:r>
      <w:r>
        <w:rPr>
          <w:rFonts w:hint="default" w:ascii="Times New Roman Regular" w:hAnsi="Times New Roman Regular" w:cs="Times New Roman Regular"/>
          <w:sz w:val="24"/>
          <w:szCs w:val="24"/>
        </w:rPr>
        <w:t xml:space="preserve"> of:</w:t>
      </w:r>
    </w:p>
    <w:p w14:paraId="2CC25C31">
      <w:pPr>
        <w:keepNext w:val="0"/>
        <w:keepLines w:val="0"/>
        <w:widowControl/>
        <w:numPr>
          <w:ilvl w:val="0"/>
          <w:numId w:val="7"/>
        </w:numPr>
        <w:suppressLineNumbers w:val="0"/>
        <w:spacing w:before="0" w:beforeAutospacing="1" w:after="0" w:afterAutospacing="1"/>
        <w:ind w:left="720" w:hanging="360"/>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 xml:space="preserve">Experimental design </w:t>
      </w:r>
    </w:p>
    <w:p w14:paraId="0FE09690">
      <w:pPr>
        <w:keepNext w:val="0"/>
        <w:keepLines w:val="0"/>
        <w:widowControl/>
        <w:numPr>
          <w:ilvl w:val="0"/>
          <w:numId w:val="7"/>
        </w:numPr>
        <w:suppressLineNumbers w:val="0"/>
        <w:spacing w:before="0" w:beforeAutospacing="1" w:after="0" w:afterAutospacing="1"/>
        <w:ind w:left="720" w:hanging="360"/>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 xml:space="preserve">Key materials and instruments </w:t>
      </w:r>
    </w:p>
    <w:p w14:paraId="11178B4E">
      <w:pPr>
        <w:keepNext w:val="0"/>
        <w:keepLines w:val="0"/>
        <w:widowControl/>
        <w:numPr>
          <w:ilvl w:val="0"/>
          <w:numId w:val="7"/>
        </w:numPr>
        <w:suppressLineNumbers w:val="0"/>
        <w:spacing w:before="0" w:beforeAutospacing="1" w:after="0" w:afterAutospacing="1"/>
        <w:ind w:left="720" w:hanging="360"/>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 xml:space="preserve">Analytical/statistical methods </w:t>
      </w:r>
    </w:p>
    <w:p w14:paraId="1B8E20AD">
      <w:pPr>
        <w:pStyle w:val="9"/>
        <w:keepNext w:val="0"/>
        <w:keepLines w:val="0"/>
        <w:widowControl/>
        <w:suppressLineNumbers w:val="0"/>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 xml:space="preserve">Detailed protocols may be included in </w:t>
      </w:r>
      <w:r>
        <w:rPr>
          <w:rStyle w:val="14"/>
          <w:rFonts w:hint="default" w:ascii="Times New Roman Regular" w:hAnsi="Times New Roman Regular" w:cs="Times New Roman Regular"/>
          <w:sz w:val="24"/>
          <w:szCs w:val="24"/>
        </w:rPr>
        <w:t>Supplementary Materials</w:t>
      </w:r>
    </w:p>
    <w:p w14:paraId="169C76B7">
      <w:pPr>
        <w:keepNext w:val="0"/>
        <w:keepLines w:val="0"/>
        <w:widowControl/>
        <w:numPr>
          <w:numId w:val="0"/>
        </w:numPr>
        <w:suppressLineNumbers w:val="0"/>
        <w:tabs>
          <w:tab w:val="left" w:pos="720"/>
        </w:tabs>
        <w:spacing w:before="0" w:beforeAutospacing="1" w:after="0" w:afterAutospacing="1"/>
        <w:jc w:val="both"/>
        <w:rPr>
          <w:rFonts w:hint="default" w:ascii="Times New Roman Regular" w:hAnsi="Times New Roman Regular" w:cs="Times New Roman Regular"/>
          <w:sz w:val="24"/>
          <w:szCs w:val="24"/>
        </w:rPr>
      </w:pPr>
    </w:p>
    <w:p w14:paraId="61FE6098">
      <w:pPr>
        <w:adjustRightInd w:val="0"/>
        <w:snapToGrid w:val="0"/>
        <w:spacing w:line="360" w:lineRule="auto"/>
        <w:jc w:val="left"/>
        <w:rPr>
          <w:rFonts w:hint="default" w:ascii="Times New Roman Regular" w:hAnsi="Times New Roman Regular" w:eastAsia="Times New Roman" w:cs="Times New Roman Regular"/>
          <w:b/>
          <w:bCs/>
          <w:iCs/>
          <w:color w:val="190F13"/>
          <w:sz w:val="24"/>
          <w:szCs w:val="24"/>
        </w:rPr>
      </w:pPr>
      <w:bookmarkStart w:id="3" w:name="_Hlk59623292"/>
      <w:bookmarkStart w:id="4" w:name="_Hlk59623241"/>
      <w:r>
        <w:rPr>
          <w:rFonts w:hint="default" w:ascii="Times New Roman Regular" w:hAnsi="Times New Roman Regular" w:eastAsia="Times New Roman" w:cs="Times New Roman Regular"/>
          <w:b/>
          <w:bCs/>
          <w:iCs/>
          <w:color w:val="190F13"/>
          <w:sz w:val="24"/>
          <w:szCs w:val="24"/>
        </w:rPr>
        <w:t>DECLARATIONS</w:t>
      </w:r>
    </w:p>
    <w:bookmarkEnd w:id="3"/>
    <w:p w14:paraId="76CC8F71">
      <w:pPr>
        <w:widowControl/>
        <w:adjustRightInd w:val="0"/>
        <w:snapToGrid w:val="0"/>
        <w:spacing w:line="360" w:lineRule="auto"/>
        <w:jc w:val="left"/>
        <w:rPr>
          <w:rFonts w:hint="default" w:ascii="Times New Roman Regular" w:hAnsi="Times New Roman Regular" w:eastAsia="宋体" w:cs="Times New Roman Regular"/>
          <w:b/>
          <w:bCs/>
          <w:iCs/>
          <w:color w:val="000000"/>
          <w:kern w:val="0"/>
          <w:sz w:val="24"/>
          <w:szCs w:val="24"/>
        </w:rPr>
      </w:pPr>
      <w:bookmarkStart w:id="5" w:name="_Hlk59623311"/>
      <w:bookmarkStart w:id="6" w:name="OLE_LINK1"/>
      <w:r>
        <w:rPr>
          <w:rFonts w:hint="default" w:ascii="Times New Roman Regular" w:hAnsi="Times New Roman Regular" w:eastAsia="宋体" w:cs="Times New Roman Regular"/>
          <w:b/>
          <w:bCs/>
          <w:iCs/>
          <w:color w:val="000000"/>
          <w:kern w:val="0"/>
          <w:sz w:val="24"/>
          <w:szCs w:val="24"/>
        </w:rPr>
        <w:t>Acknowledgments</w:t>
      </w:r>
    </w:p>
    <w:p w14:paraId="20A7D54B">
      <w:pPr>
        <w:pStyle w:val="9"/>
        <w:shd w:val="clear" w:color="auto" w:fill="FFFFFF"/>
        <w:adjustRightInd w:val="0"/>
        <w:snapToGrid w:val="0"/>
        <w:spacing w:before="0" w:beforeAutospacing="0" w:after="0" w:afterAutospacing="0" w:line="360" w:lineRule="auto"/>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 xml:space="preserve">Anyone who contributed towards the article but does not meet </w:t>
      </w:r>
      <w:r>
        <w:rPr>
          <w:rFonts w:hint="default" w:ascii="Times New Roman Regular" w:hAnsi="Times New Roman Regular" w:cs="Times New Roman Regular"/>
          <w:sz w:val="24"/>
          <w:szCs w:val="24"/>
        </w:rPr>
        <w:fldChar w:fldCharType="begin"/>
      </w:r>
      <w:r>
        <w:rPr>
          <w:rFonts w:hint="default" w:ascii="Times New Roman Regular" w:hAnsi="Times New Roman Regular" w:cs="Times New Roman Regular"/>
          <w:sz w:val="24"/>
          <w:szCs w:val="24"/>
        </w:rPr>
        <w:instrText xml:space="preserve"> HYPERLINK "http://www.icmje.org/recommendations/browse/roles-and-responsibilities/defining-the-role-of-authors-and-contributors.html" </w:instrText>
      </w:r>
      <w:r>
        <w:rPr>
          <w:rFonts w:hint="default" w:ascii="Times New Roman Regular" w:hAnsi="Times New Roman Regular" w:cs="Times New Roman Regular"/>
          <w:sz w:val="24"/>
          <w:szCs w:val="24"/>
        </w:rPr>
        <w:fldChar w:fldCharType="separate"/>
      </w:r>
      <w:r>
        <w:rPr>
          <w:rStyle w:val="17"/>
          <w:rFonts w:hint="default" w:ascii="Times New Roman Regular" w:hAnsi="Times New Roman Regular" w:cs="Times New Roman Regular" w:eastAsiaTheme="minorEastAsia"/>
          <w:b/>
          <w:bCs/>
          <w:kern w:val="2"/>
          <w:sz w:val="24"/>
          <w:szCs w:val="24"/>
        </w:rPr>
        <w:t>the criteria</w:t>
      </w:r>
      <w:r>
        <w:rPr>
          <w:rStyle w:val="17"/>
          <w:rFonts w:hint="default" w:ascii="Times New Roman Regular" w:hAnsi="Times New Roman Regular" w:cs="Times New Roman Regular" w:eastAsiaTheme="minorEastAsia"/>
          <w:b/>
          <w:bCs/>
          <w:kern w:val="2"/>
          <w:sz w:val="24"/>
          <w:szCs w:val="24"/>
        </w:rPr>
        <w:fldChar w:fldCharType="end"/>
      </w:r>
      <w:r>
        <w:rPr>
          <w:rFonts w:hint="default" w:ascii="Times New Roman Regular" w:hAnsi="Times New Roman Regular" w:cs="Times New Roman Regular"/>
          <w:sz w:val="24"/>
          <w:szCs w:val="24"/>
        </w:rPr>
        <w:t xml:space="preserve"> for authorship, including those who provided professional writing services or materials, should be acknowledged. Authors should obtain permission to acknowledge from all those mentioned in the Acknowledgments section. This section is not added if the author does not have anyone to acknowledge.</w:t>
      </w:r>
    </w:p>
    <w:p w14:paraId="61AE5FCE">
      <w:pPr>
        <w:widowControl/>
        <w:adjustRightInd w:val="0"/>
        <w:snapToGrid w:val="0"/>
        <w:spacing w:line="360" w:lineRule="auto"/>
        <w:jc w:val="left"/>
        <w:rPr>
          <w:rFonts w:hint="default" w:ascii="Times New Roman Regular" w:hAnsi="Times New Roman Regular" w:eastAsia="宋体" w:cs="Times New Roman Regular"/>
          <w:b/>
          <w:bCs/>
          <w:iCs/>
          <w:color w:val="000000"/>
          <w:kern w:val="0"/>
          <w:sz w:val="24"/>
          <w:szCs w:val="24"/>
        </w:rPr>
      </w:pPr>
    </w:p>
    <w:p w14:paraId="799E5F90">
      <w:pPr>
        <w:widowControl/>
        <w:adjustRightInd w:val="0"/>
        <w:snapToGrid w:val="0"/>
        <w:spacing w:line="360" w:lineRule="auto"/>
        <w:jc w:val="left"/>
        <w:rPr>
          <w:rFonts w:hint="default" w:ascii="Times New Roman Regular" w:hAnsi="Times New Roman Regular" w:eastAsia="宋体" w:cs="Times New Roman Regular"/>
          <w:b/>
          <w:bCs/>
          <w:iCs/>
          <w:color w:val="000000"/>
          <w:kern w:val="0"/>
          <w:sz w:val="24"/>
          <w:szCs w:val="24"/>
        </w:rPr>
      </w:pPr>
      <w:r>
        <w:rPr>
          <w:rFonts w:hint="default" w:ascii="Times New Roman Regular" w:hAnsi="Times New Roman Regular" w:eastAsia="宋体" w:cs="Times New Roman Regular"/>
          <w:b/>
          <w:bCs/>
          <w:iCs/>
          <w:color w:val="000000"/>
          <w:kern w:val="0"/>
          <w:sz w:val="24"/>
          <w:szCs w:val="24"/>
        </w:rPr>
        <w:t>Authors’ contributions</w:t>
      </w:r>
    </w:p>
    <w:p w14:paraId="4BC50F92">
      <w:pPr>
        <w:widowControl/>
        <w:adjustRightInd w:val="0"/>
        <w:snapToGrid w:val="0"/>
        <w:spacing w:line="360" w:lineRule="auto"/>
        <w:jc w:val="left"/>
        <w:rPr>
          <w:rFonts w:hint="default" w:ascii="Times New Roman Regular" w:hAnsi="Times New Roman Regular" w:eastAsia="宋体" w:cs="Times New Roman Regular"/>
          <w:color w:val="000000"/>
          <w:kern w:val="0"/>
          <w:sz w:val="24"/>
          <w:szCs w:val="24"/>
        </w:rPr>
      </w:pPr>
      <w:r>
        <w:rPr>
          <w:rFonts w:hint="default" w:ascii="Times New Roman Regular" w:hAnsi="Times New Roman Regular" w:eastAsia="宋体" w:cs="Times New Roman Regular"/>
          <w:color w:val="000000"/>
          <w:kern w:val="0"/>
          <w:sz w:val="24"/>
          <w:szCs w:val="24"/>
        </w:rPr>
        <w:t xml:space="preserve">Single author: </w:t>
      </w:r>
    </w:p>
    <w:p w14:paraId="61F34268">
      <w:pPr>
        <w:widowControl/>
        <w:adjustRightInd w:val="0"/>
        <w:snapToGrid w:val="0"/>
        <w:spacing w:line="360" w:lineRule="auto"/>
        <w:jc w:val="left"/>
        <w:rPr>
          <w:rFonts w:hint="default" w:ascii="Times New Roman Regular" w:hAnsi="Times New Roman Regular" w:eastAsia="宋体" w:cs="Times New Roman Regular"/>
          <w:kern w:val="0"/>
          <w:sz w:val="24"/>
          <w:szCs w:val="24"/>
        </w:rPr>
      </w:pPr>
      <w:r>
        <w:rPr>
          <w:rFonts w:hint="default" w:ascii="Times New Roman Regular" w:hAnsi="Times New Roman Regular" w:cs="Times New Roman Regular"/>
          <w:iCs/>
          <w:sz w:val="24"/>
          <w:szCs w:val="24"/>
        </w:rPr>
        <w:t>The author contributed solely to the article.</w:t>
      </w:r>
    </w:p>
    <w:p w14:paraId="4C477EF9">
      <w:pPr>
        <w:widowControl/>
        <w:adjustRightInd w:val="0"/>
        <w:snapToGrid w:val="0"/>
        <w:spacing w:line="360" w:lineRule="auto"/>
        <w:jc w:val="left"/>
        <w:rPr>
          <w:rFonts w:hint="default" w:ascii="Times New Roman Regular" w:hAnsi="Times New Roman Regular" w:eastAsia="宋体" w:cs="Times New Roman Regular"/>
          <w:color w:val="0070C0"/>
          <w:kern w:val="0"/>
          <w:sz w:val="24"/>
          <w:szCs w:val="24"/>
        </w:rPr>
      </w:pPr>
      <w:r>
        <w:rPr>
          <w:rFonts w:hint="default" w:ascii="Times New Roman Regular" w:hAnsi="Times New Roman Regular" w:eastAsia="宋体" w:cs="Times New Roman Regular"/>
          <w:color w:val="000000"/>
          <w:kern w:val="0"/>
          <w:sz w:val="24"/>
          <w:szCs w:val="24"/>
        </w:rPr>
        <w:t>Two or more authors:</w:t>
      </w:r>
    </w:p>
    <w:p w14:paraId="6DDF0593">
      <w:pPr>
        <w:widowControl/>
        <w:adjustRightInd w:val="0"/>
        <w:snapToGrid w:val="0"/>
        <w:spacing w:line="360" w:lineRule="auto"/>
        <w:jc w:val="left"/>
        <w:rPr>
          <w:rFonts w:hint="default" w:ascii="Times New Roman Regular" w:hAnsi="Times New Roman Regular" w:cs="Times New Roman Regular"/>
          <w:iCs/>
          <w:sz w:val="24"/>
          <w:szCs w:val="24"/>
        </w:rPr>
      </w:pPr>
      <w:r>
        <w:rPr>
          <w:rFonts w:hint="default" w:ascii="Times New Roman Regular" w:hAnsi="Times New Roman Regular" w:cs="Times New Roman Regular"/>
          <w:iCs/>
          <w:sz w:val="24"/>
          <w:szCs w:val="24"/>
        </w:rPr>
        <w:t>Made substantial contributions to conception and design of the study and performed data analysis and interpretation: Salas H, Castaneda WV;</w:t>
      </w:r>
    </w:p>
    <w:p w14:paraId="1FE5C08E">
      <w:pPr>
        <w:widowControl/>
        <w:adjustRightInd w:val="0"/>
        <w:snapToGrid w:val="0"/>
        <w:spacing w:line="360" w:lineRule="auto"/>
        <w:jc w:val="left"/>
        <w:rPr>
          <w:rFonts w:hint="default" w:ascii="Times New Roman Regular" w:hAnsi="Times New Roman Regular" w:cs="Times New Roman Regular"/>
          <w:iCs/>
          <w:sz w:val="24"/>
          <w:szCs w:val="24"/>
        </w:rPr>
      </w:pPr>
      <w:r>
        <w:rPr>
          <w:rFonts w:hint="default" w:ascii="Times New Roman Regular" w:hAnsi="Times New Roman Regular" w:cs="Times New Roman Regular"/>
          <w:iCs/>
          <w:sz w:val="24"/>
          <w:szCs w:val="24"/>
        </w:rPr>
        <w:t>Performed data acquisition, as well as provided administrative, technical, and material support: Castillo N, Young V</w:t>
      </w:r>
    </w:p>
    <w:p w14:paraId="4C18CDA5">
      <w:pPr>
        <w:widowControl/>
        <w:adjustRightInd w:val="0"/>
        <w:snapToGrid w:val="0"/>
        <w:spacing w:line="360" w:lineRule="auto"/>
        <w:jc w:val="left"/>
        <w:rPr>
          <w:rFonts w:hint="default" w:ascii="Times New Roman Regular" w:hAnsi="Times New Roman Regular" w:eastAsia="宋体" w:cs="Times New Roman Regular"/>
          <w:kern w:val="0"/>
          <w:sz w:val="24"/>
          <w:szCs w:val="24"/>
        </w:rPr>
      </w:pPr>
    </w:p>
    <w:p w14:paraId="6E960669">
      <w:pPr>
        <w:widowControl/>
        <w:adjustRightInd w:val="0"/>
        <w:snapToGrid w:val="0"/>
        <w:spacing w:line="360" w:lineRule="auto"/>
        <w:jc w:val="left"/>
        <w:rPr>
          <w:rFonts w:hint="default" w:ascii="Times New Roman Regular" w:hAnsi="Times New Roman Regular" w:eastAsia="宋体" w:cs="Times New Roman Regular"/>
          <w:b/>
          <w:bCs/>
          <w:iCs/>
          <w:color w:val="000000"/>
          <w:kern w:val="0"/>
          <w:sz w:val="24"/>
          <w:szCs w:val="24"/>
        </w:rPr>
      </w:pPr>
      <w:r>
        <w:rPr>
          <w:rFonts w:hint="default" w:ascii="Times New Roman Regular" w:hAnsi="Times New Roman Regular" w:eastAsia="宋体" w:cs="Times New Roman Regular"/>
          <w:b/>
          <w:bCs/>
          <w:iCs/>
          <w:color w:val="000000"/>
          <w:kern w:val="0"/>
          <w:sz w:val="24"/>
          <w:szCs w:val="24"/>
        </w:rPr>
        <w:t>Availability of data and materials</w:t>
      </w:r>
    </w:p>
    <w:p w14:paraId="0C80D153">
      <w:pPr>
        <w:widowControl/>
        <w:adjustRightInd w:val="0"/>
        <w:snapToGrid w:val="0"/>
        <w:spacing w:line="360" w:lineRule="auto"/>
        <w:jc w:val="left"/>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 xml:space="preserve">Authors should declare where the data supporting their findings can be found. Data can be deposited into data repositories or published as supplementary information in the journal. Authors who cannot share their data should state that the data will not be shared and explain it. </w:t>
      </w:r>
    </w:p>
    <w:p w14:paraId="44EB1546">
      <w:pPr>
        <w:widowControl/>
        <w:adjustRightInd w:val="0"/>
        <w:snapToGrid w:val="0"/>
        <w:spacing w:line="360" w:lineRule="auto"/>
        <w:jc w:val="left"/>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If a manuscript does not involve such issue, please state “Not applicable.” in this section.</w:t>
      </w:r>
    </w:p>
    <w:p w14:paraId="46459FB1">
      <w:pPr>
        <w:widowControl/>
        <w:adjustRightInd w:val="0"/>
        <w:snapToGrid w:val="0"/>
        <w:spacing w:line="360" w:lineRule="auto"/>
        <w:jc w:val="left"/>
        <w:rPr>
          <w:rFonts w:hint="default" w:ascii="Times New Roman Regular" w:hAnsi="Times New Roman Regular" w:cs="Times New Roman Regular"/>
          <w:sz w:val="24"/>
          <w:szCs w:val="24"/>
        </w:rPr>
      </w:pPr>
    </w:p>
    <w:p w14:paraId="6013EE3A">
      <w:pPr>
        <w:widowControl/>
        <w:adjustRightInd w:val="0"/>
        <w:snapToGrid w:val="0"/>
        <w:spacing w:before="156" w:beforeLines="50" w:line="260" w:lineRule="atLeast"/>
        <w:rPr>
          <w:rFonts w:hint="default" w:ascii="Times New Roman Regular" w:hAnsi="Times New Roman Regular" w:eastAsia="宋体" w:cs="Times New Roman Regular"/>
          <w:b/>
          <w:bCs/>
          <w:iCs/>
          <w:color w:val="000000"/>
          <w:kern w:val="0"/>
          <w:sz w:val="24"/>
          <w:szCs w:val="24"/>
        </w:rPr>
      </w:pPr>
      <w:r>
        <w:rPr>
          <w:rFonts w:hint="default" w:ascii="Times New Roman Regular" w:hAnsi="Times New Roman Regular" w:eastAsia="宋体" w:cs="Times New Roman Regular"/>
          <w:b/>
          <w:bCs/>
          <w:iCs/>
          <w:color w:val="000000"/>
          <w:kern w:val="0"/>
          <w:sz w:val="24"/>
          <w:szCs w:val="24"/>
        </w:rPr>
        <w:t xml:space="preserve">AI and AI-assisted tools </w:t>
      </w:r>
      <w:r>
        <w:rPr>
          <w:rFonts w:hint="default" w:ascii="Times New Roman Regular" w:hAnsi="Times New Roman Regular" w:eastAsia="宋体" w:cs="Times New Roman Regular"/>
          <w:b/>
          <w:bCs/>
          <w:iCs/>
          <w:color w:val="000000"/>
          <w:kern w:val="0"/>
          <w:sz w:val="24"/>
          <w:szCs w:val="24"/>
          <w:lang w:val="en-US" w:eastAsia="zh-CN"/>
        </w:rPr>
        <w:t>s</w:t>
      </w:r>
      <w:r>
        <w:rPr>
          <w:rFonts w:hint="default" w:ascii="Times New Roman Regular" w:hAnsi="Times New Roman Regular" w:eastAsia="宋体" w:cs="Times New Roman Regular"/>
          <w:b/>
          <w:bCs/>
          <w:iCs/>
          <w:color w:val="000000"/>
          <w:kern w:val="0"/>
          <w:sz w:val="24"/>
          <w:szCs w:val="24"/>
        </w:rPr>
        <w:t>tatement</w:t>
      </w:r>
    </w:p>
    <w:p w14:paraId="77A723E6">
      <w:pPr>
        <w:widowControl/>
        <w:adjustRightInd w:val="0"/>
        <w:snapToGrid w:val="0"/>
        <w:spacing w:before="156" w:beforeLines="50" w:line="260" w:lineRule="atLeast"/>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Authors should disclose in their manuscript the use of AI and AI-assisted technologies. Declaring the use of these technologies supports transparency and trust between authors, readers, reviewers, editors and contributors and facilitates compliance with the terms of use of the relevant tool or technology.</w:t>
      </w:r>
    </w:p>
    <w:p w14:paraId="3A1EA1D6">
      <w:pPr>
        <w:widowControl/>
        <w:adjustRightInd w:val="0"/>
        <w:snapToGrid w:val="0"/>
        <w:spacing w:before="156" w:beforeLines="50" w:line="260" w:lineRule="atLeast"/>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If the manuscript does not involve this issue, state “Not applicable</w:t>
      </w:r>
      <w:r>
        <w:rPr>
          <w:rFonts w:hint="default" w:ascii="Times New Roman Regular" w:hAnsi="Times New Roman Regular" w:cs="Times New Roman Regular"/>
          <w:sz w:val="24"/>
          <w:szCs w:val="24"/>
        </w:rPr>
        <w:t>.</w:t>
      </w:r>
      <w:r>
        <w:rPr>
          <w:rFonts w:hint="default" w:ascii="Times New Roman Regular" w:hAnsi="Times New Roman Regular" w:cs="Times New Roman Regular"/>
          <w:sz w:val="24"/>
          <w:szCs w:val="24"/>
        </w:rPr>
        <w:t>” in this section.</w:t>
      </w:r>
    </w:p>
    <w:p w14:paraId="099BFA25">
      <w:pPr>
        <w:widowControl/>
        <w:adjustRightInd w:val="0"/>
        <w:snapToGrid w:val="0"/>
        <w:spacing w:line="360" w:lineRule="auto"/>
        <w:jc w:val="left"/>
        <w:rPr>
          <w:rFonts w:hint="default" w:ascii="Times New Roman Regular" w:hAnsi="Times New Roman Regular" w:eastAsia="宋体" w:cs="Times New Roman Regular"/>
          <w:b/>
          <w:bCs/>
          <w:iCs/>
          <w:color w:val="000000"/>
          <w:kern w:val="0"/>
          <w:sz w:val="24"/>
          <w:szCs w:val="24"/>
        </w:rPr>
      </w:pPr>
    </w:p>
    <w:p w14:paraId="3FD81D81">
      <w:pPr>
        <w:widowControl/>
        <w:adjustRightInd w:val="0"/>
        <w:snapToGrid w:val="0"/>
        <w:spacing w:line="360" w:lineRule="auto"/>
        <w:jc w:val="left"/>
        <w:rPr>
          <w:rFonts w:hint="default" w:ascii="Times New Roman Regular" w:hAnsi="Times New Roman Regular" w:eastAsia="宋体" w:cs="Times New Roman Regular"/>
          <w:b/>
          <w:bCs/>
          <w:iCs/>
          <w:color w:val="000000"/>
          <w:kern w:val="0"/>
          <w:sz w:val="24"/>
          <w:szCs w:val="24"/>
        </w:rPr>
      </w:pPr>
      <w:r>
        <w:rPr>
          <w:rFonts w:hint="default" w:ascii="Times New Roman Regular" w:hAnsi="Times New Roman Regular" w:eastAsia="宋体" w:cs="Times New Roman Regular"/>
          <w:b/>
          <w:bCs/>
          <w:iCs/>
          <w:color w:val="000000"/>
          <w:kern w:val="0"/>
          <w:sz w:val="24"/>
          <w:szCs w:val="24"/>
        </w:rPr>
        <w:t>Financial support and sponsorship</w:t>
      </w:r>
    </w:p>
    <w:p w14:paraId="60F0C351">
      <w:pPr>
        <w:widowControl/>
        <w:adjustRightInd w:val="0"/>
        <w:snapToGrid w:val="0"/>
        <w:spacing w:line="360" w:lineRule="auto"/>
        <w:jc w:val="left"/>
        <w:rPr>
          <w:rFonts w:hint="default" w:ascii="Times New Roman Regular" w:hAnsi="Times New Roman Regular" w:eastAsia="宋体" w:cs="Times New Roman Regular"/>
          <w:kern w:val="0"/>
          <w:sz w:val="24"/>
          <w:szCs w:val="24"/>
        </w:rPr>
      </w:pPr>
      <w:r>
        <w:rPr>
          <w:rFonts w:hint="default" w:ascii="Times New Roman Regular" w:hAnsi="Times New Roman Regular" w:eastAsia="宋体" w:cs="Times New Roman Regular"/>
          <w:kern w:val="0"/>
          <w:sz w:val="24"/>
          <w:szCs w:val="24"/>
        </w:rPr>
        <w:t>If there are sources of funding for the study reported, any relevant grant numbers and the link of funder’s website should be provided if any. The role of the funding body in the experiment design, collection, analysis and interpretation of data, and writing of the manuscript should be declared:</w:t>
      </w:r>
    </w:p>
    <w:p w14:paraId="0F81D205">
      <w:pPr>
        <w:widowControl/>
        <w:adjustRightInd w:val="0"/>
        <w:snapToGrid w:val="0"/>
        <w:spacing w:line="360" w:lineRule="auto"/>
        <w:jc w:val="left"/>
        <w:rPr>
          <w:rFonts w:hint="default" w:ascii="Times New Roman Regular" w:hAnsi="Times New Roman Regular" w:cs="Times New Roman Regular"/>
          <w:iCs/>
          <w:sz w:val="24"/>
          <w:szCs w:val="24"/>
        </w:rPr>
      </w:pPr>
      <w:r>
        <w:rPr>
          <w:rFonts w:hint="default" w:ascii="Times New Roman Regular" w:hAnsi="Times New Roman Regular" w:cs="Times New Roman Regular"/>
          <w:iCs/>
          <w:sz w:val="24"/>
          <w:szCs w:val="24"/>
        </w:rPr>
        <w:t>This work was supported by Grant name XX (No. XXXX; No. XXX)...</w:t>
      </w:r>
    </w:p>
    <w:p w14:paraId="0262CA42">
      <w:pPr>
        <w:widowControl/>
        <w:adjustRightInd w:val="0"/>
        <w:snapToGrid w:val="0"/>
        <w:spacing w:line="360" w:lineRule="auto"/>
        <w:jc w:val="left"/>
        <w:rPr>
          <w:rFonts w:hint="default" w:ascii="Times New Roman Regular" w:hAnsi="Times New Roman Regular" w:eastAsia="宋体" w:cs="Times New Roman Regular"/>
          <w:kern w:val="0"/>
          <w:sz w:val="24"/>
          <w:szCs w:val="24"/>
        </w:rPr>
      </w:pPr>
      <w:r>
        <w:rPr>
          <w:rFonts w:hint="default" w:ascii="Times New Roman Regular" w:hAnsi="Times New Roman Regular" w:eastAsia="宋体" w:cs="Times New Roman Regular"/>
          <w:kern w:val="0"/>
          <w:sz w:val="24"/>
          <w:szCs w:val="24"/>
        </w:rPr>
        <w:t>If there is no grant:</w:t>
      </w:r>
    </w:p>
    <w:p w14:paraId="22F6018C">
      <w:pPr>
        <w:widowControl/>
        <w:adjustRightInd w:val="0"/>
        <w:snapToGrid w:val="0"/>
        <w:spacing w:line="360" w:lineRule="auto"/>
        <w:jc w:val="left"/>
        <w:rPr>
          <w:rFonts w:hint="default" w:ascii="Times New Roman Regular" w:hAnsi="Times New Roman Regular" w:eastAsia="宋体" w:cs="Times New Roman Regular"/>
          <w:kern w:val="0"/>
          <w:sz w:val="24"/>
          <w:szCs w:val="24"/>
        </w:rPr>
      </w:pPr>
      <w:r>
        <w:rPr>
          <w:rFonts w:hint="default" w:ascii="Times New Roman Regular" w:hAnsi="Times New Roman Regular" w:cs="Times New Roman Regular"/>
          <w:iCs/>
          <w:sz w:val="24"/>
          <w:szCs w:val="24"/>
        </w:rPr>
        <w:t>None.</w:t>
      </w:r>
    </w:p>
    <w:p w14:paraId="52A61AD9">
      <w:pPr>
        <w:widowControl/>
        <w:adjustRightInd w:val="0"/>
        <w:snapToGrid w:val="0"/>
        <w:spacing w:line="360" w:lineRule="auto"/>
        <w:jc w:val="left"/>
        <w:rPr>
          <w:rFonts w:hint="default" w:ascii="Times New Roman Regular" w:hAnsi="Times New Roman Regular" w:eastAsia="宋体" w:cs="Times New Roman Regular"/>
          <w:b/>
          <w:bCs/>
          <w:iCs/>
          <w:kern w:val="0"/>
          <w:sz w:val="24"/>
          <w:szCs w:val="24"/>
        </w:rPr>
      </w:pPr>
    </w:p>
    <w:p w14:paraId="4960D025">
      <w:pPr>
        <w:widowControl/>
        <w:adjustRightInd w:val="0"/>
        <w:snapToGrid w:val="0"/>
        <w:spacing w:line="360" w:lineRule="auto"/>
        <w:jc w:val="left"/>
        <w:rPr>
          <w:rFonts w:hint="default" w:ascii="Times New Roman Regular" w:hAnsi="Times New Roman Regular" w:eastAsia="宋体" w:cs="Times New Roman Regular"/>
          <w:b/>
          <w:bCs/>
          <w:iCs/>
          <w:kern w:val="0"/>
          <w:sz w:val="24"/>
          <w:szCs w:val="24"/>
        </w:rPr>
      </w:pPr>
      <w:r>
        <w:rPr>
          <w:rFonts w:hint="default" w:ascii="Times New Roman Regular" w:hAnsi="Times New Roman Regular" w:eastAsia="宋体" w:cs="Times New Roman Regular"/>
          <w:b/>
          <w:bCs/>
          <w:iCs/>
          <w:kern w:val="0"/>
          <w:sz w:val="24"/>
          <w:szCs w:val="24"/>
        </w:rPr>
        <w:t>Conflicts of interest</w:t>
      </w:r>
    </w:p>
    <w:p w14:paraId="221E0910">
      <w:pPr>
        <w:adjustRightInd w:val="0"/>
        <w:snapToGrid w:val="0"/>
        <w:spacing w:line="360" w:lineRule="auto"/>
        <w:jc w:val="left"/>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If there are any potential conflicts of interest that may be perceived as inappropriately influencing the representation or interpretation of reported research results, please declare here.</w:t>
      </w:r>
    </w:p>
    <w:p w14:paraId="754E7AAF">
      <w:pPr>
        <w:adjustRightInd w:val="0"/>
        <w:snapToGrid w:val="0"/>
        <w:spacing w:line="360" w:lineRule="auto"/>
        <w:jc w:val="left"/>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If not, please write as “</w:t>
      </w:r>
      <w:r>
        <w:rPr>
          <w:rFonts w:hint="default" w:ascii="Times New Roman Regular" w:hAnsi="Times New Roman Regular" w:cs="Times New Roman Regular"/>
          <w:iCs/>
          <w:sz w:val="24"/>
          <w:szCs w:val="24"/>
        </w:rPr>
        <w:t>All authors declared that there are no conflicts of interest.</w:t>
      </w:r>
      <w:r>
        <w:rPr>
          <w:rFonts w:hint="default" w:ascii="Times New Roman Regular" w:hAnsi="Times New Roman Regular" w:cs="Times New Roman Regular"/>
          <w:sz w:val="24"/>
          <w:szCs w:val="24"/>
        </w:rPr>
        <w:t>”.</w:t>
      </w:r>
    </w:p>
    <w:p w14:paraId="5EC57D8A">
      <w:pPr>
        <w:adjustRightInd w:val="0"/>
        <w:snapToGrid w:val="0"/>
        <w:spacing w:line="360" w:lineRule="auto"/>
        <w:jc w:val="left"/>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Some authors may be bound by confidentiality agreements. In such cases, in place of itemized disclosures, we will require authors to state “</w:t>
      </w:r>
      <w:r>
        <w:rPr>
          <w:rFonts w:hint="default" w:ascii="Times New Roman Regular" w:hAnsi="Times New Roman Regular" w:cs="Times New Roman Regular"/>
          <w:iCs/>
          <w:sz w:val="24"/>
          <w:szCs w:val="24"/>
        </w:rPr>
        <w:t>All authors declare that they are bound by confidentiality agreements that prevent them from disclosing their conflicts of interest in this work.</w:t>
      </w:r>
      <w:bookmarkStart w:id="7" w:name="OLE_LINK10"/>
      <w:bookmarkStart w:id="8" w:name="OLE_LINK11"/>
      <w:r>
        <w:rPr>
          <w:rFonts w:hint="default" w:ascii="Times New Roman Regular" w:hAnsi="Times New Roman Regular" w:cs="Times New Roman Regular"/>
          <w:sz w:val="24"/>
          <w:szCs w:val="24"/>
        </w:rPr>
        <w:t>”</w:t>
      </w:r>
      <w:bookmarkEnd w:id="7"/>
      <w:bookmarkEnd w:id="8"/>
      <w:r>
        <w:rPr>
          <w:rFonts w:hint="default" w:ascii="Times New Roman Regular" w:hAnsi="Times New Roman Regular" w:cs="Times New Roman Regular"/>
          <w:sz w:val="24"/>
          <w:szCs w:val="24"/>
        </w:rPr>
        <w:t xml:space="preserve">. </w:t>
      </w:r>
    </w:p>
    <w:p w14:paraId="4714DC54">
      <w:pPr>
        <w:adjustRightInd w:val="0"/>
        <w:snapToGrid w:val="0"/>
        <w:spacing w:line="360" w:lineRule="auto"/>
        <w:jc w:val="left"/>
        <w:rPr>
          <w:rFonts w:hint="default" w:ascii="Times New Roman Regular" w:hAnsi="Times New Roman Regular" w:cs="Times New Roman Regular"/>
          <w:sz w:val="24"/>
          <w:szCs w:val="24"/>
          <w:highlight w:val="none"/>
        </w:rPr>
      </w:pPr>
      <w:r>
        <w:rPr>
          <w:rFonts w:hint="default" w:ascii="Times New Roman Regular" w:hAnsi="Times New Roman Regular" w:cs="Times New Roman Regular"/>
          <w:sz w:val="24"/>
          <w:szCs w:val="24"/>
          <w:highlight w:val="none"/>
        </w:rPr>
        <w:t xml:space="preserve">If authors are unsure whether conflicts of interest exist, please refer to the </w:t>
      </w:r>
      <w:bookmarkStart w:id="9" w:name="OLE_LINK12"/>
      <w:bookmarkStart w:id="10" w:name="OLE_LINK13"/>
      <w:bookmarkStart w:id="11" w:name="_Hlk63413091"/>
      <w:r>
        <w:rPr>
          <w:rFonts w:hint="default" w:ascii="Times New Roman Regular" w:hAnsi="Times New Roman Regular" w:cs="Times New Roman Regular"/>
          <w:sz w:val="24"/>
          <w:szCs w:val="24"/>
          <w:highlight w:val="none"/>
        </w:rPr>
        <w:t>“</w:t>
      </w:r>
      <w:bookmarkEnd w:id="9"/>
      <w:bookmarkEnd w:id="10"/>
      <w:r>
        <w:rPr>
          <w:rFonts w:hint="default" w:ascii="Times New Roman Regular" w:hAnsi="Times New Roman Regular" w:cs="Times New Roman Regular"/>
          <w:sz w:val="24"/>
          <w:szCs w:val="24"/>
          <w:highlight w:val="none"/>
        </w:rPr>
        <w:t>Conflicts of Interest” in the</w:t>
      </w:r>
      <w:r>
        <w:rPr>
          <w:rFonts w:hint="default" w:ascii="Times New Roman Regular" w:hAnsi="Times New Roman Regular" w:cs="Times New Roman Regular"/>
          <w:sz w:val="24"/>
          <w:szCs w:val="24"/>
          <w:highlight w:val="none"/>
        </w:rPr>
        <w:fldChar w:fldCharType="begin"/>
      </w:r>
      <w:r>
        <w:rPr>
          <w:rFonts w:hint="default" w:ascii="Times New Roman Regular" w:hAnsi="Times New Roman Regular" w:cs="Times New Roman Regular"/>
          <w:sz w:val="24"/>
          <w:szCs w:val="24"/>
          <w:highlight w:val="none"/>
        </w:rPr>
        <w:instrText xml:space="preserve"> HYPERLINK "https://www.oaepublish.com/element/editorial_policies" </w:instrText>
      </w:r>
      <w:r>
        <w:rPr>
          <w:rFonts w:hint="default" w:ascii="Times New Roman Regular" w:hAnsi="Times New Roman Regular" w:cs="Times New Roman Regular"/>
          <w:sz w:val="24"/>
          <w:szCs w:val="24"/>
          <w:highlight w:val="none"/>
        </w:rPr>
        <w:fldChar w:fldCharType="separate"/>
      </w:r>
      <w:r>
        <w:rPr>
          <w:rStyle w:val="17"/>
          <w:rFonts w:hint="default" w:ascii="Times New Roman Regular" w:hAnsi="Times New Roman Regular" w:cs="Times New Roman Regular"/>
          <w:sz w:val="24"/>
          <w:szCs w:val="24"/>
          <w:highlight w:val="none"/>
        </w:rPr>
        <w:t xml:space="preserve"> </w:t>
      </w:r>
      <w:r>
        <w:rPr>
          <w:rStyle w:val="17"/>
          <w:rFonts w:hint="default" w:ascii="Times New Roman Regular" w:hAnsi="Times New Roman Regular" w:cs="Times New Roman Regular"/>
          <w:b/>
          <w:bCs/>
          <w:sz w:val="24"/>
          <w:szCs w:val="24"/>
          <w:highlight w:val="none"/>
        </w:rPr>
        <w:t>Editorial Policies</w:t>
      </w:r>
      <w:r>
        <w:rPr>
          <w:rStyle w:val="17"/>
          <w:rFonts w:hint="default" w:ascii="Times New Roman Regular" w:hAnsi="Times New Roman Regular" w:cs="Times New Roman Regular"/>
          <w:sz w:val="24"/>
          <w:szCs w:val="24"/>
          <w:highlight w:val="none"/>
        </w:rPr>
        <w:t xml:space="preserve"> </w:t>
      </w:r>
      <w:r>
        <w:rPr>
          <w:rFonts w:hint="default" w:ascii="Times New Roman Regular" w:hAnsi="Times New Roman Regular" w:cs="Times New Roman Regular"/>
          <w:sz w:val="24"/>
          <w:szCs w:val="24"/>
          <w:highlight w:val="none"/>
        </w:rPr>
        <w:fldChar w:fldCharType="end"/>
      </w:r>
      <w:r>
        <w:rPr>
          <w:rFonts w:hint="default" w:ascii="Times New Roman Regular" w:hAnsi="Times New Roman Regular" w:cs="Times New Roman Regular"/>
          <w:sz w:val="24"/>
          <w:szCs w:val="24"/>
          <w:highlight w:val="none"/>
        </w:rPr>
        <w:t xml:space="preserve">of </w:t>
      </w:r>
      <w:bookmarkEnd w:id="11"/>
      <w:r>
        <w:rPr>
          <w:rFonts w:hint="default" w:ascii="Times New Roman Regular" w:hAnsi="Times New Roman Regular" w:cs="Times New Roman Regular"/>
          <w:i/>
          <w:iCs/>
          <w:sz w:val="24"/>
          <w:szCs w:val="24"/>
          <w:highlight w:val="none"/>
          <w:lang w:val="en-US" w:eastAsia="zh-CN"/>
        </w:rPr>
        <w:t>Element</w:t>
      </w:r>
      <w:r>
        <w:rPr>
          <w:rFonts w:hint="default" w:ascii="Times New Roman Regular" w:hAnsi="Times New Roman Regular" w:cs="Times New Roman Regular"/>
          <w:sz w:val="24"/>
          <w:szCs w:val="24"/>
          <w:highlight w:val="none"/>
        </w:rPr>
        <w:t xml:space="preserve"> for a full explanation.</w:t>
      </w:r>
    </w:p>
    <w:p w14:paraId="4D767B1E">
      <w:pPr>
        <w:widowControl/>
        <w:adjustRightInd w:val="0"/>
        <w:snapToGrid w:val="0"/>
        <w:spacing w:line="360" w:lineRule="auto"/>
        <w:jc w:val="left"/>
        <w:rPr>
          <w:rFonts w:hint="default" w:ascii="Times New Roman Regular" w:hAnsi="Times New Roman Regular" w:eastAsia="宋体" w:cs="Times New Roman Regular"/>
          <w:b/>
          <w:bCs/>
          <w:iCs/>
          <w:color w:val="000000"/>
          <w:kern w:val="0"/>
          <w:sz w:val="24"/>
          <w:szCs w:val="24"/>
        </w:rPr>
      </w:pPr>
    </w:p>
    <w:p w14:paraId="09E451DB">
      <w:pPr>
        <w:widowControl/>
        <w:adjustRightInd w:val="0"/>
        <w:snapToGrid w:val="0"/>
        <w:spacing w:line="360" w:lineRule="auto"/>
        <w:jc w:val="left"/>
        <w:rPr>
          <w:rFonts w:hint="default" w:ascii="Times New Roman Regular" w:hAnsi="Times New Roman Regular" w:eastAsia="宋体" w:cs="Times New Roman Regular"/>
          <w:b/>
          <w:bCs/>
          <w:iCs/>
          <w:color w:val="000000"/>
          <w:kern w:val="0"/>
          <w:sz w:val="24"/>
          <w:szCs w:val="24"/>
        </w:rPr>
      </w:pPr>
      <w:r>
        <w:rPr>
          <w:rFonts w:hint="default" w:ascii="Times New Roman Regular" w:hAnsi="Times New Roman Regular" w:eastAsia="宋体" w:cs="Times New Roman Regular"/>
          <w:b/>
          <w:bCs/>
          <w:iCs/>
          <w:color w:val="000000"/>
          <w:kern w:val="0"/>
          <w:sz w:val="24"/>
          <w:szCs w:val="24"/>
        </w:rPr>
        <w:t>Ethical approval and consent to participate</w:t>
      </w:r>
    </w:p>
    <w:p w14:paraId="46C55C92">
      <w:pPr>
        <w:adjustRightInd w:val="0"/>
        <w:snapToGrid w:val="0"/>
        <w:spacing w:line="360" w:lineRule="auto"/>
        <w:jc w:val="left"/>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 xml:space="preserve">Research involving human subjects, human material or human data must be performed in accordance with the </w:t>
      </w:r>
      <w:r>
        <w:rPr>
          <w:rFonts w:hint="default" w:ascii="Times New Roman Regular" w:hAnsi="Times New Roman Regular" w:cs="Times New Roman Regular"/>
          <w:sz w:val="24"/>
          <w:szCs w:val="24"/>
        </w:rPr>
        <w:fldChar w:fldCharType="begin"/>
      </w:r>
      <w:r>
        <w:rPr>
          <w:rFonts w:hint="default" w:ascii="Times New Roman Regular" w:hAnsi="Times New Roman Regular" w:cs="Times New Roman Regular"/>
          <w:sz w:val="24"/>
          <w:szCs w:val="24"/>
        </w:rPr>
        <w:instrText xml:space="preserve"> HYPERLINK "https://www.wma.net/policies-post/wma-declaration-of-helsinki-ethical-principles-for-medical-research-involving-human-subjects/" </w:instrText>
      </w:r>
      <w:r>
        <w:rPr>
          <w:rFonts w:hint="default" w:ascii="Times New Roman Regular" w:hAnsi="Times New Roman Regular" w:cs="Times New Roman Regular"/>
          <w:sz w:val="24"/>
          <w:szCs w:val="24"/>
        </w:rPr>
        <w:fldChar w:fldCharType="separate"/>
      </w:r>
      <w:r>
        <w:rPr>
          <w:rStyle w:val="17"/>
          <w:rFonts w:hint="default" w:ascii="Times New Roman Regular" w:hAnsi="Times New Roman Regular" w:cs="Times New Roman Regular"/>
          <w:b/>
          <w:bCs/>
          <w:sz w:val="24"/>
          <w:szCs w:val="24"/>
        </w:rPr>
        <w:t>Declaration of Helsinki</w:t>
      </w:r>
      <w:r>
        <w:rPr>
          <w:rStyle w:val="17"/>
          <w:rFonts w:hint="default" w:ascii="Times New Roman Regular" w:hAnsi="Times New Roman Regular" w:cs="Times New Roman Regular"/>
          <w:b/>
          <w:bCs/>
          <w:sz w:val="24"/>
          <w:szCs w:val="24"/>
        </w:rPr>
        <w:fldChar w:fldCharType="end"/>
      </w:r>
      <w:r>
        <w:rPr>
          <w:rFonts w:hint="default" w:ascii="Times New Roman Regular" w:hAnsi="Times New Roman Regular" w:cs="Times New Roman Regular"/>
          <w:sz w:val="24"/>
          <w:szCs w:val="24"/>
        </w:rPr>
        <w:t xml:space="preserve"> and approved by an appropriate ethics committee. An informed consent to participate in the study should also be obtained from participants, or their parents or legal guardians for children under 16. A statement detailing the name of the ethics committee (including the reference number where appropriate) and the informed consent obtained must appear in the manuscripts reporting such research.</w:t>
      </w:r>
    </w:p>
    <w:p w14:paraId="413075A1">
      <w:pPr>
        <w:adjustRightInd w:val="0"/>
        <w:snapToGrid w:val="0"/>
        <w:spacing w:line="360" w:lineRule="auto"/>
        <w:jc w:val="left"/>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 xml:space="preserve">Studies involving animals and cell lines must include a statement on ethical approval. More information is available at </w:t>
      </w:r>
      <w:r>
        <w:rPr>
          <w:rFonts w:hint="default" w:ascii="Times New Roman Regular" w:hAnsi="Times New Roman Regular" w:cs="Times New Roman Regular"/>
          <w:b/>
          <w:bCs/>
          <w:color w:val="auto"/>
          <w:sz w:val="24"/>
          <w:szCs w:val="24"/>
          <w:u w:val="none"/>
        </w:rPr>
        <w:fldChar w:fldCharType="begin"/>
      </w:r>
      <w:r>
        <w:rPr>
          <w:rFonts w:hint="default" w:ascii="Times New Roman Regular" w:hAnsi="Times New Roman Regular" w:cs="Times New Roman Regular"/>
          <w:b/>
          <w:bCs/>
          <w:color w:val="auto"/>
          <w:sz w:val="24"/>
          <w:szCs w:val="24"/>
          <w:u w:val="none"/>
        </w:rPr>
        <w:instrText xml:space="preserve"> HYPERLINK "https://www.oaepublish.com/element/editorial_policies" </w:instrText>
      </w:r>
      <w:r>
        <w:rPr>
          <w:rFonts w:hint="default" w:ascii="Times New Roman Regular" w:hAnsi="Times New Roman Regular" w:cs="Times New Roman Regular"/>
          <w:b/>
          <w:bCs/>
          <w:color w:val="auto"/>
          <w:sz w:val="24"/>
          <w:szCs w:val="24"/>
          <w:u w:val="none"/>
        </w:rPr>
        <w:fldChar w:fldCharType="separate"/>
      </w:r>
      <w:r>
        <w:rPr>
          <w:rStyle w:val="17"/>
          <w:rFonts w:hint="default" w:ascii="Times New Roman Regular" w:hAnsi="Times New Roman Regular" w:cs="Times New Roman Regular"/>
          <w:b/>
          <w:bCs/>
          <w:sz w:val="24"/>
          <w:szCs w:val="24"/>
        </w:rPr>
        <w:t>Editorial Policies</w:t>
      </w:r>
      <w:r>
        <w:rPr>
          <w:rFonts w:hint="default" w:ascii="Times New Roman Regular" w:hAnsi="Times New Roman Regular" w:cs="Times New Roman Regular"/>
          <w:b/>
          <w:bCs/>
          <w:color w:val="auto"/>
          <w:sz w:val="24"/>
          <w:szCs w:val="24"/>
          <w:u w:val="none"/>
        </w:rPr>
        <w:fldChar w:fldCharType="end"/>
      </w:r>
      <w:r>
        <w:rPr>
          <w:rFonts w:hint="default" w:ascii="Times New Roman Regular" w:hAnsi="Times New Roman Regular" w:cs="Times New Roman Regular"/>
          <w:sz w:val="24"/>
          <w:szCs w:val="24"/>
        </w:rPr>
        <w:t>.</w:t>
      </w:r>
    </w:p>
    <w:p w14:paraId="2BD553F9">
      <w:pPr>
        <w:adjustRightInd w:val="0"/>
        <w:snapToGrid w:val="0"/>
        <w:spacing w:line="360" w:lineRule="auto"/>
        <w:jc w:val="left"/>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 xml:space="preserve">If the manuscript does not involve such issue, please state </w:t>
      </w:r>
      <w:bookmarkStart w:id="12" w:name="OLE_LINK17"/>
      <w:r>
        <w:rPr>
          <w:rFonts w:hint="default" w:ascii="Times New Roman Regular" w:hAnsi="Times New Roman Regular" w:cs="Times New Roman Regular"/>
          <w:sz w:val="24"/>
          <w:szCs w:val="24"/>
        </w:rPr>
        <w:t>“</w:t>
      </w:r>
      <w:bookmarkEnd w:id="12"/>
      <w:r>
        <w:rPr>
          <w:rFonts w:hint="default" w:ascii="Times New Roman Regular" w:hAnsi="Times New Roman Regular" w:cs="Times New Roman Regular"/>
          <w:sz w:val="24"/>
          <w:szCs w:val="24"/>
        </w:rPr>
        <w:t>Not applicable.” in this section.</w:t>
      </w:r>
    </w:p>
    <w:p w14:paraId="26AFE2E3">
      <w:pPr>
        <w:widowControl/>
        <w:adjustRightInd w:val="0"/>
        <w:snapToGrid w:val="0"/>
        <w:spacing w:line="360" w:lineRule="auto"/>
        <w:jc w:val="left"/>
        <w:rPr>
          <w:rFonts w:hint="default" w:ascii="Times New Roman Regular" w:hAnsi="Times New Roman Regular" w:eastAsia="宋体" w:cs="Times New Roman Regular"/>
          <w:b/>
          <w:bCs/>
          <w:iCs/>
          <w:color w:val="000000"/>
          <w:kern w:val="0"/>
          <w:sz w:val="24"/>
          <w:szCs w:val="24"/>
        </w:rPr>
      </w:pPr>
    </w:p>
    <w:p w14:paraId="24276B3B">
      <w:pPr>
        <w:widowControl/>
        <w:adjustRightInd w:val="0"/>
        <w:snapToGrid w:val="0"/>
        <w:spacing w:line="360" w:lineRule="auto"/>
        <w:jc w:val="left"/>
        <w:rPr>
          <w:rFonts w:hint="default" w:ascii="Times New Roman Regular" w:hAnsi="Times New Roman Regular" w:eastAsia="宋体" w:cs="Times New Roman Regular"/>
          <w:b/>
          <w:bCs/>
          <w:iCs/>
          <w:color w:val="000000"/>
          <w:kern w:val="0"/>
          <w:sz w:val="24"/>
          <w:szCs w:val="24"/>
        </w:rPr>
      </w:pPr>
      <w:r>
        <w:rPr>
          <w:rFonts w:hint="default" w:ascii="Times New Roman Regular" w:hAnsi="Times New Roman Regular" w:eastAsia="宋体" w:cs="Times New Roman Regular"/>
          <w:b/>
          <w:bCs/>
          <w:iCs/>
          <w:color w:val="000000"/>
          <w:kern w:val="0"/>
          <w:sz w:val="24"/>
          <w:szCs w:val="24"/>
        </w:rPr>
        <w:t>Consent for publication</w:t>
      </w:r>
    </w:p>
    <w:p w14:paraId="17496CFC">
      <w:pPr>
        <w:adjustRightInd w:val="0"/>
        <w:snapToGrid w:val="0"/>
        <w:spacing w:line="360" w:lineRule="auto"/>
        <w:jc w:val="left"/>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 xml:space="preserve">Manuscripts containing individual details, images or videos, must obtain consent for publication from that person, or in the case of children, their parents or legal guardians. If the person has died, consent for publication must be obtained from the next of kin of the participant. Manuscripts must include a statement that a written informed consent for publication was obtained. Authors do not have to submit such content accompanying the manuscript. However, these documents must be available if requested. </w:t>
      </w:r>
    </w:p>
    <w:p w14:paraId="76E6BC03">
      <w:pPr>
        <w:adjustRightInd w:val="0"/>
        <w:snapToGrid w:val="0"/>
        <w:spacing w:line="360" w:lineRule="auto"/>
        <w:jc w:val="left"/>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If the manuscript does not involve this issue, state “Not applicable.” in this section.</w:t>
      </w:r>
    </w:p>
    <w:p w14:paraId="0CC7AF56">
      <w:pPr>
        <w:widowControl/>
        <w:adjustRightInd w:val="0"/>
        <w:snapToGrid w:val="0"/>
        <w:spacing w:line="360" w:lineRule="auto"/>
        <w:jc w:val="left"/>
        <w:rPr>
          <w:rFonts w:hint="default" w:ascii="Times New Roman Regular" w:hAnsi="Times New Roman Regular" w:eastAsia="宋体" w:cs="Times New Roman Regular"/>
          <w:b/>
          <w:bCs/>
          <w:iCs/>
          <w:color w:val="000000"/>
          <w:kern w:val="0"/>
          <w:sz w:val="24"/>
          <w:szCs w:val="24"/>
        </w:rPr>
      </w:pPr>
    </w:p>
    <w:p w14:paraId="639E2D9D">
      <w:pPr>
        <w:widowControl/>
        <w:adjustRightInd w:val="0"/>
        <w:snapToGrid w:val="0"/>
        <w:spacing w:line="360" w:lineRule="auto"/>
        <w:jc w:val="left"/>
        <w:rPr>
          <w:rFonts w:hint="default" w:ascii="Times New Roman Regular" w:hAnsi="Times New Roman Regular" w:eastAsia="宋体" w:cs="Times New Roman Regular"/>
          <w:b/>
          <w:bCs/>
          <w:iCs/>
          <w:color w:val="000000"/>
          <w:kern w:val="0"/>
          <w:sz w:val="24"/>
          <w:szCs w:val="24"/>
        </w:rPr>
      </w:pPr>
      <w:r>
        <w:rPr>
          <w:rFonts w:hint="default" w:ascii="Times New Roman Regular" w:hAnsi="Times New Roman Regular" w:eastAsia="宋体" w:cs="Times New Roman Regular"/>
          <w:b/>
          <w:bCs/>
          <w:iCs/>
          <w:color w:val="000000"/>
          <w:kern w:val="0"/>
          <w:sz w:val="24"/>
          <w:szCs w:val="24"/>
        </w:rPr>
        <w:t>Copyright</w:t>
      </w:r>
    </w:p>
    <w:p w14:paraId="4648C2CA">
      <w:pPr>
        <w:widowControl/>
        <w:adjustRightInd w:val="0"/>
        <w:snapToGrid w:val="0"/>
        <w:spacing w:line="360" w:lineRule="auto"/>
        <w:jc w:val="left"/>
        <w:rPr>
          <w:rFonts w:hint="default" w:ascii="Times New Roman Regular" w:hAnsi="Times New Roman Regular" w:eastAsia="宋体" w:cs="Times New Roman Regular"/>
          <w:color w:val="000000"/>
          <w:kern w:val="0"/>
          <w:sz w:val="24"/>
          <w:szCs w:val="24"/>
        </w:rPr>
      </w:pPr>
      <w:r>
        <w:rPr>
          <w:rFonts w:hint="default" w:ascii="Times New Roman Regular" w:hAnsi="Times New Roman Regular" w:eastAsia="宋体" w:cs="Times New Roman Regular"/>
          <w:color w:val="000000"/>
          <w:kern w:val="0"/>
          <w:sz w:val="24"/>
          <w:szCs w:val="24"/>
        </w:rPr>
        <w:t>© The Author(s) 202</w:t>
      </w:r>
      <w:r>
        <w:rPr>
          <w:rFonts w:hint="default" w:ascii="Times New Roman Regular" w:hAnsi="Times New Roman Regular" w:eastAsia="宋体" w:cs="Times New Roman Regular"/>
          <w:color w:val="000000"/>
          <w:kern w:val="0"/>
          <w:sz w:val="24"/>
          <w:szCs w:val="24"/>
          <w:lang w:val="en-US" w:eastAsia="zh-CN"/>
        </w:rPr>
        <w:t>6</w:t>
      </w:r>
      <w:r>
        <w:rPr>
          <w:rFonts w:hint="default" w:ascii="Times New Roman Regular" w:hAnsi="Times New Roman Regular" w:eastAsia="宋体" w:cs="Times New Roman Regular"/>
          <w:color w:val="000000"/>
          <w:kern w:val="0"/>
          <w:sz w:val="24"/>
          <w:szCs w:val="24"/>
        </w:rPr>
        <w:t>.</w:t>
      </w:r>
    </w:p>
    <w:bookmarkEnd w:id="4"/>
    <w:bookmarkEnd w:id="5"/>
    <w:p w14:paraId="7065A8A8">
      <w:pPr>
        <w:adjustRightInd w:val="0"/>
        <w:snapToGrid w:val="0"/>
        <w:spacing w:after="156" w:afterLines="50" w:line="360" w:lineRule="auto"/>
        <w:jc w:val="left"/>
        <w:rPr>
          <w:rFonts w:hint="default" w:ascii="Times New Roman Regular" w:hAnsi="Times New Roman Regular" w:eastAsia="Times New Roman" w:cs="Times New Roman Regular"/>
          <w:b/>
          <w:bCs/>
          <w:iCs/>
          <w:color w:val="190F13"/>
          <w:sz w:val="24"/>
          <w:szCs w:val="24"/>
        </w:rPr>
      </w:pPr>
    </w:p>
    <w:p w14:paraId="070416BE">
      <w:pPr>
        <w:adjustRightInd w:val="0"/>
        <w:snapToGrid w:val="0"/>
        <w:spacing w:after="156" w:afterLines="50" w:line="360" w:lineRule="auto"/>
        <w:jc w:val="left"/>
        <w:rPr>
          <w:rFonts w:hint="default" w:ascii="Times New Roman Regular" w:hAnsi="Times New Roman Regular" w:eastAsia="Times New Roman" w:cs="Times New Roman Regular"/>
          <w:b/>
          <w:bCs/>
          <w:iCs/>
          <w:color w:val="190F13"/>
          <w:sz w:val="24"/>
          <w:szCs w:val="24"/>
        </w:rPr>
      </w:pPr>
      <w:r>
        <w:rPr>
          <w:rFonts w:hint="default" w:ascii="Times New Roman Regular" w:hAnsi="Times New Roman Regular" w:eastAsia="Times New Roman" w:cs="Times New Roman Regular"/>
          <w:b/>
          <w:bCs/>
          <w:iCs/>
          <w:color w:val="190F13"/>
          <w:sz w:val="24"/>
          <w:szCs w:val="24"/>
        </w:rPr>
        <w:t>REFERENCES</w:t>
      </w:r>
    </w:p>
    <w:bookmarkEnd w:id="6"/>
    <w:p w14:paraId="42E9251B">
      <w:pPr>
        <w:adjustRightInd w:val="0"/>
        <w:snapToGrid w:val="0"/>
        <w:spacing w:after="156" w:afterLines="50" w:line="360" w:lineRule="auto"/>
        <w:jc w:val="left"/>
        <w:rPr>
          <w:rFonts w:hint="default" w:ascii="Times New Roman Regular" w:hAnsi="Times New Roman Regular" w:cs="Times New Roman Regular"/>
          <w:sz w:val="24"/>
          <w:szCs w:val="24"/>
        </w:rPr>
      </w:pPr>
      <w:r>
        <w:rPr>
          <w:rFonts w:hint="eastAsia" w:ascii="Times New Roman Regular" w:hAnsi="Times New Roman Regular" w:cs="Times New Roman Regular"/>
          <w:sz w:val="24"/>
          <w:szCs w:val="24"/>
          <w:lang w:val="en-US" w:eastAsia="zh-CN"/>
        </w:rPr>
        <w:t>No more than 15 references</w:t>
      </w:r>
      <w:r>
        <w:rPr>
          <w:rFonts w:hint="default" w:ascii="Times New Roman Regular" w:hAnsi="Times New Roman Regular" w:cs="Times New Roman Regular"/>
          <w:sz w:val="24"/>
          <w:szCs w:val="24"/>
          <w:lang w:val="en-US" w:eastAsia="zh-CN"/>
        </w:rPr>
        <w:t xml:space="preserve">. </w:t>
      </w:r>
      <w:r>
        <w:rPr>
          <w:rFonts w:hint="default" w:ascii="Times New Roman Regular" w:hAnsi="Times New Roman Regular" w:cs="Times New Roman Regular"/>
          <w:sz w:val="24"/>
          <w:szCs w:val="24"/>
        </w:rPr>
        <w:t>Authors should cite references in sequence throughout the manuscript and indicate them in a superscript square bracket with one citation number</w:t>
      </w:r>
      <w:r>
        <w:rPr>
          <w:rFonts w:hint="default" w:ascii="Times New Roman Regular" w:hAnsi="Times New Roman Regular" w:cs="Times New Roman Regular"/>
          <w:sz w:val="24"/>
          <w:szCs w:val="24"/>
          <w:vertAlign w:val="superscript"/>
        </w:rPr>
        <w:t>[3]</w:t>
      </w:r>
      <w:r>
        <w:rPr>
          <w:rFonts w:hint="default" w:ascii="Times New Roman Regular" w:hAnsi="Times New Roman Regular" w:cs="Times New Roman Regular"/>
          <w:sz w:val="24"/>
          <w:szCs w:val="24"/>
        </w:rPr>
        <w:t>, two separate citation numbers</w:t>
      </w:r>
      <w:r>
        <w:rPr>
          <w:rFonts w:hint="default" w:ascii="Times New Roman Regular" w:hAnsi="Times New Roman Regular" w:cs="Times New Roman Regular"/>
          <w:sz w:val="24"/>
          <w:szCs w:val="24"/>
          <w:vertAlign w:val="superscript"/>
        </w:rPr>
        <w:t>[4,5]</w:t>
      </w:r>
      <w:r>
        <w:rPr>
          <w:rFonts w:hint="default" w:ascii="Times New Roman Regular" w:hAnsi="Times New Roman Regular" w:cs="Times New Roman Regular"/>
          <w:sz w:val="24"/>
          <w:szCs w:val="24"/>
        </w:rPr>
        <w:t xml:space="preserve"> or several consecutive citation numbers</w:t>
      </w:r>
      <w:r>
        <w:rPr>
          <w:rFonts w:hint="default" w:ascii="Times New Roman Regular" w:hAnsi="Times New Roman Regular" w:cs="Times New Roman Regular"/>
          <w:sz w:val="24"/>
          <w:szCs w:val="24"/>
          <w:vertAlign w:val="superscript"/>
        </w:rPr>
        <w:t>[6-9]</w:t>
      </w:r>
      <w:r>
        <w:rPr>
          <w:rFonts w:hint="default" w:ascii="Times New Roman Regular" w:hAnsi="Times New Roman Regular" w:cs="Times New Roman Regular"/>
          <w:sz w:val="24"/>
          <w:szCs w:val="24"/>
        </w:rPr>
        <w:t>.</w:t>
      </w:r>
    </w:p>
    <w:p w14:paraId="05414B7D">
      <w:pPr>
        <w:numPr>
          <w:ilvl w:val="0"/>
          <w:numId w:val="5"/>
        </w:numPr>
        <w:adjustRightInd w:val="0"/>
        <w:snapToGrid w:val="0"/>
        <w:spacing w:line="360" w:lineRule="auto"/>
        <w:jc w:val="left"/>
        <w:rPr>
          <w:rFonts w:hint="default" w:ascii="Times New Roman Regular" w:hAnsi="Times New Roman Regular" w:cs="Times New Roman Regular"/>
          <w:b/>
          <w:bCs/>
          <w:i/>
          <w:iCs/>
          <w:color w:val="808080" w:themeColor="background1" w:themeShade="80"/>
          <w:sz w:val="24"/>
          <w:szCs w:val="24"/>
        </w:rPr>
      </w:pPr>
      <w:r>
        <w:rPr>
          <w:rFonts w:hint="default" w:ascii="Times New Roman Regular" w:hAnsi="Times New Roman Regular" w:cs="Times New Roman Regular"/>
          <w:b/>
          <w:bCs/>
          <w:i/>
          <w:iCs/>
          <w:color w:val="808080" w:themeColor="background1" w:themeShade="80"/>
          <w:sz w:val="24"/>
          <w:szCs w:val="24"/>
        </w:rPr>
        <w:t>We suggest that authors should cite appropriate, traceable and latest references be within recent 5 years;</w:t>
      </w:r>
    </w:p>
    <w:p w14:paraId="34F9A33F">
      <w:pPr>
        <w:numPr>
          <w:ilvl w:val="0"/>
          <w:numId w:val="5"/>
        </w:numPr>
        <w:adjustRightInd w:val="0"/>
        <w:snapToGrid w:val="0"/>
        <w:spacing w:line="360" w:lineRule="auto"/>
        <w:jc w:val="left"/>
        <w:rPr>
          <w:rFonts w:hint="default" w:ascii="Times New Roman Regular" w:hAnsi="Times New Roman Regular" w:cs="Times New Roman Regular"/>
          <w:b/>
          <w:bCs/>
          <w:i/>
          <w:iCs/>
          <w:color w:val="808080" w:themeColor="background1" w:themeShade="80"/>
          <w:sz w:val="24"/>
          <w:szCs w:val="24"/>
        </w:rPr>
      </w:pPr>
      <w:r>
        <w:rPr>
          <w:rFonts w:hint="default" w:ascii="Times New Roman Regular" w:hAnsi="Times New Roman Regular" w:cs="Times New Roman Regular"/>
          <w:b/>
          <w:bCs/>
          <w:i/>
          <w:iCs/>
          <w:color w:val="808080" w:themeColor="background1" w:themeShade="80"/>
          <w:sz w:val="24"/>
          <w:szCs w:val="24"/>
        </w:rPr>
        <w:t>Each reference should have a corresponding DOI number/website link;</w:t>
      </w:r>
    </w:p>
    <w:p w14:paraId="67F88180">
      <w:pPr>
        <w:numPr>
          <w:ilvl w:val="0"/>
          <w:numId w:val="5"/>
        </w:numPr>
        <w:adjustRightInd w:val="0"/>
        <w:snapToGrid w:val="0"/>
        <w:spacing w:line="360" w:lineRule="auto"/>
        <w:jc w:val="left"/>
        <w:rPr>
          <w:rFonts w:hint="default" w:ascii="Times New Roman Regular" w:hAnsi="Times New Roman Regular" w:cs="Times New Roman Regular"/>
          <w:b/>
          <w:bCs/>
          <w:i/>
          <w:iCs/>
          <w:color w:val="808080" w:themeColor="background1" w:themeShade="80"/>
          <w:sz w:val="24"/>
          <w:szCs w:val="24"/>
        </w:rPr>
      </w:pPr>
      <w:r>
        <w:rPr>
          <w:rFonts w:hint="default" w:ascii="Times New Roman Regular" w:hAnsi="Times New Roman Regular" w:cs="Times New Roman Regular"/>
          <w:b/>
          <w:bCs/>
          <w:i/>
          <w:iCs/>
          <w:color w:val="808080" w:themeColor="background1" w:themeShade="80"/>
          <w:sz w:val="24"/>
          <w:szCs w:val="24"/>
        </w:rPr>
        <w:t>If there are six authors or less, please list all the authors; If there are more than six authors, please list the first three authors with et al.;</w:t>
      </w:r>
    </w:p>
    <w:p w14:paraId="438CEEA1">
      <w:pPr>
        <w:numPr>
          <w:ilvl w:val="0"/>
          <w:numId w:val="5"/>
        </w:numPr>
        <w:adjustRightInd w:val="0"/>
        <w:snapToGrid w:val="0"/>
        <w:spacing w:line="360" w:lineRule="auto"/>
        <w:jc w:val="left"/>
        <w:rPr>
          <w:rFonts w:hint="default" w:ascii="Times New Roman Regular" w:hAnsi="Times New Roman Regular" w:cs="Times New Roman Regular"/>
          <w:b/>
          <w:bCs/>
          <w:i/>
          <w:iCs/>
          <w:color w:val="808080" w:themeColor="background1" w:themeShade="80"/>
          <w:sz w:val="24"/>
          <w:szCs w:val="24"/>
        </w:rPr>
      </w:pPr>
      <w:r>
        <w:rPr>
          <w:rFonts w:hint="default" w:ascii="Times New Roman Regular" w:hAnsi="Times New Roman Regular" w:cs="Times New Roman Regular"/>
          <w:b/>
          <w:bCs/>
          <w:i/>
          <w:iCs/>
          <w:color w:val="808080" w:themeColor="background1" w:themeShade="80"/>
          <w:sz w:val="24"/>
          <w:szCs w:val="24"/>
        </w:rPr>
        <w:t>The names of journals should be abbreviated according to the style used in Index Medicus (</w:t>
      </w:r>
      <w:r>
        <w:rPr>
          <w:rFonts w:hint="default" w:ascii="Times New Roman Regular" w:hAnsi="Times New Roman Regular" w:cs="Times New Roman Regular"/>
          <w:sz w:val="24"/>
          <w:szCs w:val="24"/>
        </w:rPr>
        <w:fldChar w:fldCharType="begin"/>
      </w:r>
      <w:r>
        <w:rPr>
          <w:rFonts w:hint="default" w:ascii="Times New Roman Regular" w:hAnsi="Times New Roman Regular" w:cs="Times New Roman Regular"/>
          <w:sz w:val="24"/>
          <w:szCs w:val="24"/>
        </w:rPr>
        <w:instrText xml:space="preserve"> HYPERLINK "http://www2.bg.am.poznan.pl/czasopisma/medicus.php?lang=eng" </w:instrText>
      </w:r>
      <w:r>
        <w:rPr>
          <w:rFonts w:hint="default" w:ascii="Times New Roman Regular" w:hAnsi="Times New Roman Regular" w:cs="Times New Roman Regular"/>
          <w:sz w:val="24"/>
          <w:szCs w:val="24"/>
        </w:rPr>
        <w:fldChar w:fldCharType="separate"/>
      </w:r>
      <w:r>
        <w:rPr>
          <w:rStyle w:val="17"/>
          <w:rFonts w:hint="default" w:ascii="Times New Roman Regular" w:hAnsi="Times New Roman Regular" w:cs="Times New Roman Regular"/>
          <w:b/>
          <w:bCs/>
          <w:iCs/>
          <w:color w:val="808080" w:themeColor="background1" w:themeShade="80"/>
          <w:sz w:val="24"/>
          <w:szCs w:val="24"/>
        </w:rPr>
        <w:t>http://www2.bg.am.poznan.pl/czasopisma/medicus.php?lang=eng</w:t>
      </w:r>
      <w:r>
        <w:rPr>
          <w:rStyle w:val="17"/>
          <w:rFonts w:hint="default" w:ascii="Times New Roman Regular" w:hAnsi="Times New Roman Regular" w:cs="Times New Roman Regular"/>
          <w:b/>
          <w:bCs/>
          <w:iCs/>
          <w:color w:val="808080" w:themeColor="background1" w:themeShade="80"/>
          <w:sz w:val="24"/>
          <w:szCs w:val="24"/>
        </w:rPr>
        <w:fldChar w:fldCharType="end"/>
      </w:r>
      <w:r>
        <w:rPr>
          <w:rFonts w:hint="default" w:ascii="Times New Roman Regular" w:hAnsi="Times New Roman Regular" w:cs="Times New Roman Regular"/>
          <w:b/>
          <w:bCs/>
          <w:i/>
          <w:iCs/>
          <w:color w:val="808080" w:themeColor="background1" w:themeShade="80"/>
          <w:sz w:val="24"/>
          <w:szCs w:val="24"/>
        </w:rPr>
        <w:t>)</w:t>
      </w:r>
      <w:r>
        <w:rPr>
          <w:rFonts w:hint="default" w:ascii="Times New Roman Regular" w:hAnsi="Times New Roman Regular" w:cs="Times New Roman Regular"/>
          <w:bCs/>
          <w:i/>
          <w:iCs/>
          <w:color w:val="808080" w:themeColor="background1" w:themeShade="80"/>
          <w:sz w:val="24"/>
          <w:szCs w:val="24"/>
        </w:rPr>
        <w:t xml:space="preserve">. </w:t>
      </w:r>
      <w:r>
        <w:rPr>
          <w:rFonts w:hint="default" w:ascii="Times New Roman Regular" w:hAnsi="Times New Roman Regular" w:cs="Times New Roman Regular"/>
          <w:b/>
          <w:bCs/>
          <w:i/>
          <w:iCs/>
          <w:color w:val="808080" w:themeColor="background1" w:themeShade="80"/>
          <w:sz w:val="24"/>
          <w:szCs w:val="24"/>
        </w:rPr>
        <w:t>The names of journals should be Italic.</w:t>
      </w:r>
    </w:p>
    <w:p w14:paraId="10AB7C3E">
      <w:pPr>
        <w:adjustRightInd w:val="0"/>
        <w:snapToGrid w:val="0"/>
        <w:spacing w:line="360" w:lineRule="auto"/>
        <w:jc w:val="left"/>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Examples of references are shown below:</w:t>
      </w:r>
    </w:p>
    <w:p w14:paraId="1DCA23A1">
      <w:pPr>
        <w:jc w:val="left"/>
        <w:rPr>
          <w:rFonts w:hint="default" w:ascii="Times New Roman Regular" w:hAnsi="Times New Roman Regular" w:cs="Times New Roman Regular"/>
          <w:b/>
          <w:bCs/>
          <w:sz w:val="24"/>
          <w:szCs w:val="24"/>
        </w:rPr>
      </w:pPr>
      <w:r>
        <w:rPr>
          <w:rFonts w:hint="default" w:ascii="Times New Roman Regular" w:hAnsi="Times New Roman Regular" w:cs="Times New Roman Regular"/>
          <w:b/>
          <w:bCs/>
          <w:sz w:val="24"/>
          <w:szCs w:val="24"/>
        </w:rPr>
        <w:t>Journal articles by individual authors</w:t>
      </w:r>
    </w:p>
    <w:p w14:paraId="6EC58771">
      <w:pPr>
        <w:jc w:val="left"/>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 xml:space="preserve">Weaver, D. L.; Ashikaga, T.; Krag, D. N. Effect of occult metastases on survival in node-negative breast cancer. </w:t>
      </w:r>
      <w:r>
        <w:rPr>
          <w:rFonts w:hint="default" w:ascii="Times New Roman Regular" w:hAnsi="Times New Roman Regular" w:cs="Times New Roman Regular"/>
          <w:i/>
          <w:iCs/>
          <w:sz w:val="24"/>
          <w:szCs w:val="24"/>
        </w:rPr>
        <w:t>N. Engl. J. Med.</w:t>
      </w:r>
      <w:r>
        <w:rPr>
          <w:rFonts w:hint="default" w:ascii="Times New Roman Regular" w:hAnsi="Times New Roman Regular" w:cs="Times New Roman Regular"/>
          <w:sz w:val="24"/>
          <w:szCs w:val="24"/>
        </w:rPr>
        <w:t xml:space="preserve"> </w:t>
      </w:r>
      <w:r>
        <w:rPr>
          <w:rFonts w:hint="default" w:ascii="Times New Roman Regular" w:hAnsi="Times New Roman Regular" w:cs="Times New Roman Regular"/>
          <w:b/>
          <w:bCs/>
          <w:sz w:val="24"/>
          <w:szCs w:val="24"/>
        </w:rPr>
        <w:t>2011</w:t>
      </w:r>
      <w:r>
        <w:rPr>
          <w:rFonts w:hint="default" w:ascii="Times New Roman Regular" w:hAnsi="Times New Roman Regular" w:cs="Times New Roman Regular"/>
          <w:sz w:val="24"/>
          <w:szCs w:val="24"/>
        </w:rPr>
        <w:t xml:space="preserve">, </w:t>
      </w:r>
      <w:r>
        <w:rPr>
          <w:rFonts w:hint="default" w:ascii="Times New Roman Regular" w:hAnsi="Times New Roman Regular" w:cs="Times New Roman Regular"/>
          <w:i/>
          <w:iCs/>
          <w:sz w:val="24"/>
          <w:szCs w:val="24"/>
        </w:rPr>
        <w:t>364</w:t>
      </w:r>
      <w:r>
        <w:rPr>
          <w:rFonts w:hint="default" w:ascii="Times New Roman Regular" w:hAnsi="Times New Roman Regular" w:cs="Times New Roman Regular"/>
          <w:sz w:val="24"/>
          <w:szCs w:val="24"/>
        </w:rPr>
        <w:t>, 412-421. DOI: 10.1056/NEJMoa1008108</w:t>
      </w:r>
    </w:p>
    <w:p w14:paraId="2AE9DD7B">
      <w:pPr>
        <w:jc w:val="left"/>
        <w:rPr>
          <w:rFonts w:hint="default" w:ascii="Times New Roman Regular" w:hAnsi="Times New Roman Regular" w:cs="Times New Roman Regular"/>
          <w:sz w:val="24"/>
          <w:szCs w:val="24"/>
        </w:rPr>
      </w:pPr>
    </w:p>
    <w:p w14:paraId="68E29305">
      <w:pPr>
        <w:jc w:val="left"/>
        <w:rPr>
          <w:rFonts w:hint="default" w:ascii="Times New Roman Regular" w:hAnsi="Times New Roman Regular" w:cs="Times New Roman Regular"/>
          <w:b/>
          <w:bCs/>
          <w:sz w:val="24"/>
          <w:szCs w:val="24"/>
        </w:rPr>
      </w:pPr>
      <w:r>
        <w:rPr>
          <w:rFonts w:hint="default" w:ascii="Times New Roman Regular" w:hAnsi="Times New Roman Regular" w:cs="Times New Roman Regular"/>
          <w:b/>
          <w:bCs/>
          <w:sz w:val="24"/>
          <w:szCs w:val="24"/>
        </w:rPr>
        <w:t>Organization as author</w:t>
      </w:r>
    </w:p>
    <w:p w14:paraId="572F10C4">
      <w:pPr>
        <w:jc w:val="left"/>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Diabetes Prevention Program Research Group. Hypertension, insulin, and proinsulin in participants with impaired glucose tolerance. </w:t>
      </w:r>
      <w:r>
        <w:rPr>
          <w:rFonts w:hint="default" w:ascii="Times New Roman Regular" w:hAnsi="Times New Roman Regular" w:cs="Times New Roman Regular"/>
          <w:i/>
          <w:iCs/>
          <w:sz w:val="24"/>
          <w:szCs w:val="24"/>
        </w:rPr>
        <w:t>Hypertension</w:t>
      </w:r>
      <w:r>
        <w:rPr>
          <w:rFonts w:hint="default" w:ascii="Times New Roman Regular" w:hAnsi="Times New Roman Regular" w:cs="Times New Roman Regular"/>
          <w:sz w:val="24"/>
          <w:szCs w:val="24"/>
        </w:rPr>
        <w:t> </w:t>
      </w:r>
      <w:r>
        <w:rPr>
          <w:rFonts w:hint="default" w:ascii="Times New Roman Regular" w:hAnsi="Times New Roman Regular" w:cs="Times New Roman Regular"/>
          <w:b/>
          <w:bCs/>
          <w:sz w:val="24"/>
          <w:szCs w:val="24"/>
        </w:rPr>
        <w:t>2002</w:t>
      </w:r>
      <w:r>
        <w:rPr>
          <w:rFonts w:hint="default" w:ascii="Times New Roman Regular" w:hAnsi="Times New Roman Regular" w:cs="Times New Roman Regular"/>
          <w:sz w:val="24"/>
          <w:szCs w:val="24"/>
        </w:rPr>
        <w:t xml:space="preserve">, </w:t>
      </w:r>
      <w:r>
        <w:rPr>
          <w:rFonts w:hint="default" w:ascii="Times New Roman Regular" w:hAnsi="Times New Roman Regular" w:cs="Times New Roman Regular"/>
          <w:i/>
          <w:iCs/>
          <w:sz w:val="24"/>
          <w:szCs w:val="24"/>
        </w:rPr>
        <w:t>40</w:t>
      </w:r>
      <w:r>
        <w:rPr>
          <w:rFonts w:hint="default" w:ascii="Times New Roman Regular" w:hAnsi="Times New Roman Regular" w:cs="Times New Roman Regular"/>
          <w:sz w:val="24"/>
          <w:szCs w:val="24"/>
        </w:rPr>
        <w:t>, 679-686. DOI: 10.1161/01.HYP.0000035706.28494.09</w:t>
      </w:r>
    </w:p>
    <w:p w14:paraId="43A302E6">
      <w:pPr>
        <w:jc w:val="left"/>
        <w:rPr>
          <w:rFonts w:hint="default" w:ascii="Times New Roman Regular" w:hAnsi="Times New Roman Regular" w:cs="Times New Roman Regular"/>
          <w:sz w:val="24"/>
          <w:szCs w:val="24"/>
        </w:rPr>
      </w:pPr>
    </w:p>
    <w:p w14:paraId="5FB30745">
      <w:pPr>
        <w:jc w:val="left"/>
        <w:rPr>
          <w:rFonts w:hint="default" w:ascii="Times New Roman Regular" w:hAnsi="Times New Roman Regular" w:cs="Times New Roman Regular"/>
          <w:b/>
          <w:bCs/>
          <w:sz w:val="24"/>
          <w:szCs w:val="24"/>
        </w:rPr>
      </w:pPr>
      <w:r>
        <w:rPr>
          <w:rFonts w:hint="default" w:ascii="Times New Roman Regular" w:hAnsi="Times New Roman Regular" w:cs="Times New Roman Regular"/>
          <w:b/>
          <w:bCs/>
          <w:sz w:val="24"/>
          <w:szCs w:val="24"/>
        </w:rPr>
        <w:t>Both personal authors and organization as author</w:t>
      </w:r>
    </w:p>
    <w:p w14:paraId="722ADA79">
      <w:pPr>
        <w:jc w:val="left"/>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Vallancien, G.; Emberton, M.; Harving, N.; van Moorselaar, R. J.; Alf-One Study Group. Sexual dysfunction in 1,274 European men suffering from lower urinary tract symptoms</w:t>
      </w:r>
      <w:r>
        <w:rPr>
          <w:rFonts w:hint="default" w:ascii="Times New Roman Regular" w:hAnsi="Times New Roman Regular" w:cs="Times New Roman Regular"/>
          <w:i/>
          <w:iCs/>
          <w:sz w:val="24"/>
          <w:szCs w:val="24"/>
        </w:rPr>
        <w:t>. J. Urol. </w:t>
      </w:r>
      <w:r>
        <w:rPr>
          <w:rFonts w:hint="default" w:ascii="Times New Roman Regular" w:hAnsi="Times New Roman Regular" w:cs="Times New Roman Regular"/>
          <w:b/>
          <w:bCs/>
          <w:sz w:val="24"/>
          <w:szCs w:val="24"/>
        </w:rPr>
        <w:t>2003</w:t>
      </w:r>
      <w:r>
        <w:rPr>
          <w:rFonts w:hint="default" w:ascii="Times New Roman Regular" w:hAnsi="Times New Roman Regular" w:cs="Times New Roman Regular"/>
          <w:sz w:val="24"/>
          <w:szCs w:val="24"/>
        </w:rPr>
        <w:t xml:space="preserve">, </w:t>
      </w:r>
      <w:r>
        <w:rPr>
          <w:rFonts w:hint="default" w:ascii="Times New Roman Regular" w:hAnsi="Times New Roman Regular" w:cs="Times New Roman Regular"/>
          <w:i/>
          <w:iCs/>
          <w:sz w:val="24"/>
          <w:szCs w:val="24"/>
        </w:rPr>
        <w:t>169</w:t>
      </w:r>
      <w:r>
        <w:rPr>
          <w:rFonts w:hint="default" w:ascii="Times New Roman Regular" w:hAnsi="Times New Roman Regular" w:cs="Times New Roman Regular"/>
          <w:sz w:val="24"/>
          <w:szCs w:val="24"/>
        </w:rPr>
        <w:t>, 2257-2261. DOI: 10.1097/01.ju.0000067940.76090.73</w:t>
      </w:r>
    </w:p>
    <w:p w14:paraId="710C502F">
      <w:pPr>
        <w:jc w:val="left"/>
        <w:rPr>
          <w:rFonts w:hint="default" w:ascii="Times New Roman Regular" w:hAnsi="Times New Roman Regular" w:cs="Times New Roman Regular"/>
          <w:sz w:val="24"/>
          <w:szCs w:val="24"/>
        </w:rPr>
      </w:pPr>
    </w:p>
    <w:p w14:paraId="006D2193">
      <w:pPr>
        <w:jc w:val="left"/>
        <w:rPr>
          <w:rFonts w:hint="default" w:ascii="Times New Roman Regular" w:hAnsi="Times New Roman Regular" w:cs="Times New Roman Regular"/>
          <w:b/>
          <w:bCs/>
          <w:sz w:val="24"/>
          <w:szCs w:val="24"/>
        </w:rPr>
      </w:pPr>
      <w:r>
        <w:rPr>
          <w:rFonts w:hint="default" w:ascii="Times New Roman Regular" w:hAnsi="Times New Roman Regular" w:cs="Times New Roman Regular"/>
          <w:b/>
          <w:bCs/>
          <w:sz w:val="24"/>
          <w:szCs w:val="24"/>
        </w:rPr>
        <w:t>Journal articles not in English</w:t>
      </w:r>
    </w:p>
    <w:p w14:paraId="75ADB9AC">
      <w:pPr>
        <w:jc w:val="left"/>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Zhang X.; Xiong H.; Ji T. Y.; Zhang Y. H.; Wang Y. Case report of anti-N-methyl-D-aspartate receptor encephalitis in child.</w:t>
      </w:r>
      <w:r>
        <w:rPr>
          <w:rFonts w:hint="default" w:ascii="Times New Roman Regular" w:hAnsi="Times New Roman Regular" w:cs="Times New Roman Regular"/>
          <w:i/>
          <w:iCs/>
          <w:sz w:val="24"/>
          <w:szCs w:val="24"/>
        </w:rPr>
        <w:t xml:space="preserve"> J. Appl. Clin. Pediatr.</w:t>
      </w:r>
      <w:r>
        <w:rPr>
          <w:rFonts w:hint="default" w:ascii="Times New Roman Regular" w:hAnsi="Times New Roman Regular" w:cs="Times New Roman Regular"/>
          <w:sz w:val="24"/>
          <w:szCs w:val="24"/>
        </w:rPr>
        <w:t> </w:t>
      </w:r>
      <w:r>
        <w:rPr>
          <w:rFonts w:hint="default" w:ascii="Times New Roman Regular" w:hAnsi="Times New Roman Regular" w:cs="Times New Roman Regular"/>
          <w:b/>
          <w:bCs/>
          <w:sz w:val="24"/>
          <w:szCs w:val="24"/>
        </w:rPr>
        <w:t>2012</w:t>
      </w:r>
      <w:r>
        <w:rPr>
          <w:rFonts w:hint="default" w:ascii="Times New Roman Regular" w:hAnsi="Times New Roman Regular" w:cs="Times New Roman Regular"/>
          <w:sz w:val="24"/>
          <w:szCs w:val="24"/>
        </w:rPr>
        <w:t xml:space="preserve">, </w:t>
      </w:r>
      <w:r>
        <w:rPr>
          <w:rFonts w:hint="default" w:ascii="Times New Roman Regular" w:hAnsi="Times New Roman Regular" w:cs="Times New Roman Regular"/>
          <w:i/>
          <w:iCs/>
          <w:sz w:val="24"/>
          <w:szCs w:val="24"/>
        </w:rPr>
        <w:t>27</w:t>
      </w:r>
      <w:r>
        <w:rPr>
          <w:rFonts w:hint="default" w:ascii="Times New Roman Regular" w:hAnsi="Times New Roman Regular" w:cs="Times New Roman Regular"/>
          <w:sz w:val="24"/>
          <w:szCs w:val="24"/>
        </w:rPr>
        <w:t>, 1903-1907. (in Chinese)</w:t>
      </w:r>
    </w:p>
    <w:p w14:paraId="24B9014F">
      <w:pPr>
        <w:jc w:val="left"/>
        <w:rPr>
          <w:rFonts w:hint="default" w:ascii="Times New Roman Regular" w:hAnsi="Times New Roman Regular" w:cs="Times New Roman Regular"/>
          <w:sz w:val="24"/>
          <w:szCs w:val="24"/>
        </w:rPr>
      </w:pPr>
    </w:p>
    <w:p w14:paraId="68740272">
      <w:pPr>
        <w:jc w:val="left"/>
        <w:rPr>
          <w:rFonts w:hint="default" w:ascii="Times New Roman Regular" w:hAnsi="Times New Roman Regular" w:cs="Times New Roman Regular"/>
          <w:b/>
          <w:bCs/>
          <w:sz w:val="24"/>
          <w:szCs w:val="24"/>
        </w:rPr>
      </w:pPr>
      <w:r>
        <w:rPr>
          <w:rFonts w:hint="default" w:ascii="Times New Roman Regular" w:hAnsi="Times New Roman Regular" w:cs="Times New Roman Regular"/>
          <w:b/>
          <w:bCs/>
          <w:sz w:val="24"/>
          <w:szCs w:val="24"/>
        </w:rPr>
        <w:t>Journal articles ahead of print</w:t>
      </w:r>
    </w:p>
    <w:p w14:paraId="458ECBF2">
      <w:pPr>
        <w:jc w:val="left"/>
        <w:rPr>
          <w:rFonts w:hint="default" w:ascii="Times New Roman Regular" w:hAnsi="Times New Roman Regular" w:cs="Times New Roman Regular"/>
          <w:sz w:val="24"/>
          <w:szCs w:val="24"/>
        </w:rPr>
      </w:pPr>
      <w:r>
        <w:rPr>
          <w:rFonts w:hint="default" w:ascii="Times New Roman Regular" w:hAnsi="Times New Roman Regular" w:cs="Times New Roman Regular"/>
          <w:sz w:val="24"/>
          <w:szCs w:val="24"/>
        </w:rPr>
        <w:t xml:space="preserve">Odibo, A. O. Falling stillbirth and neonatal mortality rates in twin gestation: not a reason for complacency. </w:t>
      </w:r>
      <w:r>
        <w:rPr>
          <w:rFonts w:hint="default" w:ascii="Times New Roman Regular" w:hAnsi="Times New Roman Regular" w:cs="Times New Roman Regular"/>
          <w:i/>
          <w:iCs/>
          <w:sz w:val="24"/>
          <w:szCs w:val="24"/>
        </w:rPr>
        <w:t>BJOG</w:t>
      </w:r>
      <w:r>
        <w:rPr>
          <w:rFonts w:hint="default" w:ascii="Times New Roman Regular" w:hAnsi="Times New Roman Regular" w:cs="Times New Roman Regular"/>
          <w:sz w:val="24"/>
          <w:szCs w:val="24"/>
        </w:rPr>
        <w:t xml:space="preserve">. </w:t>
      </w:r>
      <w:r>
        <w:rPr>
          <w:rFonts w:hint="default" w:ascii="Times New Roman Regular" w:hAnsi="Times New Roman Regular" w:cs="Times New Roman Regular"/>
          <w:b/>
          <w:bCs/>
          <w:sz w:val="24"/>
          <w:szCs w:val="24"/>
        </w:rPr>
        <w:t>2018</w:t>
      </w:r>
      <w:r>
        <w:rPr>
          <w:rFonts w:hint="default" w:ascii="Times New Roman Regular" w:hAnsi="Times New Roman Regular" w:cs="Times New Roman Regular"/>
          <w:sz w:val="24"/>
          <w:szCs w:val="24"/>
        </w:rPr>
        <w:t>, Epub ahead of print [DOI: 10.1111/1471-0528.15541]</w:t>
      </w:r>
    </w:p>
    <w:p w14:paraId="1232D869">
      <w:pPr>
        <w:jc w:val="left"/>
        <w:rPr>
          <w:rFonts w:hint="default" w:ascii="Times New Roman Regular" w:hAnsi="Times New Roman Regular" w:eastAsia="Roboto" w:cs="Times New Roman Regular"/>
          <w:color w:val="000000"/>
          <w:sz w:val="24"/>
          <w:szCs w:val="24"/>
          <w:shd w:val="clear" w:color="auto" w:fill="FFFFFF"/>
        </w:rPr>
      </w:pPr>
    </w:p>
    <w:p w14:paraId="43A4F149">
      <w:pPr>
        <w:jc w:val="left"/>
        <w:rPr>
          <w:rFonts w:hint="default" w:ascii="Times New Roman Regular" w:hAnsi="Times New Roman Regular" w:eastAsia="Roboto" w:cs="Times New Roman Regular"/>
          <w:b/>
          <w:bCs/>
          <w:color w:val="000000"/>
          <w:sz w:val="24"/>
          <w:szCs w:val="24"/>
          <w:shd w:val="clear" w:color="auto" w:fill="FFFFFF"/>
        </w:rPr>
      </w:pPr>
      <w:r>
        <w:rPr>
          <w:rFonts w:hint="default" w:ascii="Times New Roman Regular" w:hAnsi="Times New Roman Regular" w:eastAsia="Roboto" w:cs="Times New Roman Regular"/>
          <w:b/>
          <w:bCs/>
          <w:color w:val="000000"/>
          <w:sz w:val="24"/>
          <w:szCs w:val="24"/>
          <w:shd w:val="clear" w:color="auto" w:fill="FFFFFF"/>
        </w:rPr>
        <w:t>ebook</w:t>
      </w:r>
    </w:p>
    <w:p w14:paraId="29C95FC1">
      <w:pPr>
        <w:jc w:val="left"/>
        <w:rPr>
          <w:rFonts w:hint="default" w:ascii="Times New Roman Regular" w:hAnsi="Times New Roman Regular" w:eastAsia="Roboto" w:cs="Times New Roman Regular"/>
          <w:color w:val="000000"/>
          <w:sz w:val="24"/>
          <w:szCs w:val="24"/>
          <w:shd w:val="clear" w:color="auto" w:fill="FFFFFF"/>
        </w:rPr>
      </w:pPr>
      <w:r>
        <w:rPr>
          <w:rFonts w:hint="default" w:ascii="Times New Roman Regular" w:hAnsi="Times New Roman Regular" w:eastAsia="Roboto" w:cs="Times New Roman Regular"/>
          <w:color w:val="000000"/>
          <w:sz w:val="24"/>
          <w:szCs w:val="24"/>
          <w:shd w:val="clear" w:color="auto" w:fill="FFFFFF"/>
        </w:rPr>
        <w:t>Hammond, C. </w:t>
      </w:r>
      <w:r>
        <w:rPr>
          <w:rFonts w:hint="default" w:ascii="Times New Roman Regular" w:hAnsi="Times New Roman Regular" w:eastAsia="Roboto" w:cs="Times New Roman Regular"/>
          <w:i/>
          <w:iCs/>
          <w:color w:val="000000"/>
          <w:sz w:val="24"/>
          <w:szCs w:val="24"/>
          <w:shd w:val="clear" w:color="auto" w:fill="FFFFFF"/>
        </w:rPr>
        <w:t>The Basics of Crystallography and Diffraction</w:t>
      </w:r>
      <w:r>
        <w:rPr>
          <w:rFonts w:hint="default" w:ascii="Times New Roman Regular" w:hAnsi="Times New Roman Regular" w:eastAsia="Roboto" w:cs="Times New Roman Regular"/>
          <w:color w:val="000000"/>
          <w:sz w:val="24"/>
          <w:szCs w:val="24"/>
          <w:shd w:val="clear" w:color="auto" w:fill="FFFFFF"/>
        </w:rPr>
        <w:t>, 4th ed.; Oxford University Press, 2015. DOI: 10.1093/acprof:oso/9780198738671.001.0001</w:t>
      </w:r>
    </w:p>
    <w:p w14:paraId="2D6B279C">
      <w:pPr>
        <w:jc w:val="left"/>
        <w:rPr>
          <w:rFonts w:hint="default" w:ascii="Times New Roman Regular" w:hAnsi="Times New Roman Regular" w:eastAsia="Roboto" w:cs="Times New Roman Regular"/>
          <w:color w:val="000000"/>
          <w:sz w:val="24"/>
          <w:szCs w:val="24"/>
          <w:shd w:val="clear" w:color="auto" w:fill="FFFFFF"/>
        </w:rPr>
      </w:pPr>
    </w:p>
    <w:p w14:paraId="02DB63DE">
      <w:pPr>
        <w:jc w:val="left"/>
        <w:rPr>
          <w:rFonts w:hint="default" w:ascii="Times New Roman Regular" w:hAnsi="Times New Roman Regular" w:eastAsia="宋体" w:cs="Times New Roman Regular"/>
          <w:b/>
          <w:bCs/>
          <w:color w:val="000000"/>
          <w:sz w:val="24"/>
          <w:szCs w:val="24"/>
          <w:shd w:val="clear" w:color="auto" w:fill="FFFFFF"/>
        </w:rPr>
      </w:pPr>
      <w:r>
        <w:rPr>
          <w:rFonts w:hint="default" w:ascii="Times New Roman Regular" w:hAnsi="Times New Roman Regular" w:eastAsia="Roboto" w:cs="Times New Roman Regular"/>
          <w:b/>
          <w:bCs/>
          <w:color w:val="000000"/>
          <w:sz w:val="24"/>
          <w:szCs w:val="24"/>
          <w:shd w:val="clear" w:color="auto" w:fill="FFFFFF"/>
        </w:rPr>
        <w:t>Book in print</w:t>
      </w:r>
      <w:r>
        <w:rPr>
          <w:rFonts w:hint="default" w:ascii="Times New Roman Regular" w:hAnsi="Times New Roman Regular" w:eastAsia="宋体" w:cs="Times New Roman Regular"/>
          <w:b/>
          <w:bCs/>
          <w:color w:val="000000"/>
          <w:sz w:val="24"/>
          <w:szCs w:val="24"/>
          <w:shd w:val="clear" w:color="auto" w:fill="FFFFFF"/>
        </w:rPr>
        <w:t xml:space="preserve"> </w:t>
      </w:r>
    </w:p>
    <w:p w14:paraId="3592E71C">
      <w:pPr>
        <w:jc w:val="left"/>
        <w:rPr>
          <w:rFonts w:hint="default" w:ascii="Times New Roman Regular" w:hAnsi="Times New Roman Regular" w:eastAsia="Roboto" w:cs="Times New Roman Regular"/>
          <w:color w:val="000000"/>
          <w:sz w:val="24"/>
          <w:szCs w:val="24"/>
          <w:shd w:val="clear" w:color="auto" w:fill="FFFFFF"/>
        </w:rPr>
      </w:pPr>
      <w:r>
        <w:rPr>
          <w:rFonts w:hint="default" w:ascii="Times New Roman Regular" w:hAnsi="Times New Roman Regular" w:eastAsia="Roboto" w:cs="Times New Roman Regular"/>
          <w:color w:val="000000"/>
          <w:sz w:val="24"/>
          <w:szCs w:val="24"/>
          <w:shd w:val="clear" w:color="auto" w:fill="FFFFFF"/>
        </w:rPr>
        <w:t xml:space="preserve">Frankel, F. </w:t>
      </w:r>
      <w:r>
        <w:rPr>
          <w:rFonts w:hint="default" w:ascii="Times New Roman Regular" w:hAnsi="Times New Roman Regular" w:eastAsia="Roboto" w:cs="Times New Roman Regular"/>
          <w:i/>
          <w:iCs/>
          <w:color w:val="000000"/>
          <w:sz w:val="24"/>
          <w:szCs w:val="24"/>
          <w:shd w:val="clear" w:color="auto" w:fill="FFFFFF"/>
        </w:rPr>
        <w:t>Picturing Science and Engineering</w:t>
      </w:r>
      <w:r>
        <w:rPr>
          <w:rFonts w:hint="default" w:ascii="Times New Roman Regular" w:hAnsi="Times New Roman Regular" w:eastAsia="Roboto" w:cs="Times New Roman Regular"/>
          <w:color w:val="000000"/>
          <w:sz w:val="24"/>
          <w:szCs w:val="24"/>
          <w:shd w:val="clear" w:color="auto" w:fill="FFFFFF"/>
        </w:rPr>
        <w:t>; MIT Press, 2018.</w:t>
      </w:r>
    </w:p>
    <w:p w14:paraId="5FB8DE23">
      <w:pPr>
        <w:jc w:val="left"/>
        <w:rPr>
          <w:rFonts w:hint="default" w:ascii="Times New Roman Regular" w:hAnsi="Times New Roman Regular" w:eastAsia="Roboto" w:cs="Times New Roman Regular"/>
          <w:color w:val="000000"/>
          <w:sz w:val="24"/>
          <w:szCs w:val="24"/>
          <w:shd w:val="clear" w:color="auto" w:fill="FFFFFF"/>
        </w:rPr>
      </w:pPr>
    </w:p>
    <w:p w14:paraId="522EC1B3">
      <w:pPr>
        <w:jc w:val="left"/>
        <w:rPr>
          <w:rFonts w:hint="default" w:ascii="Times New Roman Regular" w:hAnsi="Times New Roman Regular" w:eastAsia="Roboto" w:cs="Times New Roman Regular"/>
          <w:b/>
          <w:bCs/>
          <w:color w:val="000000"/>
          <w:sz w:val="24"/>
          <w:szCs w:val="24"/>
          <w:shd w:val="clear" w:color="auto" w:fill="FFFFFF"/>
        </w:rPr>
      </w:pPr>
      <w:r>
        <w:rPr>
          <w:rFonts w:hint="default" w:ascii="Times New Roman Regular" w:hAnsi="Times New Roman Regular" w:eastAsia="Roboto" w:cs="Times New Roman Regular"/>
          <w:b/>
          <w:bCs/>
          <w:color w:val="000000"/>
          <w:sz w:val="24"/>
          <w:szCs w:val="24"/>
          <w:shd w:val="clear" w:color="auto" w:fill="FFFFFF"/>
        </w:rPr>
        <w:t>ebook chapter</w:t>
      </w:r>
    </w:p>
    <w:p w14:paraId="66C9D9D3">
      <w:pPr>
        <w:jc w:val="left"/>
        <w:rPr>
          <w:rFonts w:hint="default" w:ascii="Times New Roman Regular" w:hAnsi="Times New Roman Regular" w:eastAsia="Roboto" w:cs="Times New Roman Regular"/>
          <w:color w:val="000000"/>
          <w:sz w:val="24"/>
          <w:szCs w:val="24"/>
          <w:shd w:val="clear" w:color="auto" w:fill="FFFFFF"/>
        </w:rPr>
      </w:pPr>
      <w:r>
        <w:rPr>
          <w:rFonts w:hint="default" w:ascii="Times New Roman Regular" w:hAnsi="Times New Roman Regular" w:eastAsia="Roboto" w:cs="Times New Roman Regular"/>
          <w:color w:val="000000"/>
          <w:sz w:val="24"/>
          <w:szCs w:val="24"/>
          <w:shd w:val="clear" w:color="auto" w:fill="FFFFFF"/>
        </w:rPr>
        <w:t>Hammond, C. Crystal Symmetry. In </w:t>
      </w:r>
      <w:r>
        <w:rPr>
          <w:rFonts w:hint="default" w:ascii="Times New Roman Regular" w:hAnsi="Times New Roman Regular" w:eastAsia="Roboto" w:cs="Times New Roman Regular"/>
          <w:i/>
          <w:iCs/>
          <w:color w:val="000000"/>
          <w:sz w:val="24"/>
          <w:szCs w:val="24"/>
          <w:shd w:val="clear" w:color="auto" w:fill="FFFFFF"/>
        </w:rPr>
        <w:t>The Basics of Crystallography and Diffraction</w:t>
      </w:r>
      <w:r>
        <w:rPr>
          <w:rFonts w:hint="default" w:ascii="Times New Roman Regular" w:hAnsi="Times New Roman Regular" w:eastAsia="Roboto" w:cs="Times New Roman Regular"/>
          <w:color w:val="000000"/>
          <w:sz w:val="24"/>
          <w:szCs w:val="24"/>
          <w:shd w:val="clear" w:color="auto" w:fill="FFFFFF"/>
        </w:rPr>
        <w:t>, 4th ed.; International Union of Crystallography Texts on Crystallography, Vol. 21; Oxford University Press, 2015; pp 99−134. DOI: 10.1093/acprof:oso/9780198738671.003.0004</w:t>
      </w:r>
    </w:p>
    <w:p w14:paraId="68B65FC6">
      <w:pPr>
        <w:jc w:val="left"/>
        <w:rPr>
          <w:rFonts w:hint="default" w:ascii="Times New Roman Regular" w:hAnsi="Times New Roman Regular" w:eastAsia="Roboto" w:cs="Times New Roman Regular"/>
          <w:color w:val="000000"/>
          <w:sz w:val="24"/>
          <w:szCs w:val="24"/>
          <w:shd w:val="clear" w:color="auto" w:fill="FFFFFF"/>
        </w:rPr>
      </w:pPr>
    </w:p>
    <w:p w14:paraId="37850CE4">
      <w:pPr>
        <w:jc w:val="left"/>
        <w:rPr>
          <w:rFonts w:hint="default" w:ascii="Times New Roman Regular" w:hAnsi="Times New Roman Regular" w:eastAsia="Roboto" w:cs="Times New Roman Regular"/>
          <w:b/>
          <w:bCs/>
          <w:color w:val="000000"/>
          <w:sz w:val="24"/>
          <w:szCs w:val="24"/>
          <w:shd w:val="clear" w:color="auto" w:fill="FFFFFF"/>
        </w:rPr>
      </w:pPr>
      <w:r>
        <w:rPr>
          <w:rFonts w:hint="default" w:ascii="Times New Roman Regular" w:hAnsi="Times New Roman Regular" w:eastAsia="Roboto" w:cs="Times New Roman Regular"/>
          <w:b/>
          <w:bCs/>
          <w:color w:val="000000"/>
          <w:sz w:val="24"/>
          <w:szCs w:val="24"/>
          <w:shd w:val="clear" w:color="auto" w:fill="FFFFFF"/>
        </w:rPr>
        <w:t>ebook with editors</w:t>
      </w:r>
    </w:p>
    <w:p w14:paraId="064C5821">
      <w:pPr>
        <w:jc w:val="left"/>
        <w:rPr>
          <w:rFonts w:hint="default" w:ascii="Times New Roman Regular" w:hAnsi="Times New Roman Regular" w:eastAsia="Roboto" w:cs="Times New Roman Regular"/>
          <w:color w:val="000000"/>
          <w:sz w:val="24"/>
          <w:szCs w:val="24"/>
          <w:shd w:val="clear" w:color="auto" w:fill="FFFFFF"/>
        </w:rPr>
      </w:pPr>
      <w:r>
        <w:rPr>
          <w:rFonts w:hint="default" w:ascii="Times New Roman Regular" w:hAnsi="Times New Roman Regular" w:eastAsia="Roboto" w:cs="Times New Roman Regular"/>
          <w:i/>
          <w:iCs/>
          <w:color w:val="000000"/>
          <w:sz w:val="24"/>
          <w:szCs w:val="24"/>
          <w:shd w:val="clear" w:color="auto" w:fill="FFFFFF"/>
        </w:rPr>
        <w:t>Mom the Chemistry Professor: Personal Accounts and Advice from Chemistry Professors Who Are Mothers</w:t>
      </w:r>
      <w:r>
        <w:rPr>
          <w:rFonts w:hint="default" w:ascii="Times New Roman Regular" w:hAnsi="Times New Roman Regular" w:eastAsia="Roboto" w:cs="Times New Roman Regular"/>
          <w:color w:val="000000"/>
          <w:sz w:val="24"/>
          <w:szCs w:val="24"/>
          <w:shd w:val="clear" w:color="auto" w:fill="FFFFFF"/>
        </w:rPr>
        <w:t>, 2nd ed.; Woznack, K., Charlebois, A., Cole, R. S., Marzabadi, C. H., Webster, G., Eds.; Springer, 2018. DOI: 10.1007/978-3-319-78972-9</w:t>
      </w:r>
    </w:p>
    <w:p w14:paraId="39DDA089">
      <w:pPr>
        <w:jc w:val="left"/>
        <w:rPr>
          <w:rFonts w:hint="default" w:ascii="Times New Roman Regular" w:hAnsi="Times New Roman Regular" w:eastAsia="Roboto" w:cs="Times New Roman Regular"/>
          <w:color w:val="000000"/>
          <w:sz w:val="24"/>
          <w:szCs w:val="24"/>
          <w:shd w:val="clear" w:color="auto" w:fill="FFFFFF"/>
        </w:rPr>
      </w:pPr>
    </w:p>
    <w:p w14:paraId="06648A9B">
      <w:pPr>
        <w:jc w:val="left"/>
        <w:rPr>
          <w:rFonts w:hint="default" w:ascii="Times New Roman Regular" w:hAnsi="Times New Roman Regular" w:eastAsia="Roboto" w:cs="Times New Roman Regular"/>
          <w:b/>
          <w:bCs/>
          <w:color w:val="000000"/>
          <w:sz w:val="24"/>
          <w:szCs w:val="24"/>
          <w:shd w:val="clear" w:color="auto" w:fill="FFFFFF"/>
        </w:rPr>
      </w:pPr>
      <w:r>
        <w:rPr>
          <w:rFonts w:hint="default" w:ascii="Times New Roman Regular" w:hAnsi="Times New Roman Regular" w:eastAsia="Roboto" w:cs="Times New Roman Regular"/>
          <w:b/>
          <w:bCs/>
          <w:color w:val="000000"/>
          <w:sz w:val="24"/>
          <w:szCs w:val="24"/>
          <w:shd w:val="clear" w:color="auto" w:fill="FFFFFF"/>
        </w:rPr>
        <w:t>ebook series</w:t>
      </w:r>
    </w:p>
    <w:p w14:paraId="5A25FFD3">
      <w:pPr>
        <w:jc w:val="left"/>
        <w:rPr>
          <w:rFonts w:hint="default" w:ascii="Times New Roman Regular" w:hAnsi="Times New Roman Regular" w:eastAsia="Roboto" w:cs="Times New Roman Regular"/>
          <w:color w:val="000000"/>
          <w:sz w:val="24"/>
          <w:szCs w:val="24"/>
          <w:shd w:val="clear" w:color="auto" w:fill="FFFFFF"/>
        </w:rPr>
      </w:pPr>
      <w:r>
        <w:rPr>
          <w:rFonts w:hint="default" w:ascii="Times New Roman Regular" w:hAnsi="Times New Roman Regular" w:eastAsia="Roboto" w:cs="Times New Roman Regular"/>
          <w:color w:val="000000"/>
          <w:sz w:val="24"/>
          <w:szCs w:val="24"/>
          <w:shd w:val="clear" w:color="auto" w:fill="FFFFFF"/>
        </w:rPr>
        <w:t>Gaede, H. C. Professional Development for REU Students. In </w:t>
      </w:r>
      <w:r>
        <w:rPr>
          <w:rFonts w:hint="default" w:ascii="Times New Roman Regular" w:hAnsi="Times New Roman Regular" w:eastAsia="Roboto" w:cs="Times New Roman Regular"/>
          <w:i/>
          <w:iCs/>
          <w:color w:val="000000"/>
          <w:sz w:val="24"/>
          <w:szCs w:val="24"/>
          <w:shd w:val="clear" w:color="auto" w:fill="FFFFFF"/>
        </w:rPr>
        <w:t>Best Practices for Chemistry REU Programs</w:t>
      </w:r>
      <w:r>
        <w:rPr>
          <w:rFonts w:hint="default" w:ascii="Times New Roman Regular" w:hAnsi="Times New Roman Regular" w:eastAsia="Roboto" w:cs="Times New Roman Regular"/>
          <w:color w:val="000000"/>
          <w:sz w:val="24"/>
          <w:szCs w:val="24"/>
          <w:shd w:val="clear" w:color="auto" w:fill="FFFFFF"/>
        </w:rPr>
        <w:t>; Griep, M. A, Watkins, L., Eds.; ACS Symposium Series, Vol. 1295; American Chemical Society, 2018; pp 33−44. DOI: 10.1021/bk-2018-1295.ch003</w:t>
      </w:r>
    </w:p>
    <w:p w14:paraId="7ED41F3C">
      <w:pPr>
        <w:jc w:val="left"/>
        <w:rPr>
          <w:rFonts w:hint="default" w:ascii="Times New Roman Regular" w:hAnsi="Times New Roman Regular" w:eastAsia="Roboto" w:cs="Times New Roman Regular"/>
          <w:color w:val="000000"/>
          <w:sz w:val="24"/>
          <w:szCs w:val="24"/>
          <w:shd w:val="clear" w:color="auto" w:fill="FFFFFF"/>
        </w:rPr>
      </w:pPr>
    </w:p>
    <w:p w14:paraId="2ABF3BFB">
      <w:pPr>
        <w:jc w:val="left"/>
        <w:rPr>
          <w:rFonts w:hint="default" w:ascii="Times New Roman Regular" w:hAnsi="Times New Roman Regular" w:eastAsia="Roboto" w:cs="Times New Roman Regular"/>
          <w:b/>
          <w:bCs/>
          <w:color w:val="000000"/>
          <w:sz w:val="24"/>
          <w:szCs w:val="24"/>
          <w:shd w:val="clear" w:color="auto" w:fill="FFFFFF"/>
        </w:rPr>
      </w:pPr>
      <w:r>
        <w:rPr>
          <w:rFonts w:hint="default" w:ascii="Times New Roman Regular" w:hAnsi="Times New Roman Regular" w:eastAsia="Roboto" w:cs="Times New Roman Regular"/>
          <w:b/>
          <w:bCs/>
          <w:color w:val="000000"/>
          <w:sz w:val="24"/>
          <w:szCs w:val="24"/>
          <w:shd w:val="clear" w:color="auto" w:fill="FFFFFF"/>
        </w:rPr>
        <w:t>Thesis or dissertation</w:t>
      </w:r>
    </w:p>
    <w:p w14:paraId="056CD757">
      <w:pPr>
        <w:jc w:val="left"/>
        <w:rPr>
          <w:rFonts w:hint="default" w:ascii="Times New Roman Regular" w:hAnsi="Times New Roman Regular" w:eastAsia="Roboto" w:cs="Times New Roman Regular"/>
          <w:color w:val="000000"/>
          <w:sz w:val="24"/>
          <w:szCs w:val="24"/>
          <w:shd w:val="clear" w:color="auto" w:fill="FFFFFF"/>
        </w:rPr>
      </w:pPr>
      <w:r>
        <w:rPr>
          <w:rFonts w:hint="default" w:ascii="Times New Roman Regular" w:hAnsi="Times New Roman Regular" w:eastAsia="Roboto" w:cs="Times New Roman Regular"/>
          <w:color w:val="000000"/>
          <w:sz w:val="24"/>
          <w:szCs w:val="24"/>
          <w:shd w:val="clear" w:color="auto" w:fill="FFFFFF"/>
        </w:rPr>
        <w:t>Cable, M. L. Life in Extreme Environments: Lanthanide-Based Detection of Bacterial Spores and Other Sensor Design Pursuits. Ph.D. Dissertation, California Institute of Technology, Pasadena, CA, 2010. http://resolver.caltech.edu/CaltechTHESIS:05102010-145436548 (accessed 2019-09-10).</w:t>
      </w:r>
    </w:p>
    <w:p w14:paraId="3B8DDF33">
      <w:pPr>
        <w:jc w:val="left"/>
        <w:rPr>
          <w:rFonts w:hint="default" w:ascii="Times New Roman Regular" w:hAnsi="Times New Roman Regular" w:eastAsia="Roboto" w:cs="Times New Roman Regular"/>
          <w:color w:val="000000"/>
          <w:sz w:val="24"/>
          <w:szCs w:val="24"/>
          <w:shd w:val="clear" w:color="auto" w:fill="FFFFFF"/>
        </w:rPr>
      </w:pPr>
    </w:p>
    <w:p w14:paraId="4CB88304">
      <w:pPr>
        <w:jc w:val="left"/>
        <w:rPr>
          <w:rFonts w:hint="default" w:ascii="Times New Roman Regular" w:hAnsi="Times New Roman Regular" w:eastAsia="Roboto" w:cs="Times New Roman Regular"/>
          <w:b/>
          <w:bCs/>
          <w:color w:val="000000"/>
          <w:sz w:val="24"/>
          <w:szCs w:val="24"/>
          <w:shd w:val="clear" w:color="auto" w:fill="FFFFFF"/>
        </w:rPr>
      </w:pPr>
      <w:r>
        <w:rPr>
          <w:rFonts w:hint="default" w:ascii="Times New Roman Regular" w:hAnsi="Times New Roman Regular" w:eastAsia="Roboto" w:cs="Times New Roman Regular"/>
          <w:b/>
          <w:bCs/>
          <w:color w:val="000000"/>
          <w:sz w:val="24"/>
          <w:szCs w:val="24"/>
          <w:shd w:val="clear" w:color="auto" w:fill="FFFFFF"/>
        </w:rPr>
        <w:t>Thesis or dissertation in print</w:t>
      </w:r>
    </w:p>
    <w:p w14:paraId="5D8701F9">
      <w:pPr>
        <w:jc w:val="left"/>
        <w:rPr>
          <w:rFonts w:hint="default" w:ascii="Times New Roman Regular" w:hAnsi="Times New Roman Regular" w:eastAsia="Roboto" w:cs="Times New Roman Regular"/>
          <w:color w:val="000000"/>
          <w:sz w:val="24"/>
          <w:szCs w:val="24"/>
          <w:shd w:val="clear" w:color="auto" w:fill="FFFFFF"/>
        </w:rPr>
      </w:pPr>
      <w:r>
        <w:rPr>
          <w:rFonts w:hint="default" w:ascii="Times New Roman Regular" w:hAnsi="Times New Roman Regular" w:eastAsia="Roboto" w:cs="Times New Roman Regular"/>
          <w:color w:val="000000"/>
          <w:sz w:val="24"/>
          <w:szCs w:val="24"/>
          <w:shd w:val="clear" w:color="auto" w:fill="FFFFFF"/>
        </w:rPr>
        <w:t>Enander, R. T. Lead particulate and methylene chloride risks in automotive refinishing. Ph.D. Thesis, Tufts University, Medford, MA, 2001.</w:t>
      </w:r>
    </w:p>
    <w:p w14:paraId="1F639F47">
      <w:pPr>
        <w:jc w:val="left"/>
        <w:rPr>
          <w:rFonts w:hint="default" w:ascii="Times New Roman Regular" w:hAnsi="Times New Roman Regular" w:eastAsia="Roboto" w:cs="Times New Roman Regular"/>
          <w:color w:val="000000"/>
          <w:sz w:val="24"/>
          <w:szCs w:val="24"/>
          <w:shd w:val="clear" w:color="auto" w:fill="FFFFFF"/>
        </w:rPr>
      </w:pPr>
    </w:p>
    <w:p w14:paraId="4BE216E6">
      <w:pPr>
        <w:jc w:val="left"/>
        <w:rPr>
          <w:rFonts w:hint="default" w:ascii="Times New Roman Regular" w:hAnsi="Times New Roman Regular" w:eastAsia="Roboto" w:cs="Times New Roman Regular"/>
          <w:b/>
          <w:bCs/>
          <w:color w:val="000000"/>
          <w:sz w:val="24"/>
          <w:szCs w:val="24"/>
          <w:shd w:val="clear" w:color="auto" w:fill="FFFFFF"/>
        </w:rPr>
      </w:pPr>
      <w:r>
        <w:rPr>
          <w:rFonts w:hint="default" w:ascii="Times New Roman Regular" w:hAnsi="Times New Roman Regular" w:eastAsia="Roboto" w:cs="Times New Roman Regular"/>
          <w:b/>
          <w:bCs/>
          <w:color w:val="000000"/>
          <w:sz w:val="24"/>
          <w:szCs w:val="24"/>
          <w:shd w:val="clear" w:color="auto" w:fill="FFFFFF"/>
        </w:rPr>
        <w:t>Website</w:t>
      </w:r>
    </w:p>
    <w:p w14:paraId="3B95408F">
      <w:pPr>
        <w:jc w:val="left"/>
        <w:rPr>
          <w:rFonts w:hint="default" w:ascii="Times New Roman Regular" w:hAnsi="Times New Roman Regular" w:eastAsia="Roboto" w:cs="Times New Roman Regular"/>
          <w:color w:val="000000"/>
          <w:sz w:val="24"/>
          <w:szCs w:val="24"/>
          <w:shd w:val="clear" w:color="auto" w:fill="FFFFFF"/>
        </w:rPr>
      </w:pPr>
      <w:r>
        <w:rPr>
          <w:rFonts w:hint="default" w:ascii="Times New Roman Regular" w:hAnsi="Times New Roman Regular" w:eastAsia="Roboto" w:cs="Times New Roman Regular"/>
          <w:i/>
          <w:iCs/>
          <w:color w:val="000000"/>
          <w:sz w:val="24"/>
          <w:szCs w:val="24"/>
          <w:shd w:val="clear" w:color="auto" w:fill="FFFFFF"/>
        </w:rPr>
        <w:t>World Health Organization Home Page</w:t>
      </w:r>
      <w:r>
        <w:rPr>
          <w:rFonts w:hint="default" w:ascii="Times New Roman Regular" w:hAnsi="Times New Roman Regular" w:eastAsia="Roboto" w:cs="Times New Roman Regular"/>
          <w:color w:val="000000"/>
          <w:sz w:val="24"/>
          <w:szCs w:val="24"/>
          <w:shd w:val="clear" w:color="auto" w:fill="FFFFFF"/>
        </w:rPr>
        <w:t>. https://www.who.int/ (accessed 2019-02-21).</w:t>
      </w:r>
    </w:p>
    <w:p w14:paraId="67DA80F8">
      <w:pPr>
        <w:jc w:val="left"/>
        <w:rPr>
          <w:rFonts w:hint="default" w:ascii="Times New Roman Regular" w:hAnsi="Times New Roman Regular" w:eastAsia="Roboto" w:cs="Times New Roman Regular"/>
          <w:color w:val="000000"/>
          <w:sz w:val="24"/>
          <w:szCs w:val="24"/>
          <w:shd w:val="clear" w:color="auto" w:fill="FFFFFF"/>
        </w:rPr>
      </w:pPr>
    </w:p>
    <w:p w14:paraId="44928DD3">
      <w:pPr>
        <w:jc w:val="left"/>
        <w:rPr>
          <w:rFonts w:hint="default" w:ascii="Times New Roman Regular" w:hAnsi="Times New Roman Regular" w:eastAsia="Roboto" w:cs="Times New Roman Regular"/>
          <w:b/>
          <w:bCs/>
          <w:color w:val="000000"/>
          <w:sz w:val="24"/>
          <w:szCs w:val="24"/>
          <w:shd w:val="clear" w:color="auto" w:fill="FFFFFF"/>
        </w:rPr>
      </w:pPr>
      <w:r>
        <w:rPr>
          <w:rFonts w:hint="default" w:ascii="Times New Roman Regular" w:hAnsi="Times New Roman Regular" w:eastAsia="Roboto" w:cs="Times New Roman Regular"/>
          <w:b/>
          <w:bCs/>
          <w:color w:val="000000"/>
          <w:sz w:val="24"/>
          <w:szCs w:val="24"/>
          <w:shd w:val="clear" w:color="auto" w:fill="FFFFFF"/>
        </w:rPr>
        <w:t>Newspaper</w:t>
      </w:r>
    </w:p>
    <w:p w14:paraId="4557A86D">
      <w:pPr>
        <w:jc w:val="left"/>
        <w:rPr>
          <w:rFonts w:hint="default" w:ascii="Times New Roman Regular" w:hAnsi="Times New Roman Regular" w:eastAsia="Roboto" w:cs="Times New Roman Regular"/>
          <w:color w:val="000000"/>
          <w:sz w:val="24"/>
          <w:szCs w:val="24"/>
          <w:shd w:val="clear" w:color="auto" w:fill="FFFFFF"/>
        </w:rPr>
      </w:pPr>
      <w:r>
        <w:rPr>
          <w:rFonts w:hint="default" w:ascii="Times New Roman Regular" w:hAnsi="Times New Roman Regular" w:eastAsia="Roboto" w:cs="Times New Roman Regular"/>
          <w:color w:val="000000"/>
          <w:sz w:val="24"/>
          <w:szCs w:val="24"/>
          <w:shd w:val="clear" w:color="auto" w:fill="FFFFFF"/>
        </w:rPr>
        <w:t>Beauge, J. School district sued over burns girl suffered during chemistry class demonstration. </w:t>
      </w:r>
      <w:r>
        <w:rPr>
          <w:rFonts w:hint="default" w:ascii="Times New Roman Regular" w:hAnsi="Times New Roman Regular" w:eastAsia="Roboto" w:cs="Times New Roman Regular"/>
          <w:i/>
          <w:iCs/>
          <w:color w:val="000000"/>
          <w:sz w:val="24"/>
          <w:szCs w:val="24"/>
          <w:shd w:val="clear" w:color="auto" w:fill="FFFFFF"/>
        </w:rPr>
        <w:t>PennLive (Harrisburg, PA)</w:t>
      </w:r>
      <w:r>
        <w:rPr>
          <w:rFonts w:hint="default" w:ascii="Times New Roman Regular" w:hAnsi="Times New Roman Regular" w:eastAsia="Roboto" w:cs="Times New Roman Regular"/>
          <w:color w:val="000000"/>
          <w:sz w:val="24"/>
          <w:szCs w:val="24"/>
          <w:shd w:val="clear" w:color="auto" w:fill="FFFFFF"/>
        </w:rPr>
        <w:t>, November 17, 2018, updated November 17, 2018. https://www.pennlive.com/news/2018/11/school_district_sued_over_burn.html (accessed 2019-02-22).</w:t>
      </w:r>
    </w:p>
    <w:p w14:paraId="4EE53018">
      <w:pPr>
        <w:jc w:val="left"/>
        <w:rPr>
          <w:rFonts w:hint="default" w:ascii="Times New Roman Regular" w:hAnsi="Times New Roman Regular" w:eastAsia="Roboto" w:cs="Times New Roman Regular"/>
          <w:color w:val="000000"/>
          <w:sz w:val="24"/>
          <w:szCs w:val="24"/>
          <w:shd w:val="clear" w:color="auto" w:fill="FFFFFF"/>
        </w:rPr>
      </w:pPr>
    </w:p>
    <w:p w14:paraId="4972E208">
      <w:pPr>
        <w:jc w:val="left"/>
        <w:rPr>
          <w:rFonts w:hint="default" w:ascii="Times New Roman Regular" w:hAnsi="Times New Roman Regular" w:eastAsia="Roboto" w:cs="Times New Roman Regular"/>
          <w:b/>
          <w:bCs/>
          <w:color w:val="000000"/>
          <w:sz w:val="24"/>
          <w:szCs w:val="24"/>
          <w:shd w:val="clear" w:color="auto" w:fill="FFFFFF"/>
        </w:rPr>
      </w:pPr>
      <w:r>
        <w:rPr>
          <w:rFonts w:hint="default" w:ascii="Times New Roman Regular" w:hAnsi="Times New Roman Regular" w:eastAsia="Roboto" w:cs="Times New Roman Regular"/>
          <w:b/>
          <w:bCs/>
          <w:color w:val="000000"/>
          <w:sz w:val="24"/>
          <w:szCs w:val="24"/>
          <w:shd w:val="clear" w:color="auto" w:fill="FFFFFF"/>
        </w:rPr>
        <w:t>Conference abstract</w:t>
      </w:r>
    </w:p>
    <w:p w14:paraId="57563A86">
      <w:pPr>
        <w:jc w:val="left"/>
        <w:rPr>
          <w:rFonts w:hint="default" w:ascii="Times New Roman Regular" w:hAnsi="Times New Roman Regular" w:eastAsia="Roboto" w:cs="Times New Roman Regular"/>
          <w:color w:val="000000"/>
          <w:sz w:val="24"/>
          <w:szCs w:val="24"/>
          <w:shd w:val="clear" w:color="auto" w:fill="FFFFFF"/>
        </w:rPr>
      </w:pPr>
      <w:r>
        <w:rPr>
          <w:rFonts w:hint="default" w:ascii="Times New Roman Regular" w:hAnsi="Times New Roman Regular" w:eastAsia="Roboto" w:cs="Times New Roman Regular"/>
          <w:color w:val="000000"/>
          <w:sz w:val="24"/>
          <w:szCs w:val="24"/>
          <w:shd w:val="clear" w:color="auto" w:fill="FFFFFF"/>
        </w:rPr>
        <w:t>Okita, J.; Iwamoto, T.; Kira, M. Novel synthetic route for hydrosilyllithiums. In </w:t>
      </w:r>
      <w:r>
        <w:rPr>
          <w:rFonts w:hint="default" w:ascii="Times New Roman Regular" w:hAnsi="Times New Roman Regular" w:eastAsia="Roboto" w:cs="Times New Roman Regular"/>
          <w:i/>
          <w:iCs/>
          <w:color w:val="000000"/>
          <w:sz w:val="24"/>
          <w:szCs w:val="24"/>
          <w:shd w:val="clear" w:color="auto" w:fill="FFFFFF"/>
        </w:rPr>
        <w:t>Book of Abstracts, 2000 International Chemical Congress of Pacific Basin Societies (PACIFICHEM 2000)</w:t>
      </w:r>
      <w:r>
        <w:rPr>
          <w:rFonts w:hint="default" w:ascii="Times New Roman Regular" w:hAnsi="Times New Roman Regular" w:eastAsia="Roboto" w:cs="Times New Roman Regular"/>
          <w:color w:val="000000"/>
          <w:sz w:val="24"/>
          <w:szCs w:val="24"/>
          <w:shd w:val="clear" w:color="auto" w:fill="FFFFFF"/>
        </w:rPr>
        <w:t>, Honolulu, HI; Paper INOR 216.</w:t>
      </w:r>
    </w:p>
    <w:p w14:paraId="22101CEB">
      <w:pPr>
        <w:jc w:val="left"/>
        <w:rPr>
          <w:rFonts w:hint="default" w:ascii="Times New Roman Regular" w:hAnsi="Times New Roman Regular" w:eastAsia="Roboto" w:cs="Times New Roman Regular"/>
          <w:color w:val="000000"/>
          <w:sz w:val="24"/>
          <w:szCs w:val="24"/>
          <w:shd w:val="clear" w:color="auto" w:fill="FFFFFF"/>
        </w:rPr>
      </w:pPr>
    </w:p>
    <w:p w14:paraId="5F322EF9">
      <w:pPr>
        <w:jc w:val="left"/>
        <w:rPr>
          <w:rFonts w:hint="default" w:ascii="Times New Roman Regular" w:hAnsi="Times New Roman Regular" w:eastAsia="Roboto" w:cs="Times New Roman Regular"/>
          <w:b/>
          <w:bCs/>
          <w:color w:val="000000"/>
          <w:sz w:val="24"/>
          <w:szCs w:val="24"/>
          <w:shd w:val="clear" w:color="auto" w:fill="FFFFFF"/>
        </w:rPr>
      </w:pPr>
      <w:r>
        <w:rPr>
          <w:rFonts w:hint="default" w:ascii="Times New Roman Regular" w:hAnsi="Times New Roman Regular" w:eastAsia="Roboto" w:cs="Times New Roman Regular"/>
          <w:b/>
          <w:bCs/>
          <w:color w:val="000000"/>
          <w:sz w:val="24"/>
          <w:szCs w:val="24"/>
          <w:shd w:val="clear" w:color="auto" w:fill="FFFFFF"/>
        </w:rPr>
        <w:t>Conference proceedings</w:t>
      </w:r>
    </w:p>
    <w:p w14:paraId="2340EADD">
      <w:pPr>
        <w:jc w:val="left"/>
        <w:rPr>
          <w:rFonts w:hint="default" w:ascii="Times New Roman Regular" w:hAnsi="Times New Roman Regular" w:eastAsia="Roboto" w:cs="Times New Roman Regular"/>
          <w:color w:val="000000"/>
          <w:sz w:val="24"/>
          <w:szCs w:val="24"/>
          <w:shd w:val="clear" w:color="auto" w:fill="FFFFFF"/>
        </w:rPr>
      </w:pPr>
      <w:r>
        <w:rPr>
          <w:rFonts w:hint="default" w:ascii="Times New Roman Regular" w:hAnsi="Times New Roman Regular" w:eastAsia="Roboto" w:cs="Times New Roman Regular"/>
          <w:color w:val="000000"/>
          <w:sz w:val="24"/>
          <w:szCs w:val="24"/>
          <w:shd w:val="clear" w:color="auto" w:fill="FFFFFF"/>
        </w:rPr>
        <w:t>Nilsson, A.; Petersson, F.; Persson, H. W.; Jönsson, H.; Laurell, T. Manipulation of suspended particles in a laminar flow. In </w:t>
      </w:r>
      <w:r>
        <w:rPr>
          <w:rFonts w:hint="default" w:ascii="Times New Roman Regular" w:hAnsi="Times New Roman Regular" w:eastAsia="Roboto" w:cs="Times New Roman Regular"/>
          <w:i/>
          <w:iCs/>
          <w:color w:val="000000"/>
          <w:sz w:val="24"/>
          <w:szCs w:val="24"/>
          <w:shd w:val="clear" w:color="auto" w:fill="FFFFFF"/>
        </w:rPr>
        <w:t>Micro Total Analysis Systems 2002, Proceedings of the μTAS 2002 Symposium</w:t>
      </w:r>
      <w:r>
        <w:rPr>
          <w:rFonts w:hint="default" w:ascii="Times New Roman Regular" w:hAnsi="Times New Roman Regular" w:eastAsia="Roboto" w:cs="Times New Roman Regular"/>
          <w:color w:val="000000"/>
          <w:sz w:val="24"/>
          <w:szCs w:val="24"/>
          <w:shd w:val="clear" w:color="auto" w:fill="FFFFFF"/>
        </w:rPr>
        <w:t>, Nara, Japan, November 3−7, 2002; Baba, Y., Shoji, S., van den Berg, A., Eds.; Kluwer Academic Publishers: Dordrecht, The Netherlands, 2002; Vol. 2, pp 751−753. DOI: 10.1007/978-94-010-0504-3_50</w:t>
      </w:r>
    </w:p>
    <w:p w14:paraId="0C7EE30D">
      <w:pPr>
        <w:jc w:val="left"/>
        <w:rPr>
          <w:rFonts w:hint="default" w:ascii="Times New Roman Regular" w:hAnsi="Times New Roman Regular" w:eastAsia="Roboto" w:cs="Times New Roman Regular"/>
          <w:color w:val="000000"/>
          <w:sz w:val="24"/>
          <w:szCs w:val="24"/>
          <w:shd w:val="clear" w:color="auto" w:fill="FFFFFF"/>
        </w:rPr>
      </w:pPr>
    </w:p>
    <w:p w14:paraId="7AD91720">
      <w:pPr>
        <w:jc w:val="left"/>
        <w:rPr>
          <w:rFonts w:hint="default" w:ascii="Times New Roman Regular" w:hAnsi="Times New Roman Regular" w:eastAsia="Roboto" w:cs="Times New Roman Regular"/>
          <w:b/>
          <w:bCs/>
          <w:color w:val="000000"/>
          <w:sz w:val="24"/>
          <w:szCs w:val="24"/>
          <w:shd w:val="clear" w:color="auto" w:fill="FFFFFF"/>
        </w:rPr>
      </w:pPr>
      <w:r>
        <w:rPr>
          <w:rFonts w:hint="default" w:ascii="Times New Roman Regular" w:hAnsi="Times New Roman Regular" w:eastAsia="Roboto" w:cs="Times New Roman Regular"/>
          <w:b/>
          <w:bCs/>
          <w:color w:val="000000"/>
          <w:sz w:val="24"/>
          <w:szCs w:val="24"/>
          <w:shd w:val="clear" w:color="auto" w:fill="FFFFFF"/>
        </w:rPr>
        <w:t>Database</w:t>
      </w:r>
    </w:p>
    <w:p w14:paraId="755929AC">
      <w:pPr>
        <w:jc w:val="left"/>
        <w:rPr>
          <w:rFonts w:hint="default" w:ascii="Times New Roman Regular" w:hAnsi="Times New Roman Regular" w:eastAsia="Roboto" w:cs="Times New Roman Regular"/>
          <w:color w:val="000000"/>
          <w:sz w:val="24"/>
          <w:szCs w:val="24"/>
          <w:shd w:val="clear" w:color="auto" w:fill="FFFFFF"/>
        </w:rPr>
      </w:pPr>
      <w:r>
        <w:rPr>
          <w:rFonts w:hint="default" w:ascii="Times New Roman Regular" w:hAnsi="Times New Roman Regular" w:eastAsia="Roboto" w:cs="Times New Roman Regular"/>
          <w:i/>
          <w:iCs/>
          <w:color w:val="000000"/>
          <w:sz w:val="24"/>
          <w:szCs w:val="24"/>
          <w:shd w:val="clear" w:color="auto" w:fill="FFFFFF"/>
        </w:rPr>
        <w:t>SpectraBase</w:t>
      </w:r>
      <w:r>
        <w:rPr>
          <w:rFonts w:hint="default" w:ascii="Times New Roman Regular" w:hAnsi="Times New Roman Regular" w:eastAsia="Roboto" w:cs="Times New Roman Regular"/>
          <w:color w:val="000000"/>
          <w:sz w:val="24"/>
          <w:szCs w:val="24"/>
          <w:shd w:val="clear" w:color="auto" w:fill="FFFFFF"/>
        </w:rPr>
        <w:t>. Bio-Rad Laboratories. https://spectrabase.com/ (accessed 2020-01-05).</w:t>
      </w:r>
    </w:p>
    <w:p w14:paraId="78A09FD8">
      <w:pPr>
        <w:jc w:val="left"/>
        <w:rPr>
          <w:rFonts w:hint="default" w:ascii="Times New Roman Regular" w:hAnsi="Times New Roman Regular" w:eastAsia="Roboto" w:cs="Times New Roman Regular"/>
          <w:color w:val="000000"/>
          <w:sz w:val="24"/>
          <w:szCs w:val="24"/>
          <w:shd w:val="clear" w:color="auto" w:fill="FFFFFF"/>
        </w:rPr>
      </w:pPr>
    </w:p>
    <w:p w14:paraId="4521251E">
      <w:pPr>
        <w:jc w:val="left"/>
        <w:rPr>
          <w:rFonts w:hint="default" w:ascii="Times New Roman Regular" w:hAnsi="Times New Roman Regular" w:eastAsia="Roboto" w:cs="Times New Roman Regular"/>
          <w:b/>
          <w:bCs/>
          <w:color w:val="000000"/>
          <w:sz w:val="24"/>
          <w:szCs w:val="24"/>
          <w:shd w:val="clear" w:color="auto" w:fill="FFFFFF"/>
        </w:rPr>
      </w:pPr>
      <w:r>
        <w:rPr>
          <w:rFonts w:hint="default" w:ascii="Times New Roman Regular" w:hAnsi="Times New Roman Regular" w:eastAsia="Roboto" w:cs="Times New Roman Regular"/>
          <w:b/>
          <w:bCs/>
          <w:color w:val="000000"/>
          <w:sz w:val="24"/>
          <w:szCs w:val="24"/>
          <w:shd w:val="clear" w:color="auto" w:fill="FFFFFF"/>
        </w:rPr>
        <w:t>Patent</w:t>
      </w:r>
    </w:p>
    <w:p w14:paraId="2399CF49">
      <w:pPr>
        <w:jc w:val="left"/>
        <w:rPr>
          <w:rFonts w:hint="default" w:ascii="Times New Roman Regular" w:hAnsi="Times New Roman Regular" w:eastAsia="Roboto" w:cs="Times New Roman Regular"/>
          <w:color w:val="000000"/>
          <w:sz w:val="24"/>
          <w:szCs w:val="24"/>
          <w:shd w:val="clear" w:color="auto" w:fill="FFFFFF"/>
        </w:rPr>
      </w:pPr>
      <w:r>
        <w:rPr>
          <w:rFonts w:hint="default" w:ascii="Times New Roman Regular" w:hAnsi="Times New Roman Regular" w:eastAsia="Roboto" w:cs="Times New Roman Regular"/>
          <w:color w:val="000000"/>
          <w:sz w:val="24"/>
          <w:szCs w:val="24"/>
          <w:shd w:val="clear" w:color="auto" w:fill="FFFFFF"/>
        </w:rPr>
        <w:t>Stern, M. K.; Cheng, B. K. M. Process for preparing N-(p-nitroaryl)amides via reaction of nitrobenzene with nitriles. US 5380946, 1995.</w:t>
      </w:r>
    </w:p>
    <w:p w14:paraId="5EB1DFC3">
      <w:pPr>
        <w:jc w:val="left"/>
        <w:rPr>
          <w:rFonts w:hint="default" w:ascii="Times New Roman Regular" w:hAnsi="Times New Roman Regular" w:eastAsia="Roboto" w:cs="Times New Roman Regular"/>
          <w:color w:val="000000"/>
          <w:sz w:val="24"/>
          <w:szCs w:val="24"/>
          <w:shd w:val="clear" w:color="auto" w:fill="FFFFFF"/>
        </w:rPr>
      </w:pPr>
    </w:p>
    <w:p w14:paraId="68E2172D">
      <w:pPr>
        <w:jc w:val="left"/>
        <w:rPr>
          <w:rFonts w:hint="default" w:ascii="Times New Roman Regular" w:hAnsi="Times New Roman Regular" w:eastAsia="Roboto" w:cs="Times New Roman Regular"/>
          <w:b/>
          <w:bCs/>
          <w:color w:val="000000"/>
          <w:sz w:val="24"/>
          <w:szCs w:val="24"/>
          <w:shd w:val="clear" w:color="auto" w:fill="FFFFFF"/>
        </w:rPr>
      </w:pPr>
      <w:r>
        <w:rPr>
          <w:rFonts w:hint="default" w:ascii="Times New Roman Regular" w:hAnsi="Times New Roman Regular" w:eastAsia="Roboto" w:cs="Times New Roman Regular"/>
          <w:b/>
          <w:bCs/>
          <w:color w:val="000000"/>
          <w:sz w:val="24"/>
          <w:szCs w:val="24"/>
          <w:shd w:val="clear" w:color="auto" w:fill="FFFFFF"/>
        </w:rPr>
        <w:t>Preprint</w:t>
      </w:r>
    </w:p>
    <w:p w14:paraId="44A0034C">
      <w:pPr>
        <w:jc w:val="left"/>
        <w:rPr>
          <w:rFonts w:hint="default" w:ascii="Times New Roman Regular" w:hAnsi="Times New Roman Regular" w:eastAsia="宋体" w:cs="Times New Roman Regular"/>
          <w:bCs/>
          <w:i/>
          <w:iCs/>
          <w:color w:val="000000"/>
          <w:kern w:val="0"/>
          <w:sz w:val="24"/>
          <w:szCs w:val="24"/>
        </w:rPr>
      </w:pPr>
      <w:r>
        <w:rPr>
          <w:rFonts w:hint="default" w:ascii="Times New Roman Regular" w:hAnsi="Times New Roman Regular" w:eastAsia="Roboto" w:cs="Times New Roman Regular"/>
          <w:color w:val="000000"/>
          <w:sz w:val="24"/>
          <w:szCs w:val="24"/>
          <w:shd w:val="clear" w:color="auto" w:fill="FFFFFF"/>
        </w:rPr>
        <w:t>Yamamoto</w:t>
      </w:r>
      <w:r>
        <w:rPr>
          <w:rFonts w:hint="default" w:ascii="Times New Roman Regular" w:hAnsi="Times New Roman Regular" w:eastAsia="宋体" w:cs="Times New Roman Regular"/>
          <w:color w:val="000000"/>
          <w:sz w:val="24"/>
          <w:szCs w:val="24"/>
          <w:shd w:val="clear" w:color="auto" w:fill="FFFFFF"/>
        </w:rPr>
        <w:t xml:space="preserve"> T. S.;</w:t>
      </w:r>
      <w:r>
        <w:rPr>
          <w:rFonts w:hint="default" w:ascii="Times New Roman Regular" w:hAnsi="Times New Roman Regular" w:eastAsia="Roboto" w:cs="Times New Roman Regular"/>
          <w:color w:val="000000"/>
          <w:sz w:val="24"/>
          <w:szCs w:val="24"/>
          <w:shd w:val="clear" w:color="auto" w:fill="FFFFFF"/>
        </w:rPr>
        <w:t xml:space="preserve"> Inui</w:t>
      </w:r>
      <w:r>
        <w:rPr>
          <w:rFonts w:hint="default" w:ascii="Times New Roman Regular" w:hAnsi="Times New Roman Regular" w:eastAsia="宋体" w:cs="Times New Roman Regular"/>
          <w:color w:val="000000"/>
          <w:sz w:val="24"/>
          <w:szCs w:val="24"/>
          <w:shd w:val="clear" w:color="auto" w:fill="FFFFFF"/>
        </w:rPr>
        <w:t xml:space="preserve"> R.;</w:t>
      </w:r>
      <w:r>
        <w:rPr>
          <w:rFonts w:hint="default" w:ascii="Times New Roman Regular" w:hAnsi="Times New Roman Regular" w:eastAsia="Roboto" w:cs="Times New Roman Regular"/>
          <w:color w:val="000000"/>
          <w:sz w:val="24"/>
          <w:szCs w:val="24"/>
          <w:shd w:val="clear" w:color="auto" w:fill="FFFFFF"/>
        </w:rPr>
        <w:t xml:space="preserve"> Tada</w:t>
      </w:r>
      <w:r>
        <w:rPr>
          <w:rFonts w:hint="default" w:ascii="Times New Roman Regular" w:hAnsi="Times New Roman Regular" w:eastAsia="宋体" w:cs="Times New Roman Regular"/>
          <w:color w:val="000000"/>
          <w:sz w:val="24"/>
          <w:szCs w:val="24"/>
          <w:shd w:val="clear" w:color="auto" w:fill="FFFFFF"/>
        </w:rPr>
        <w:t xml:space="preserve"> Y.;</w:t>
      </w:r>
      <w:r>
        <w:rPr>
          <w:rFonts w:hint="default" w:ascii="Times New Roman Regular" w:hAnsi="Times New Roman Regular" w:eastAsia="Roboto" w:cs="Times New Roman Regular"/>
          <w:color w:val="000000"/>
          <w:sz w:val="24"/>
          <w:szCs w:val="24"/>
          <w:shd w:val="clear" w:color="auto" w:fill="FFFFFF"/>
        </w:rPr>
        <w:t xml:space="preserve"> Yokoyama</w:t>
      </w:r>
      <w:r>
        <w:rPr>
          <w:rFonts w:hint="default" w:ascii="Times New Roman Regular" w:hAnsi="Times New Roman Regular" w:eastAsia="宋体" w:cs="Times New Roman Regular"/>
          <w:color w:val="000000"/>
          <w:sz w:val="24"/>
          <w:szCs w:val="24"/>
          <w:shd w:val="clear" w:color="auto" w:fill="FFFFFF"/>
        </w:rPr>
        <w:t xml:space="preserve"> S</w:t>
      </w:r>
      <w:r>
        <w:rPr>
          <w:rFonts w:hint="default" w:ascii="Times New Roman Regular" w:hAnsi="Times New Roman Regular" w:eastAsia="Roboto" w:cs="Times New Roman Regular"/>
          <w:color w:val="000000"/>
          <w:sz w:val="24"/>
          <w:szCs w:val="24"/>
          <w:shd w:val="clear" w:color="auto" w:fill="FFFFFF"/>
        </w:rPr>
        <w:t>. Prospects of detection of subsolar mass primordial black hole and white dwarf binary mergers. </w:t>
      </w:r>
      <w:r>
        <w:rPr>
          <w:rFonts w:hint="default" w:ascii="Times New Roman Regular" w:hAnsi="Times New Roman Regular" w:eastAsia="Roboto" w:cs="Times New Roman Regular"/>
          <w:i/>
          <w:iCs/>
          <w:color w:val="000000"/>
          <w:sz w:val="24"/>
          <w:szCs w:val="24"/>
          <w:shd w:val="clear" w:color="auto" w:fill="FFFFFF"/>
        </w:rPr>
        <w:t>arXiv</w:t>
      </w:r>
      <w:r>
        <w:rPr>
          <w:rFonts w:hint="default" w:ascii="Times New Roman Regular" w:hAnsi="Times New Roman Regular" w:eastAsia="Roboto" w:cs="Times New Roman Regular"/>
          <w:color w:val="000000"/>
          <w:sz w:val="24"/>
          <w:szCs w:val="24"/>
          <w:shd w:val="clear" w:color="auto" w:fill="FFFFFF"/>
        </w:rPr>
        <w:t> </w:t>
      </w:r>
      <w:r>
        <w:rPr>
          <w:rFonts w:hint="default" w:ascii="Times New Roman Regular" w:hAnsi="Times New Roman Regular" w:eastAsia="Roboto" w:cs="Times New Roman Regular"/>
          <w:b/>
          <w:bCs/>
          <w:color w:val="000000"/>
          <w:sz w:val="24"/>
          <w:szCs w:val="24"/>
          <w:shd w:val="clear" w:color="auto" w:fill="FFFFFF"/>
        </w:rPr>
        <w:t>2004</w:t>
      </w:r>
      <w:r>
        <w:rPr>
          <w:rFonts w:hint="default" w:ascii="Times New Roman Regular" w:hAnsi="Times New Roman Regular" w:eastAsia="Roboto" w:cs="Times New Roman Regular"/>
          <w:color w:val="000000"/>
          <w:sz w:val="24"/>
          <w:szCs w:val="24"/>
          <w:shd w:val="clear" w:color="auto" w:fill="FFFFFF"/>
        </w:rPr>
        <w:t xml:space="preserve">, arXiv:2401.00044. Available online: https://arxiv.org/abs/2401.00044 (accessed </w:t>
      </w:r>
      <w:r>
        <w:rPr>
          <w:rFonts w:hint="default" w:ascii="Times New Roman Regular" w:hAnsi="Times New Roman Regular" w:eastAsia="宋体" w:cs="Times New Roman Regular"/>
          <w:color w:val="000000"/>
          <w:sz w:val="24"/>
          <w:szCs w:val="24"/>
          <w:shd w:val="clear" w:color="auto" w:fill="FFFFFF"/>
        </w:rPr>
        <w:t>29</w:t>
      </w:r>
      <w:r>
        <w:rPr>
          <w:rFonts w:hint="default" w:ascii="Times New Roman Regular" w:hAnsi="Times New Roman Regular" w:eastAsia="Roboto" w:cs="Times New Roman Regular"/>
          <w:color w:val="000000"/>
          <w:sz w:val="24"/>
          <w:szCs w:val="24"/>
          <w:shd w:val="clear" w:color="auto" w:fill="FFFFFF"/>
        </w:rPr>
        <w:t xml:space="preserve"> </w:t>
      </w:r>
      <w:r>
        <w:rPr>
          <w:rFonts w:hint="default" w:ascii="Times New Roman Regular" w:hAnsi="Times New Roman Regular" w:eastAsia="宋体" w:cs="Times New Roman Regular"/>
          <w:color w:val="000000"/>
          <w:sz w:val="24"/>
          <w:szCs w:val="24"/>
          <w:shd w:val="clear" w:color="auto" w:fill="FFFFFF"/>
        </w:rPr>
        <w:t>December</w:t>
      </w:r>
      <w:r>
        <w:rPr>
          <w:rFonts w:hint="default" w:ascii="Times New Roman Regular" w:hAnsi="Times New Roman Regular" w:eastAsia="Roboto" w:cs="Times New Roman Regular"/>
          <w:color w:val="000000"/>
          <w:sz w:val="24"/>
          <w:szCs w:val="24"/>
          <w:shd w:val="clear" w:color="auto" w:fill="FFFFFF"/>
        </w:rPr>
        <w:t xml:space="preserve"> 20</w:t>
      </w:r>
      <w:r>
        <w:rPr>
          <w:rFonts w:hint="default" w:ascii="Times New Roman Regular" w:hAnsi="Times New Roman Regular" w:eastAsia="宋体" w:cs="Times New Roman Regular"/>
          <w:color w:val="000000"/>
          <w:sz w:val="24"/>
          <w:szCs w:val="24"/>
          <w:shd w:val="clear" w:color="auto" w:fill="FFFFFF"/>
        </w:rPr>
        <w:t>23</w:t>
      </w:r>
      <w:r>
        <w:rPr>
          <w:rFonts w:hint="default" w:ascii="Times New Roman Regular" w:hAnsi="Times New Roman Regular" w:eastAsia="Roboto" w:cs="Times New Roman Regular"/>
          <w:color w:val="000000"/>
          <w:sz w:val="24"/>
          <w:szCs w:val="24"/>
          <w:shd w:val="clear" w:color="auto" w:fill="FFFFFF"/>
        </w:rPr>
        <w:t>).</w:t>
      </w:r>
      <w:r>
        <w:rPr>
          <w:rFonts w:hint="default" w:ascii="Times New Roman Regular" w:hAnsi="Times New Roman Regular" w:eastAsia="宋体" w:cs="Times New Roman Regular"/>
          <w:color w:val="000000"/>
          <w:sz w:val="24"/>
          <w:szCs w:val="24"/>
          <w:shd w:val="clear" w:color="auto" w:fill="FFFFFF"/>
        </w:rPr>
        <w:t xml:space="preserve"> </w:t>
      </w:r>
    </w:p>
    <w:sectPr>
      <w:headerReference r:id="rId5" w:type="first"/>
      <w:footerReference r:id="rId7" w:type="first"/>
      <w:headerReference r:id="rId3" w:type="default"/>
      <w:footerReference r:id="rId6" w:type="default"/>
      <w:headerReference r:id="rId4" w:type="even"/>
      <w:pgSz w:w="11850" w:h="16783"/>
      <w:pgMar w:top="1417" w:right="1701" w:bottom="1417" w:left="1701" w:header="851" w:footer="992" w:gutter="0"/>
      <w:lnNumType w:countBy="1" w:restart="continuous"/>
      <w:pgNumType w:start="2"/>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Palatino Linotype">
    <w:altName w:val="苹方-简"/>
    <w:panose1 w:val="02040502050505030304"/>
    <w:charset w:val="00"/>
    <w:family w:val="roman"/>
    <w:pitch w:val="default"/>
    <w:sig w:usb0="00000000" w:usb1="00000000" w:usb2="00000000" w:usb3="00000000" w:csb0="2000019F" w:csb1="00000000"/>
  </w:font>
  <w:font w:name="苹方-简">
    <w:panose1 w:val="020B0400000000000000"/>
    <w:charset w:val="86"/>
    <w:family w:val="auto"/>
    <w:pitch w:val="default"/>
    <w:sig w:usb0="A00002FF" w:usb1="7ACFFDFB" w:usb2="00000017" w:usb3="00000000" w:csb0="00040001" w:csb1="00000000"/>
  </w:font>
  <w:font w:name="Times New Roman Bold">
    <w:panose1 w:val="02020503050405090304"/>
    <w:charset w:val="00"/>
    <w:family w:val="auto"/>
    <w:pitch w:val="default"/>
    <w:sig w:usb0="E0000AFF" w:usb1="00007843" w:usb2="00000001" w:usb3="00000000" w:csb0="400001BF" w:csb1="DFF70000"/>
  </w:font>
  <w:font w:name="Roboto">
    <w:altName w:val="苹方-简"/>
    <w:panose1 w:val="00000000000000000000"/>
    <w:charset w:val="00"/>
    <w:family w:val="auto"/>
    <w:pitch w:val="default"/>
    <w:sig w:usb0="00000000" w:usb1="00000000" w:usb2="00000021" w:usb3="00000000" w:csb0="0000019F" w:csb1="00000000"/>
  </w:font>
  <w:font w:name="Times New Roman Italic">
    <w:panose1 w:val="02020503050405090304"/>
    <w:charset w:val="00"/>
    <w:family w:val="auto"/>
    <w:pitch w:val="default"/>
    <w:sig w:usb0="E0000AFF" w:usb1="00007843" w:usb2="00000001" w:usb3="00000000" w:csb0="400001BF" w:csb1="DFF70000"/>
  </w:font>
  <w:font w:name="Arial Bold Italic">
    <w:panose1 w:val="020B0604020202090204"/>
    <w:charset w:val="00"/>
    <w:family w:val="auto"/>
    <w:pitch w:val="default"/>
    <w:sig w:usb0="E0000AFF" w:usb1="00007843" w:usb2="00000001" w:usb3="00000000" w:csb0="400001BF" w:csb1="DFF7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Symbol">
    <w:altName w:val="Kingsoft Sign"/>
    <w:panose1 w:val="00000000000000000000"/>
    <w:charset w:val="00"/>
    <w:family w:val="auto"/>
    <w:pitch w:val="default"/>
    <w:sig w:usb0="00000000" w:usb1="00000000" w:usb2="00000000" w:usb3="00000000" w:csb0="00000000" w:csb1="00000000"/>
  </w:font>
  <w:font w:name="Courier New">
    <w:panose1 w:val="02070409020205090404"/>
    <w:charset w:val="00"/>
    <w:family w:val="auto"/>
    <w:pitch w:val="default"/>
    <w:sig w:usb0="E0000AFF" w:usb1="40007843" w:usb2="00000001" w:usb3="00000000" w:csb0="400001BF" w:csb1="DFF70000"/>
  </w:font>
  <w:font w:name="Wingdings">
    <w:panose1 w:val="05000000000000000000"/>
    <w:charset w:val="00"/>
    <w:family w:val="auto"/>
    <w:pitch w:val="default"/>
    <w:sig w:usb0="00000000" w:usb1="00000000" w:usb2="00000000" w:usb3="00000000" w:csb0="80000000" w:csb1="00000000"/>
  </w:font>
  <w:font w:name="Times New Roman Regular">
    <w:panose1 w:val="02020503050405090304"/>
    <w:charset w:val="00"/>
    <w:family w:val="auto"/>
    <w:pitch w:val="default"/>
    <w:sig w:usb0="E0000AFF" w:usb1="00007843" w:usb2="00000001" w:usb3="00000000" w:csb0="400001BF" w:csb1="DFF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2FFD07">
    <w:pPr>
      <w:adjustRightInd w:val="0"/>
      <w:snapToGrid w:val="0"/>
      <w:spacing w:before="240" w:line="260" w:lineRule="atLeast"/>
      <w:rPr>
        <w:rFonts w:ascii="Palatino Linotype" w:hAnsi="Palatino Linotype"/>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35D532">
    <w:pPr>
      <w:adjustRightInd w:val="0"/>
      <w:snapToGrid w:val="0"/>
      <w:spacing w:before="240" w:line="260" w:lineRule="atLeast"/>
      <w:ind w:left="1247"/>
      <w:rPr>
        <w:rFonts w:ascii="Times New Roman" w:hAnsi="Times New Roman" w:cs="Times New Roman"/>
        <w:snapToGrid w:val="0"/>
        <w:sz w:val="12"/>
        <w:szCs w:val="12"/>
      </w:rPr>
    </w:pPr>
    <w:r>
      <w:rPr>
        <w:rFonts w:ascii="Palatino Linotype" w:hAnsi="Palatino Linotype"/>
        <w:snapToGrid w:val="0"/>
        <w:sz w:val="18"/>
        <w:szCs w:val="18"/>
      </w:rPr>
      <w:drawing>
        <wp:anchor distT="0" distB="0" distL="114300" distR="114300" simplePos="0" relativeHeight="251659264" behindDoc="1" locked="0" layoutInCell="1" allowOverlap="1">
          <wp:simplePos x="0" y="0"/>
          <wp:positionH relativeFrom="column">
            <wp:posOffset>17145</wp:posOffset>
          </wp:positionH>
          <wp:positionV relativeFrom="paragraph">
            <wp:posOffset>224790</wp:posOffset>
          </wp:positionV>
          <wp:extent cx="747395" cy="268605"/>
          <wp:effectExtent l="0" t="0" r="14605" b="17145"/>
          <wp:wrapTight wrapText="bothSides">
            <wp:wrapPolygon>
              <wp:start x="0" y="0"/>
              <wp:lineTo x="0" y="19915"/>
              <wp:lineTo x="20921" y="19915"/>
              <wp:lineTo x="20921"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H:\documents\layout\new template June 2014\figures\CC-BY logo original v1.wmf"/>
                  <pic:cNvPicPr>
                    <a:picLocks noChangeAspect="1" noChangeArrowheads="1"/>
                  </pic:cNvPicPr>
                </pic:nvPicPr>
                <pic:blipFill>
                  <a:blip r:embed="rId1" cstate="print">
                    <a:extLst>
                      <a:ext uri="{28A0092B-C50C-407E-A947-70E740481C1C}">
                        <a14:useLocalDpi xmlns:a14="http://schemas.microsoft.com/office/drawing/2010/main" val="0"/>
                      </a:ext>
                    </a:extLst>
                  </a:blip>
                  <a:srcRect l="2530" r="1488"/>
                  <a:stretch>
                    <a:fillRect/>
                  </a:stretch>
                </pic:blipFill>
                <pic:spPr>
                  <a:xfrm>
                    <a:off x="0" y="0"/>
                    <a:ext cx="747395" cy="268605"/>
                  </a:xfrm>
                  <a:prstGeom prst="rect">
                    <a:avLst/>
                  </a:prstGeom>
                  <a:noFill/>
                  <a:ln>
                    <a:noFill/>
                  </a:ln>
                </pic:spPr>
              </pic:pic>
            </a:graphicData>
          </a:graphic>
        </wp:anchor>
      </w:drawing>
    </w:r>
    <w:r>
      <w:rPr>
        <w:rFonts w:ascii="Times New Roman" w:hAnsi="Times New Roman" w:cs="Times New Roman"/>
        <w:snapToGrid w:val="0"/>
        <w:sz w:val="12"/>
        <w:szCs w:val="12"/>
      </w:rPr>
      <w:t xml:space="preserve">© The Author(s) </w:t>
    </w:r>
    <w:r>
      <w:rPr>
        <w:rFonts w:hint="eastAsia" w:ascii="Times New Roman" w:hAnsi="Times New Roman" w:cs="Times New Roman"/>
        <w:snapToGrid w:val="0"/>
        <w:sz w:val="12"/>
        <w:szCs w:val="12"/>
      </w:rPr>
      <w:t>202</w:t>
    </w:r>
    <w:r>
      <w:rPr>
        <w:rFonts w:hint="eastAsia" w:ascii="Times New Roman" w:hAnsi="Times New Roman" w:cs="Times New Roman"/>
        <w:snapToGrid w:val="0"/>
        <w:sz w:val="12"/>
        <w:szCs w:val="12"/>
        <w:lang w:val="en-US" w:eastAsia="zh-CN"/>
      </w:rPr>
      <w:t>6</w:t>
    </w:r>
    <w:r>
      <w:rPr>
        <w:rFonts w:ascii="Times New Roman" w:hAnsi="Times New Roman" w:cs="Times New Roman"/>
        <w:snapToGrid w:val="0"/>
        <w:sz w:val="12"/>
        <w:szCs w:val="12"/>
      </w:rPr>
      <w:t>. Open Access This article is licensed under a Creative Commons Attribution 4.0 International License (</w:t>
    </w:r>
    <w:r>
      <w:fldChar w:fldCharType="begin"/>
    </w:r>
    <w:r>
      <w:instrText xml:space="preserve"> HYPERLINK "https://creativecommons.org/licenses/by/4.0/" </w:instrText>
    </w:r>
    <w:r>
      <w:fldChar w:fldCharType="separate"/>
    </w:r>
    <w:r>
      <w:rPr>
        <w:rStyle w:val="17"/>
        <w:rFonts w:ascii="Times New Roman" w:hAnsi="Times New Roman" w:cs="Times New Roman"/>
        <w:snapToGrid w:val="0"/>
        <w:sz w:val="12"/>
        <w:szCs w:val="12"/>
      </w:rPr>
      <w:t>https://creativecommons.org/licenses/by/4.0/</w:t>
    </w:r>
    <w:r>
      <w:rPr>
        <w:rStyle w:val="17"/>
        <w:rFonts w:ascii="Times New Roman" w:hAnsi="Times New Roman" w:cs="Times New Roman"/>
        <w:snapToGrid w:val="0"/>
        <w:sz w:val="12"/>
        <w:szCs w:val="12"/>
      </w:rPr>
      <w:fldChar w:fldCharType="end"/>
    </w:r>
    <w:r>
      <w:rPr>
        <w:rFonts w:ascii="Times New Roman" w:hAnsi="Times New Roman" w:cs="Times New Roman"/>
        <w:snapToGrid w:val="0"/>
        <w:sz w:val="12"/>
        <w:szCs w:val="12"/>
      </w:rPr>
      <w:t xml:space="preserve">), which permits unrestricted use, sharing, adaptation, distribution and reproduction in any medium or </w:t>
    </w:r>
  </w:p>
  <w:p w14:paraId="1B40BD34">
    <w:pPr>
      <w:adjustRightInd w:val="0"/>
      <w:snapToGrid w:val="0"/>
      <w:spacing w:line="260" w:lineRule="atLeast"/>
      <w:rPr>
        <w:rFonts w:ascii="Times New Roman" w:hAnsi="Times New Roman" w:cs="Times New Roman"/>
        <w:snapToGrid w:val="0"/>
        <w:sz w:val="12"/>
        <w:szCs w:val="12"/>
      </w:rPr>
    </w:pPr>
    <w:r>
      <w:rPr>
        <w:rFonts w:ascii="Times New Roman" w:hAnsi="Times New Roman" w:cs="Times New Roman"/>
        <w:snapToGrid w:val="0"/>
        <w:sz w:val="12"/>
        <w:szCs w:val="12"/>
      </w:rPr>
      <w:t>format, for any purpose, even commercially, as long as you give appropriate credit to the original author(s) and the source, provide a link to the Creative Commons license, and indicate if changes were made.</w:t>
    </w:r>
  </w:p>
  <w:p w14:paraId="1DA725CC">
    <w:pPr>
      <w:adjustRightInd w:val="0"/>
      <w:snapToGrid w:val="0"/>
      <w:spacing w:before="240" w:line="260" w:lineRule="atLeast"/>
      <w:ind w:left="4200" w:hanging="4200" w:hangingChars="2000"/>
      <w:rPr>
        <w:color w:val="2F5597" w:themeColor="accent5" w:themeShade="BF"/>
      </w:rPr>
    </w:pPr>
    <w:r>
      <w:drawing>
        <wp:inline distT="0" distB="0" distL="114300" distR="114300">
          <wp:extent cx="888365" cy="290195"/>
          <wp:effectExtent l="0" t="0" r="6985" b="14605"/>
          <wp:docPr id="12" name="图片 12" descr="oa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oaelogo"/>
                  <pic:cNvPicPr>
                    <a:picLocks noChangeAspect="1"/>
                  </pic:cNvPicPr>
                </pic:nvPicPr>
                <pic:blipFill>
                  <a:blip r:embed="rId2"/>
                  <a:stretch>
                    <a:fillRect/>
                  </a:stretch>
                </pic:blipFill>
                <pic:spPr>
                  <a:xfrm>
                    <a:off x="0" y="0"/>
                    <a:ext cx="888365" cy="290195"/>
                  </a:xfrm>
                  <a:prstGeom prst="rect">
                    <a:avLst/>
                  </a:prstGeom>
                </pic:spPr>
              </pic:pic>
            </a:graphicData>
          </a:graphic>
        </wp:inline>
      </w:drawing>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b/>
        <w:bCs/>
        <w:sz w:val="16"/>
        <w:szCs w:val="16"/>
      </w:rPr>
      <w:t xml:space="preserve">   </w:t>
    </w:r>
    <w:r>
      <w:rPr>
        <w:rFonts w:hint="eastAsia"/>
        <w:b/>
        <w:bCs/>
        <w:sz w:val="16"/>
        <w:szCs w:val="16"/>
      </w:rPr>
      <w:t xml:space="preserve">        </w:t>
    </w:r>
    <w:r>
      <w:rPr>
        <w:rStyle w:val="17"/>
        <w:rFonts w:hint="eastAsia"/>
        <w:b/>
        <w:bCs/>
        <w:sz w:val="18"/>
        <w:szCs w:val="21"/>
        <w:highlight w:val="none"/>
      </w:rPr>
      <w:t>https://www.oaepublish.com/element</w:t>
    </w:r>
  </w:p>
  <w:p w14:paraId="3061B58A">
    <w:pPr>
      <w:pStyle w:val="7"/>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823CD5">
    <w:pPr>
      <w:pStyle w:val="7"/>
      <w:adjustRightInd w:val="0"/>
      <w:rPr>
        <w:rFonts w:ascii="Times New Roman" w:hAnsi="Times New Roman" w:cs="Times New Roman"/>
        <w:sz w:val="14"/>
        <w:szCs w:val="14"/>
      </w:rPr>
    </w:pPr>
    <w:r>
      <w:rPr>
        <w:rFonts w:ascii="Times New Roman" w:hAnsi="Times New Roman" w:cs="Times New Roman"/>
        <w:sz w:val="14"/>
        <w:szCs w:val="14"/>
      </w:rPr>
      <w:t xml:space="preserve">Page </w:t>
    </w:r>
    <w:r>
      <w:rPr>
        <w:rFonts w:hint="eastAsia" w:ascii="Times New Roman" w:hAnsi="Times New Roman" w:cs="Times New Roman"/>
        <w:sz w:val="14"/>
        <w:szCs w:val="14"/>
      </w:rPr>
      <w:t>X</w:t>
    </w:r>
    <w:r>
      <w:rPr>
        <w:rFonts w:ascii="Times New Roman" w:hAnsi="Times New Roman" w:cs="Times New Roman"/>
        <w:sz w:val="14"/>
        <w:szCs w:val="14"/>
      </w:rPr>
      <w:t xml:space="preserve"> of </w:t>
    </w:r>
    <w:r>
      <w:rPr>
        <w:rFonts w:hint="eastAsia" w:ascii="Times New Roman" w:hAnsi="Times New Roman" w:cs="Times New Roman"/>
        <w:sz w:val="14"/>
        <w:szCs w:val="14"/>
      </w:rPr>
      <w:t xml:space="preserve">6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ascii="Times New Roman" w:hAnsi="Times New Roman" w:cs="Times New Roman"/>
        <w:sz w:val="14"/>
        <w:szCs w:val="14"/>
        <w:highlight w:val="none"/>
      </w:rPr>
      <w:t xml:space="preserve"> </w:t>
    </w:r>
    <w:r>
      <w:rPr>
        <w:rFonts w:hint="eastAsia" w:ascii="Times New Roman" w:hAnsi="Times New Roman" w:cs="Times New Roman"/>
        <w:sz w:val="14"/>
        <w:szCs w:val="14"/>
        <w:highlight w:val="none"/>
        <w:lang w:val="en-US" w:eastAsia="zh-CN"/>
      </w:rPr>
      <w:t xml:space="preserve">         </w:t>
    </w:r>
    <w:r>
      <w:rPr>
        <w:rFonts w:hint="eastAsia" w:ascii="Times New Roman" w:hAnsi="Times New Roman" w:cs="Times New Roman"/>
        <w:sz w:val="14"/>
        <w:szCs w:val="14"/>
        <w:highlight w:val="none"/>
      </w:rPr>
      <w:t>Surname</w:t>
    </w:r>
    <w:r>
      <w:rPr>
        <w:rFonts w:ascii="Times New Roman" w:hAnsi="Times New Roman" w:cs="Times New Roman"/>
        <w:sz w:val="14"/>
        <w:szCs w:val="14"/>
        <w:highlight w:val="none"/>
      </w:rPr>
      <w:t xml:space="preserve"> </w:t>
    </w:r>
    <w:r>
      <w:rPr>
        <w:rFonts w:hint="eastAsia" w:ascii="Times New Roman" w:hAnsi="Times New Roman" w:cs="Times New Roman"/>
        <w:i/>
        <w:iCs/>
        <w:sz w:val="14"/>
        <w:szCs w:val="14"/>
        <w:highlight w:val="none"/>
      </w:rPr>
      <w:t>et al</w:t>
    </w:r>
    <w:r>
      <w:rPr>
        <w:rFonts w:ascii="Times New Roman" w:hAnsi="Times New Roman" w:cs="Times New Roman"/>
        <w:i/>
        <w:iCs/>
        <w:sz w:val="14"/>
        <w:szCs w:val="14"/>
        <w:highlight w:val="none"/>
      </w:rPr>
      <w:t>.</w:t>
    </w:r>
    <w:r>
      <w:rPr>
        <w:rFonts w:ascii="Times New Roman" w:hAnsi="Times New Roman" w:cs="Times New Roman"/>
        <w:sz w:val="14"/>
        <w:szCs w:val="14"/>
        <w:highlight w:val="none"/>
      </w:rPr>
      <w:t xml:space="preserve"> </w:t>
    </w:r>
    <w:r>
      <w:rPr>
        <w:rFonts w:hint="default" w:ascii="Times New Roman Italic" w:hAnsi="Times New Roman Italic" w:cs="Times New Roman Italic"/>
        <w:i/>
        <w:iCs/>
        <w:sz w:val="14"/>
        <w:szCs w:val="14"/>
        <w:highlight w:val="none"/>
        <w:lang w:val="en-US" w:eastAsia="zh-CN"/>
      </w:rPr>
      <w:t>Element</w:t>
    </w:r>
    <w:r>
      <w:rPr>
        <w:rFonts w:hint="default" w:ascii="Times New Roman Italic" w:hAnsi="Times New Roman Italic" w:cs="Times New Roman Italic"/>
        <w:i/>
        <w:iCs/>
        <w:sz w:val="14"/>
        <w:szCs w:val="14"/>
        <w:highlight w:val="none"/>
      </w:rPr>
      <w:t xml:space="preserve"> </w:t>
    </w:r>
    <w:r>
      <w:rPr>
        <w:rFonts w:ascii="Times New Roman" w:hAnsi="Times New Roman" w:cs="Times New Roman"/>
        <w:sz w:val="14"/>
        <w:szCs w:val="14"/>
        <w:highlight w:val="none"/>
      </w:rPr>
      <w:t>Year;Volume:</w:t>
    </w:r>
    <w:r>
      <w:rPr>
        <w:rFonts w:hint="eastAsia" w:ascii="Times New Roman" w:hAnsi="Times New Roman" w:cs="Times New Roman"/>
        <w:sz w:val="14"/>
        <w:szCs w:val="14"/>
        <w:highlight w:val="none"/>
      </w:rPr>
      <w:t>Number</w:t>
    </w:r>
    <w:r>
      <w:rPr>
        <w:rFonts w:ascii="Times New Roman" w:hAnsi="Times New Roman" w:cs="Times New Roman"/>
        <w:b/>
        <w:bCs/>
        <w:sz w:val="14"/>
        <w:szCs w:val="14"/>
        <w:highlight w:val="none"/>
      </w:rPr>
      <w:t>│</w:t>
    </w:r>
    <w:r>
      <w:rPr>
        <w:rFonts w:ascii="Times New Roman" w:hAnsi="Times New Roman" w:cs="Times New Roman"/>
        <w:sz w:val="14"/>
        <w:szCs w:val="14"/>
        <w:highlight w:val="none"/>
      </w:rPr>
      <w:t>http://dx.doi.org/10.20517/cs.</w:t>
    </w:r>
    <w:r>
      <w:rPr>
        <w:rFonts w:hint="eastAsia" w:ascii="Times New Roman" w:hAnsi="Times New Roman" w:cs="Times New Roman"/>
        <w:sz w:val="14"/>
        <w:szCs w:val="14"/>
        <w:highlight w:val="none"/>
        <w:lang w:eastAsia="zh-CN"/>
      </w:rPr>
      <w:t>202</w:t>
    </w:r>
    <w:r>
      <w:rPr>
        <w:rFonts w:hint="eastAsia" w:ascii="Times New Roman" w:hAnsi="Times New Roman" w:cs="Times New Roman"/>
        <w:sz w:val="14"/>
        <w:szCs w:val="14"/>
        <w:highlight w:val="none"/>
        <w:lang w:val="en-US" w:eastAsia="zh-CN"/>
      </w:rPr>
      <w:t>6</w:t>
    </w:r>
    <w:r>
      <w:rPr>
        <w:rFonts w:ascii="Times New Roman" w:hAnsi="Times New Roman" w:cs="Times New Roman"/>
        <w:sz w:val="14"/>
        <w:szCs w:val="14"/>
        <w:highlight w:val="none"/>
      </w:rPr>
      <w:t>.xx</w:t>
    </w:r>
  </w:p>
  <w:p w14:paraId="72906B27">
    <w:pPr>
      <w:pStyle w:val="7"/>
      <w:adjustRightInd w:val="0"/>
      <w:rPr>
        <w:rFonts w:ascii="Times New Roman" w:hAnsi="Times New Roman" w:cs="Times New Roman"/>
        <w:sz w:val="14"/>
        <w:szCs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667E45">
    <w:pPr>
      <w:pStyle w:val="7"/>
      <w:adjustRightInd w:val="0"/>
    </w:pPr>
    <w:r>
      <w:rPr>
        <w:rFonts w:ascii="Times New Roman" w:hAnsi="Times New Roman" w:cs="Times New Roman"/>
        <w:sz w:val="14"/>
        <w:szCs w:val="14"/>
        <w:highlight w:val="none"/>
      </w:rPr>
      <w:t xml:space="preserve"> </w:t>
    </w:r>
    <w:r>
      <w:rPr>
        <w:rFonts w:hint="eastAsia" w:ascii="Times New Roman" w:hAnsi="Times New Roman" w:cs="Times New Roman"/>
        <w:sz w:val="14"/>
        <w:szCs w:val="14"/>
        <w:highlight w:val="none"/>
      </w:rPr>
      <w:t>Surname</w:t>
    </w:r>
    <w:r>
      <w:rPr>
        <w:rFonts w:ascii="Times New Roman" w:hAnsi="Times New Roman" w:cs="Times New Roman"/>
        <w:sz w:val="14"/>
        <w:szCs w:val="14"/>
        <w:highlight w:val="none"/>
      </w:rPr>
      <w:t xml:space="preserve"> </w:t>
    </w:r>
    <w:r>
      <w:rPr>
        <w:rFonts w:hint="eastAsia" w:ascii="Times New Roman" w:hAnsi="Times New Roman" w:cs="Times New Roman"/>
        <w:i/>
        <w:iCs/>
        <w:sz w:val="14"/>
        <w:szCs w:val="14"/>
        <w:highlight w:val="none"/>
      </w:rPr>
      <w:t>et al</w:t>
    </w:r>
    <w:r>
      <w:rPr>
        <w:rFonts w:ascii="Times New Roman" w:hAnsi="Times New Roman" w:cs="Times New Roman"/>
        <w:i/>
        <w:iCs/>
        <w:sz w:val="14"/>
        <w:szCs w:val="14"/>
        <w:highlight w:val="none"/>
      </w:rPr>
      <w:t>.</w:t>
    </w:r>
    <w:r>
      <w:rPr>
        <w:rFonts w:ascii="Times New Roman" w:hAnsi="Times New Roman" w:cs="Times New Roman"/>
        <w:sz w:val="14"/>
        <w:szCs w:val="14"/>
        <w:highlight w:val="none"/>
      </w:rPr>
      <w:t xml:space="preserve"> </w:t>
    </w:r>
    <w:r>
      <w:rPr>
        <w:rFonts w:hint="default" w:ascii="Times New Roman Italic" w:hAnsi="Times New Roman Italic" w:cs="Times New Roman Italic"/>
        <w:i/>
        <w:iCs/>
        <w:sz w:val="14"/>
        <w:szCs w:val="14"/>
        <w:highlight w:val="none"/>
        <w:lang w:val="en-US" w:eastAsia="zh-CN"/>
      </w:rPr>
      <w:t>Element</w:t>
    </w:r>
    <w:r>
      <w:rPr>
        <w:rFonts w:hint="default" w:ascii="Times New Roman Italic" w:hAnsi="Times New Roman Italic" w:cs="Times New Roman Italic"/>
        <w:i/>
        <w:iCs/>
        <w:sz w:val="14"/>
        <w:szCs w:val="14"/>
        <w:highlight w:val="none"/>
      </w:rPr>
      <w:t xml:space="preserve"> </w:t>
    </w:r>
    <w:r>
      <w:rPr>
        <w:rFonts w:ascii="Times New Roman" w:hAnsi="Times New Roman" w:cs="Times New Roman"/>
        <w:sz w:val="14"/>
        <w:szCs w:val="14"/>
        <w:highlight w:val="none"/>
      </w:rPr>
      <w:t>Year;Volume:</w:t>
    </w:r>
    <w:r>
      <w:rPr>
        <w:rFonts w:hint="eastAsia" w:ascii="Times New Roman" w:hAnsi="Times New Roman" w:cs="Times New Roman"/>
        <w:sz w:val="14"/>
        <w:szCs w:val="14"/>
        <w:highlight w:val="none"/>
      </w:rPr>
      <w:t>Number</w:t>
    </w:r>
    <w:r>
      <w:rPr>
        <w:rFonts w:ascii="Times New Roman" w:hAnsi="Times New Roman" w:cs="Times New Roman"/>
        <w:b/>
        <w:bCs/>
        <w:sz w:val="14"/>
        <w:szCs w:val="14"/>
        <w:highlight w:val="none"/>
      </w:rPr>
      <w:t>│</w:t>
    </w:r>
    <w:r>
      <w:rPr>
        <w:rFonts w:ascii="Times New Roman" w:hAnsi="Times New Roman" w:cs="Times New Roman"/>
        <w:sz w:val="14"/>
        <w:szCs w:val="14"/>
        <w:highlight w:val="none"/>
      </w:rPr>
      <w:t>http://dx.doi.org/10.20517/cs.</w:t>
    </w:r>
    <w:r>
      <w:rPr>
        <w:rFonts w:hint="eastAsia" w:ascii="Times New Roman" w:hAnsi="Times New Roman" w:cs="Times New Roman"/>
        <w:sz w:val="14"/>
        <w:szCs w:val="14"/>
        <w:highlight w:val="none"/>
        <w:lang w:eastAsia="zh-CN"/>
      </w:rPr>
      <w:t>202</w:t>
    </w:r>
    <w:r>
      <w:rPr>
        <w:rFonts w:hint="eastAsia" w:ascii="Times New Roman" w:hAnsi="Times New Roman" w:cs="Times New Roman"/>
        <w:sz w:val="14"/>
        <w:szCs w:val="14"/>
        <w:highlight w:val="none"/>
        <w:lang w:val="en-US" w:eastAsia="zh-CN"/>
      </w:rPr>
      <w:t>6</w:t>
    </w:r>
    <w:r>
      <w:rPr>
        <w:rFonts w:ascii="Times New Roman" w:hAnsi="Times New Roman" w:cs="Times New Roman"/>
        <w:sz w:val="14"/>
        <w:szCs w:val="14"/>
        <w:highlight w:val="none"/>
      </w:rPr>
      <w:t>.xx</w:t>
    </w:r>
    <w:r>
      <w:rPr>
        <w:rFonts w:ascii="Times New Roman" w:hAnsi="Times New Roman" w:cs="Times New Roman"/>
        <w:sz w:val="14"/>
        <w:szCs w:val="14"/>
      </w:rPr>
      <w:t xml:space="preserve">      </w:t>
    </w:r>
    <w:r>
      <w:rPr>
        <w:rFonts w:hint="eastAsia" w:ascii="Times New Roman" w:hAnsi="Times New Roman" w:cs="Times New Roman"/>
        <w:sz w:val="14"/>
        <w:szCs w:val="14"/>
      </w:rPr>
      <w:t xml:space="preserve">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Page</w:t>
    </w:r>
    <w:r>
      <w:rPr>
        <w:rFonts w:hint="eastAsia" w:ascii="Times New Roman" w:hAnsi="Times New Roman" w:cs="Times New Roman"/>
        <w:sz w:val="14"/>
        <w:szCs w:val="14"/>
      </w:rPr>
      <w:t xml:space="preserve"> X</w:t>
    </w:r>
    <w:r>
      <w:rPr>
        <w:rFonts w:ascii="Times New Roman" w:hAnsi="Times New Roman" w:cs="Times New Roman"/>
        <w:sz w:val="14"/>
        <w:szCs w:val="14"/>
      </w:rPr>
      <w:t xml:space="preserve"> of </w:t>
    </w:r>
    <w:r>
      <w:rPr>
        <w:rFonts w:hint="eastAsia" w:ascii="Times New Roman" w:hAnsi="Times New Roman" w:cs="Times New Roman"/>
        <w:sz w:val="14"/>
        <w:szCs w:val="14"/>
      </w:rPr>
      <w:t>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085F36">
    <w:pPr>
      <w:pStyle w:val="7"/>
      <w:tabs>
        <w:tab w:val="left" w:pos="7565"/>
        <w:tab w:val="clear" w:pos="4153"/>
        <w:tab w:val="clear" w:pos="8306"/>
      </w:tabs>
    </w:pPr>
    <w:bookmarkStart w:id="13" w:name="OLE_LINK5"/>
    <w:r>
      <w:rPr>
        <w:rFonts w:hint="eastAsia" w:ascii="Times New Roman" w:hAnsi="Times New Roman" w:cs="Times New Roman"/>
        <w:sz w:val="16"/>
        <w:szCs w:val="16"/>
      </w:rPr>
      <mc:AlternateContent>
        <mc:Choice Requires="wps">
          <w:drawing>
            <wp:anchor distT="0" distB="0" distL="114300" distR="114300" simplePos="0" relativeHeight="251661312" behindDoc="0" locked="0" layoutInCell="1" allowOverlap="1">
              <wp:simplePos x="0" y="0"/>
              <wp:positionH relativeFrom="column">
                <wp:posOffset>2679700</wp:posOffset>
              </wp:positionH>
              <wp:positionV relativeFrom="paragraph">
                <wp:posOffset>-27940</wp:posOffset>
              </wp:positionV>
              <wp:extent cx="2689860" cy="48196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689682" cy="481965"/>
                      </a:xfrm>
                      <a:prstGeom prst="rect">
                        <a:avLst/>
                      </a:prstGeom>
                      <a:solidFill>
                        <a:srgbClr val="FFFFFF">
                          <a:alpha val="0"/>
                        </a:srgbClr>
                      </a:solidFill>
                      <a:ln>
                        <a:noFill/>
                      </a:ln>
                    </wps:spPr>
                    <wps:txbx>
                      <w:txbxContent>
                        <w:p w14:paraId="44A038FF">
                          <w:pPr>
                            <w:wordWrap w:val="0"/>
                            <w:jc w:val="right"/>
                            <w:rPr>
                              <w:rFonts w:hint="default" w:ascii="Arial Bold Italic" w:hAnsi="Arial Bold Italic" w:cs="Arial Bold Italic" w:eastAsiaTheme="minorEastAsia"/>
                              <w:i/>
                              <w:iCs/>
                              <w:sz w:val="32"/>
                              <w:szCs w:val="32"/>
                              <w:lang w:val="en-US" w:eastAsia="zh-CN"/>
                            </w:rPr>
                          </w:pPr>
                          <w:r>
                            <w:rPr>
                              <w:rFonts w:hint="default" w:ascii="Arial Bold Italic" w:hAnsi="Arial Bold Italic" w:cs="Arial Bold Italic"/>
                              <w:b/>
                              <w:i/>
                              <w:iCs/>
                              <w:color w:val="003F9A"/>
                              <w:sz w:val="28"/>
                              <w:szCs w:val="28"/>
                              <w:lang w:val="en-US" w:eastAsia="zh-CN"/>
                            </w:rPr>
                            <w:t>Element</w:t>
                          </w:r>
                        </w:p>
                        <w:p w14:paraId="52152B74"/>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11pt;margin-top:-2.2pt;height:37.95pt;width:211.8pt;z-index:251661312;mso-width-relative:page;mso-height-relative:page;" fillcolor="#FFFFFF" filled="t" stroked="f" coordsize="21600,21600" o:gfxdata="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QaHTqdkAAAAJAQAADwAAAAAAAAABACAAAAAiAAAAZHJzL2Rvd25y&#10;ZXYueG1sUEsBAhQAFAAAAAgAh07iQDP4mSY2AgAAWwQAAA4AAAAAAAAAAQAgAAAAKAEAAGRycy9l&#10;Mm9Eb2MueG1sUEsFBgAAAAAGAAYAWQEAANAFAAAAAA==&#10;">
              <v:fill on="t" opacity="0f" focussize="0,0"/>
              <v:stroke on="f"/>
              <v:imagedata o:title=""/>
              <o:lock v:ext="edit" aspectratio="f"/>
              <v:textbox>
                <w:txbxContent>
                  <w:p w14:paraId="44A038FF">
                    <w:pPr>
                      <w:wordWrap w:val="0"/>
                      <w:jc w:val="right"/>
                      <w:rPr>
                        <w:rFonts w:hint="default" w:ascii="Arial Bold Italic" w:hAnsi="Arial Bold Italic" w:cs="Arial Bold Italic" w:eastAsiaTheme="minorEastAsia"/>
                        <w:i/>
                        <w:iCs/>
                        <w:sz w:val="32"/>
                        <w:szCs w:val="32"/>
                        <w:lang w:val="en-US" w:eastAsia="zh-CN"/>
                      </w:rPr>
                    </w:pPr>
                    <w:r>
                      <w:rPr>
                        <w:rFonts w:hint="default" w:ascii="Arial Bold Italic" w:hAnsi="Arial Bold Italic" w:cs="Arial Bold Italic"/>
                        <w:b/>
                        <w:i/>
                        <w:iCs/>
                        <w:color w:val="003F9A"/>
                        <w:sz w:val="28"/>
                        <w:szCs w:val="28"/>
                        <w:lang w:val="en-US" w:eastAsia="zh-CN"/>
                      </w:rPr>
                      <w:t>Element</w:t>
                    </w:r>
                  </w:p>
                  <w:p w14:paraId="52152B74"/>
                </w:txbxContent>
              </v:textbox>
            </v:shape>
          </w:pict>
        </mc:Fallback>
      </mc:AlternateContent>
    </w:r>
    <w:r>
      <w:rPr>
        <w:rFonts w:hint="eastAsia" w:ascii="Times New Roman" w:hAnsi="Times New Roman" w:cs="Times New Roman"/>
        <w:sz w:val="16"/>
        <w:szCs w:val="16"/>
      </w:rPr>
      <mc:AlternateContent>
        <mc:Choice Requires="wpg">
          <w:drawing>
            <wp:anchor distT="0" distB="0" distL="114300" distR="114300" simplePos="0" relativeHeight="251660288" behindDoc="1" locked="0" layoutInCell="1" allowOverlap="1">
              <wp:simplePos x="0" y="0"/>
              <wp:positionH relativeFrom="column">
                <wp:posOffset>4566920</wp:posOffset>
              </wp:positionH>
              <wp:positionV relativeFrom="paragraph">
                <wp:posOffset>413385</wp:posOffset>
              </wp:positionV>
              <wp:extent cx="800100" cy="438150"/>
              <wp:effectExtent l="0" t="0" r="0" b="0"/>
              <wp:wrapTight wrapText="bothSides">
                <wp:wrapPolygon>
                  <wp:start x="0" y="939"/>
                  <wp:lineTo x="0" y="5635"/>
                  <wp:lineTo x="2571" y="20661"/>
                  <wp:lineTo x="21086" y="20661"/>
                  <wp:lineTo x="21086" y="5635"/>
                  <wp:lineTo x="19543" y="2817"/>
                  <wp:lineTo x="11829" y="939"/>
                  <wp:lineTo x="0" y="939"/>
                </wp:wrapPolygon>
              </wp:wrapTight>
              <wp:docPr id="14" name="组合 14"/>
              <wp:cNvGraphicFramePr/>
              <a:graphic xmlns:a="http://schemas.openxmlformats.org/drawingml/2006/main">
                <a:graphicData uri="http://schemas.microsoft.com/office/word/2010/wordprocessingGroup">
                  <wpg:wgp>
                    <wpg:cNvGrpSpPr/>
                    <wpg:grpSpPr>
                      <a:xfrm>
                        <a:off x="0" y="0"/>
                        <a:ext cx="800100" cy="438150"/>
                        <a:chOff x="9538" y="1952"/>
                        <a:chExt cx="1260" cy="690"/>
                      </a:xfrm>
                    </wpg:grpSpPr>
                    <pic:pic xmlns:pic="http://schemas.openxmlformats.org/drawingml/2006/picture">
                      <pic:nvPicPr>
                        <pic:cNvPr id="15" name="图片 3"/>
                        <pic:cNvPicPr>
                          <a:picLocks noChangeAspect="1" noChangeArrowheads="1"/>
                        </pic:cNvPicPr>
                      </pic:nvPicPr>
                      <pic:blipFill>
                        <a:blip r:embed="rId1"/>
                        <a:srcRect l="84859" t="41454"/>
                        <a:stretch>
                          <a:fillRect/>
                        </a:stretch>
                      </pic:blipFill>
                      <pic:spPr>
                        <a:xfrm>
                          <a:off x="9538" y="1952"/>
                          <a:ext cx="1188" cy="298"/>
                        </a:xfrm>
                        <a:prstGeom prst="rect">
                          <a:avLst/>
                        </a:prstGeom>
                        <a:noFill/>
                        <a:ln>
                          <a:noFill/>
                        </a:ln>
                      </pic:spPr>
                    </pic:pic>
                    <pic:pic xmlns:pic="http://schemas.openxmlformats.org/drawingml/2006/picture">
                      <pic:nvPicPr>
                        <pic:cNvPr id="16" name="图片 5"/>
                        <pic:cNvPicPr>
                          <a:picLocks noChangeAspect="1" noChangeArrowheads="1"/>
                        </pic:cNvPicPr>
                      </pic:nvPicPr>
                      <pic:blipFill>
                        <a:blip r:embed="rId2"/>
                        <a:srcRect/>
                        <a:stretch>
                          <a:fillRect/>
                        </a:stretch>
                      </pic:blipFill>
                      <pic:spPr>
                        <a:xfrm>
                          <a:off x="9748" y="2282"/>
                          <a:ext cx="1050" cy="360"/>
                        </a:xfrm>
                        <a:prstGeom prst="rect">
                          <a:avLst/>
                        </a:prstGeom>
                        <a:noFill/>
                        <a:ln>
                          <a:noFill/>
                        </a:ln>
                      </pic:spPr>
                    </pic:pic>
                  </wpg:wgp>
                </a:graphicData>
              </a:graphic>
            </wp:anchor>
          </w:drawing>
        </mc:Choice>
        <mc:Fallback>
          <w:pict>
            <v:group id="_x0000_s1026" o:spid="_x0000_s1026" o:spt="203" style="position:absolute;left:0pt;margin-left:359.6pt;margin-top:32.55pt;height:34.5pt;width:63pt;mso-wrap-distance-left:9pt;mso-wrap-distance-right:9pt;z-index:-251656192;mso-width-relative:page;mso-height-relative:page;" coordorigin="9538,1952" coordsize="1260,690" wrapcoords="0 939 0 5635 2571 20661 21086 20661 21086 5635 19543 2817 11829 939 0 939" o:gfxdata="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">
              <o:lock v:ext="edit" aspectratio="f"/>
              <v:shape id="图片 3" o:spid="_x0000_s1026" o:spt="75" type="#_x0000_t75" style="position:absolute;left:9538;top:1952;height:298;width:1188;" filled="f" o:preferrelative="t" stroked="f" coordsize="21600,21600" o:gfxdata="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ZA7fLugAAANsA&#10;AAAPAAAAAAAAAAEAIAAAACIAAABkcnMvZG93bnJldi54bWxQSwECFAAUAAAACACHTuJAMy8FnjsA&#10;AAA5AAAAEAAAAAAAAAABACAAAAAJAQAAZHJzL3NoYXBleG1sLnhtbFBLBQYAAAAABgAGAFsBAACz&#10;AwAAAAA=&#10;">
                <v:fill on="f" focussize="0,0"/>
                <v:stroke on="f"/>
                <v:imagedata r:id="rId1" cropleft="55613f" croptop="27167f" o:title=""/>
                <o:lock v:ext="edit" aspectratio="t"/>
              </v:shape>
              <v:shape id="图片 5" o:spid="_x0000_s1026" o:spt="75" type="#_x0000_t75" style="position:absolute;left:9748;top:2282;height:360;width:1050;" filled="f" o:preferrelative="t" stroked="f" coordsize="21600,21600" o:gfxdata="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PTQ7rugAAANsA&#10;AAAPAAAAAAAAAAEAIAAAACIAAABkcnMvZG93bnJldi54bWxQSwECFAAUAAAACACHTuJAMy8FnjsA&#10;AAA5AAAAEAAAAAAAAAABACAAAAAJAQAAZHJzL3NoYXBleG1sLnhtbFBLBQYAAAAABgAGAFsBAACz&#10;AwAAAAA=&#10;">
                <v:fill on="f" focussize="0,0"/>
                <v:stroke on="f"/>
                <v:imagedata r:id="rId2" o:title=""/>
                <o:lock v:ext="edit" aspectratio="t"/>
              </v:shape>
              <w10:wrap type="tight"/>
            </v:group>
          </w:pict>
        </mc:Fallback>
      </mc:AlternateContent>
    </w:r>
    <w:r>
      <w:rPr>
        <w:rFonts w:hint="eastAsia" w:ascii="Times New Roman" w:hAnsi="Times New Roman" w:cs="Times New Roman"/>
        <w:sz w:val="16"/>
        <w:szCs w:val="16"/>
      </w:rPr>
      <w:t>Surname</w:t>
    </w:r>
    <w:r>
      <w:rPr>
        <w:rFonts w:ascii="Times New Roman" w:hAnsi="Times New Roman" w:cs="Times New Roman"/>
        <w:sz w:val="16"/>
        <w:szCs w:val="16"/>
      </w:rPr>
      <w:t xml:space="preserve"> </w:t>
    </w:r>
    <w:r>
      <w:rPr>
        <w:rFonts w:hint="eastAsia" w:ascii="Times New Roman" w:hAnsi="Times New Roman" w:cs="Times New Roman"/>
        <w:i/>
        <w:iCs/>
        <w:sz w:val="16"/>
        <w:szCs w:val="16"/>
      </w:rPr>
      <w:t>et al</w:t>
    </w:r>
    <w:r>
      <w:rPr>
        <w:rFonts w:ascii="Times New Roman" w:hAnsi="Times New Roman" w:cs="Times New Roman"/>
        <w:i/>
        <w:iCs/>
        <w:sz w:val="16"/>
        <w:szCs w:val="16"/>
      </w:rPr>
      <w:t>.</w:t>
    </w:r>
    <w:r>
      <w:rPr>
        <w:rFonts w:ascii="Times New Roman" w:hAnsi="Times New Roman" w:cs="Times New Roman"/>
        <w:sz w:val="16"/>
        <w:szCs w:val="16"/>
      </w:rPr>
      <w:t xml:space="preserve"> </w:t>
    </w:r>
    <w:r>
      <w:rPr>
        <w:rFonts w:ascii="Times New Roman" w:hAnsi="Times New Roman" w:cs="Times New Roman"/>
        <w:i/>
        <w:iCs/>
        <w:sz w:val="16"/>
        <w:szCs w:val="16"/>
      </w:rPr>
      <w:t>Intell Mater Catal</w:t>
    </w:r>
    <w:r>
      <w:rPr>
        <w:rFonts w:ascii="Times New Roman" w:hAnsi="Times New Roman" w:cs="Times New Roman"/>
        <w:i/>
        <w:sz w:val="16"/>
        <w:szCs w:val="16"/>
      </w:rPr>
      <w:t xml:space="preserve"> </w:t>
    </w:r>
    <w:r>
      <w:rPr>
        <w:rFonts w:ascii="Times New Roman" w:hAnsi="Times New Roman" w:cs="Times New Roman"/>
        <w:sz w:val="16"/>
        <w:szCs w:val="16"/>
      </w:rPr>
      <w:t>Year;Volume:</w:t>
    </w:r>
    <w:r>
      <w:rPr>
        <w:rFonts w:hint="eastAsia" w:ascii="Times New Roman" w:hAnsi="Times New Roman" w:cs="Times New Roman"/>
        <w:sz w:val="16"/>
        <w:szCs w:val="16"/>
      </w:rPr>
      <w:t>Number</w:t>
    </w:r>
    <w:r>
      <w:rPr>
        <w:rFonts w:ascii="Times New Roman" w:hAnsi="Times New Roman" w:cs="Times New Roman"/>
        <w:sz w:val="16"/>
        <w:szCs w:val="16"/>
      </w:rPr>
      <w:tab/>
    </w:r>
    <w:r>
      <w:rPr>
        <w:rFonts w:ascii="Times New Roman" w:hAnsi="Times New Roman" w:cs="Times New Roman"/>
        <w:sz w:val="16"/>
        <w:szCs w:val="16"/>
      </w:rPr>
      <w:br w:type="textWrapping"/>
    </w:r>
    <w:bookmarkEnd w:id="13"/>
    <w:r>
      <w:rPr>
        <w:rFonts w:ascii="Times New Roman" w:hAnsi="Times New Roman" w:cs="Times New Roman"/>
        <w:b/>
        <w:bCs/>
        <w:sz w:val="16"/>
        <w:szCs w:val="16"/>
      </w:rPr>
      <w:t>DOI</w:t>
    </w:r>
    <w:r>
      <w:rPr>
        <w:rFonts w:ascii="Times New Roman" w:hAnsi="Times New Roman" w:cs="Times New Roman"/>
        <w:sz w:val="16"/>
        <w:szCs w:val="16"/>
      </w:rPr>
      <w:t xml:space="preserve">: </w:t>
    </w:r>
    <w:r>
      <w:rPr>
        <w:rFonts w:hint="eastAsia" w:ascii="Times New Roman" w:hAnsi="Times New Roman" w:cs="Times New Roman"/>
        <w:sz w:val="16"/>
        <w:szCs w:val="16"/>
        <w:highlight w:val="none"/>
      </w:rPr>
      <w:t>10.20517</w:t>
    </w:r>
    <w:r>
      <w:rPr>
        <w:rFonts w:hint="default" w:ascii="Times New Roman Italic" w:hAnsi="Times New Roman Italic" w:cs="Times New Roman Italic"/>
        <w:i/>
        <w:iCs/>
        <w:sz w:val="16"/>
        <w:szCs w:val="16"/>
        <w:highlight w:val="none"/>
      </w:rPr>
      <w:t>/element</w:t>
    </w:r>
    <w:r>
      <w:rPr>
        <w:rFonts w:hint="eastAsia" w:ascii="Times New Roman" w:hAnsi="Times New Roman" w:cs="Times New Roman"/>
        <w:sz w:val="16"/>
        <w:szCs w:val="16"/>
        <w:highlight w:val="none"/>
      </w:rPr>
      <w:t>.202</w:t>
    </w:r>
    <w:r>
      <w:rPr>
        <w:rFonts w:hint="eastAsia" w:ascii="Times New Roman" w:hAnsi="Times New Roman" w:cs="Times New Roman"/>
        <w:sz w:val="16"/>
        <w:szCs w:val="16"/>
        <w:highlight w:val="none"/>
        <w:lang w:val="en-US" w:eastAsia="zh-CN"/>
      </w:rPr>
      <w:t>6</w:t>
    </w:r>
    <w:r>
      <w:rPr>
        <w:rFonts w:hint="eastAsia" w:ascii="Times New Roman" w:hAnsi="Times New Roman" w:cs="Times New Roman"/>
        <w:sz w:val="16"/>
        <w:szCs w:val="16"/>
        <w:highlight w:val="none"/>
      </w:rPr>
      <w:t>.</w:t>
    </w:r>
    <w:r>
      <w:rPr>
        <w:rFonts w:hint="eastAsia" w:ascii="Times New Roman" w:hAnsi="Times New Roman" w:cs="Times New Roman"/>
        <w:sz w:val="16"/>
        <w:szCs w:val="16"/>
        <w:highlight w:val="none"/>
        <w:lang w:val="en-US" w:eastAsia="zh-CN"/>
      </w:rPr>
      <w:t>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DC8482"/>
    <w:multiLevelType w:val="multilevel"/>
    <w:tmpl w:val="9EDC8482"/>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
    <w:nsid w:val="BFDF332A"/>
    <w:multiLevelType w:val="multilevel"/>
    <w:tmpl w:val="BFDF332A"/>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o"/>
      <w:lvlJc w:val="left"/>
      <w:pPr>
        <w:tabs>
          <w:tab w:val="left" w:pos="1440"/>
        </w:tabs>
        <w:ind w:left="1440" w:hanging="360"/>
      </w:pPr>
      <w:rPr>
        <w:rFonts w:ascii="Courier New" w:hAnsi="Courier New" w:cs="Courier New"/>
        <w:sz w:val="20"/>
      </w:rPr>
    </w:lvl>
    <w:lvl w:ilvl="2" w:tentative="0">
      <w:start w:val="1"/>
      <w:numFmt w:val="bullet"/>
      <w:lvlText w:val=""/>
      <w:lvlJc w:val="left"/>
      <w:pPr>
        <w:tabs>
          <w:tab w:val="left" w:pos="2160"/>
        </w:tabs>
        <w:ind w:left="2160" w:hanging="360"/>
      </w:pPr>
      <w:rPr>
        <w:rFonts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2">
    <w:nsid w:val="CFED44D6"/>
    <w:multiLevelType w:val="multilevel"/>
    <w:tmpl w:val="CFED44D6"/>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o"/>
      <w:lvlJc w:val="left"/>
      <w:pPr>
        <w:tabs>
          <w:tab w:val="left" w:pos="1440"/>
        </w:tabs>
        <w:ind w:left="1440" w:hanging="360"/>
      </w:pPr>
      <w:rPr>
        <w:rFonts w:ascii="Courier New" w:hAnsi="Courier New" w:cs="Courier New"/>
        <w:sz w:val="20"/>
      </w:rPr>
    </w:lvl>
    <w:lvl w:ilvl="2" w:tentative="0">
      <w:start w:val="1"/>
      <w:numFmt w:val="bullet"/>
      <w:lvlText w:val=""/>
      <w:lvlJc w:val="left"/>
      <w:pPr>
        <w:tabs>
          <w:tab w:val="left" w:pos="2160"/>
        </w:tabs>
        <w:ind w:left="2160" w:hanging="360"/>
      </w:pPr>
      <w:rPr>
        <w:rFonts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3">
    <w:nsid w:val="1A2C99E9"/>
    <w:multiLevelType w:val="singleLevel"/>
    <w:tmpl w:val="1A2C99E9"/>
    <w:lvl w:ilvl="0" w:tentative="0">
      <w:start w:val="1"/>
      <w:numFmt w:val="bullet"/>
      <w:lvlText w:val=""/>
      <w:lvlJc w:val="left"/>
      <w:pPr>
        <w:ind w:left="420" w:hanging="420"/>
      </w:pPr>
      <w:rPr>
        <w:rFonts w:hint="default" w:ascii="Wingdings" w:hAnsi="Wingdings"/>
      </w:rPr>
    </w:lvl>
  </w:abstractNum>
  <w:abstractNum w:abstractNumId="4">
    <w:nsid w:val="250A245F"/>
    <w:multiLevelType w:val="multilevel"/>
    <w:tmpl w:val="250A245F"/>
    <w:lvl w:ilvl="0" w:tentative="0">
      <w:start w:val="1"/>
      <w:numFmt w:val="decimal"/>
      <w:pStyle w:val="19"/>
      <w:lvlText w:val="%1."/>
      <w:lvlJc w:val="left"/>
      <w:pPr>
        <w:ind w:left="780" w:hanging="4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
    <w:nsid w:val="3E3E60C2"/>
    <w:multiLevelType w:val="multilevel"/>
    <w:tmpl w:val="3E3E60C2"/>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o"/>
      <w:lvlJc w:val="left"/>
      <w:pPr>
        <w:tabs>
          <w:tab w:val="left" w:pos="1440"/>
        </w:tabs>
        <w:ind w:left="1440" w:hanging="360"/>
      </w:pPr>
      <w:rPr>
        <w:rFonts w:ascii="Courier New" w:hAnsi="Courier New" w:cs="Courier New"/>
        <w:sz w:val="20"/>
      </w:rPr>
    </w:lvl>
    <w:lvl w:ilvl="2" w:tentative="0">
      <w:start w:val="1"/>
      <w:numFmt w:val="bullet"/>
      <w:lvlText w:val=""/>
      <w:lvlJc w:val="left"/>
      <w:pPr>
        <w:tabs>
          <w:tab w:val="left" w:pos="2160"/>
        </w:tabs>
        <w:ind w:left="2160" w:hanging="360"/>
      </w:pPr>
      <w:rPr>
        <w:rFonts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6">
    <w:nsid w:val="5A712ADF"/>
    <w:multiLevelType w:val="singleLevel"/>
    <w:tmpl w:val="5A712ADF"/>
    <w:lvl w:ilvl="0" w:tentative="0">
      <w:start w:val="1"/>
      <w:numFmt w:val="bullet"/>
      <w:lvlText w:val=""/>
      <w:lvlJc w:val="left"/>
      <w:pPr>
        <w:ind w:left="420" w:hanging="420"/>
      </w:pPr>
      <w:rPr>
        <w:rFonts w:hint="default" w:ascii="Wingdings" w:hAnsi="Wingdings"/>
      </w:rPr>
    </w:lvl>
  </w:abstractNum>
  <w:num w:numId="1">
    <w:abstractNumId w:val="4"/>
  </w:num>
  <w:num w:numId="2">
    <w:abstractNumId w:val="2"/>
  </w:num>
  <w:num w:numId="3">
    <w:abstractNumId w:val="0"/>
  </w:num>
  <w:num w:numId="4">
    <w:abstractNumId w:val="3"/>
  </w:num>
  <w:num w:numId="5">
    <w:abstractNumId w:val="6"/>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7"/>
  <w:bordersDoNotSurroundHeader w:val="0"/>
  <w:bordersDoNotSurroundFooter w:val="0"/>
  <w:documentProtection w:enforcement="0"/>
  <w:defaultTabStop w:val="420"/>
  <w:evenAndOddHeaders w:val="1"/>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xNWIxZDJlMmRlZGY4MzcxYTBiZjUzNWI3MGYwNDEifQ=="/>
  </w:docVars>
  <w:rsids>
    <w:rsidRoot w:val="00172A27"/>
    <w:rsid w:val="00013D80"/>
    <w:rsid w:val="000178BA"/>
    <w:rsid w:val="00030B75"/>
    <w:rsid w:val="0003284A"/>
    <w:rsid w:val="00061947"/>
    <w:rsid w:val="00087FB4"/>
    <w:rsid w:val="000A467E"/>
    <w:rsid w:val="000C63DB"/>
    <w:rsid w:val="000C7C3B"/>
    <w:rsid w:val="000D53F1"/>
    <w:rsid w:val="000D5EBD"/>
    <w:rsid w:val="000F36C0"/>
    <w:rsid w:val="00116FC4"/>
    <w:rsid w:val="001436B8"/>
    <w:rsid w:val="00156834"/>
    <w:rsid w:val="00161F4B"/>
    <w:rsid w:val="00172A27"/>
    <w:rsid w:val="0019510B"/>
    <w:rsid w:val="002658C2"/>
    <w:rsid w:val="0027022E"/>
    <w:rsid w:val="00273491"/>
    <w:rsid w:val="00313ED7"/>
    <w:rsid w:val="00331E76"/>
    <w:rsid w:val="00354800"/>
    <w:rsid w:val="003608FF"/>
    <w:rsid w:val="003613A5"/>
    <w:rsid w:val="00363AF1"/>
    <w:rsid w:val="003736D8"/>
    <w:rsid w:val="003B127A"/>
    <w:rsid w:val="003B3DF8"/>
    <w:rsid w:val="003B627D"/>
    <w:rsid w:val="003C11CD"/>
    <w:rsid w:val="00423880"/>
    <w:rsid w:val="00436667"/>
    <w:rsid w:val="004755F0"/>
    <w:rsid w:val="00480C95"/>
    <w:rsid w:val="00497675"/>
    <w:rsid w:val="004D5EC7"/>
    <w:rsid w:val="004E44CD"/>
    <w:rsid w:val="004F52CE"/>
    <w:rsid w:val="004F657A"/>
    <w:rsid w:val="00513608"/>
    <w:rsid w:val="005159FA"/>
    <w:rsid w:val="00525A1D"/>
    <w:rsid w:val="0054411A"/>
    <w:rsid w:val="005570D9"/>
    <w:rsid w:val="00571B61"/>
    <w:rsid w:val="00572598"/>
    <w:rsid w:val="00580484"/>
    <w:rsid w:val="005B7E71"/>
    <w:rsid w:val="005C5E38"/>
    <w:rsid w:val="005C6B82"/>
    <w:rsid w:val="005E6834"/>
    <w:rsid w:val="00637595"/>
    <w:rsid w:val="00664187"/>
    <w:rsid w:val="00681458"/>
    <w:rsid w:val="0070775D"/>
    <w:rsid w:val="00740C41"/>
    <w:rsid w:val="00755C03"/>
    <w:rsid w:val="00787F54"/>
    <w:rsid w:val="007C517C"/>
    <w:rsid w:val="007D1FD5"/>
    <w:rsid w:val="008075EB"/>
    <w:rsid w:val="00842C21"/>
    <w:rsid w:val="00875A34"/>
    <w:rsid w:val="00885095"/>
    <w:rsid w:val="008A3DC7"/>
    <w:rsid w:val="008A495C"/>
    <w:rsid w:val="009201A7"/>
    <w:rsid w:val="00921419"/>
    <w:rsid w:val="00927757"/>
    <w:rsid w:val="0094175F"/>
    <w:rsid w:val="00953F02"/>
    <w:rsid w:val="00965BF7"/>
    <w:rsid w:val="00970184"/>
    <w:rsid w:val="009B3345"/>
    <w:rsid w:val="009E0A8E"/>
    <w:rsid w:val="009F1930"/>
    <w:rsid w:val="009F7007"/>
    <w:rsid w:val="00A13255"/>
    <w:rsid w:val="00A22723"/>
    <w:rsid w:val="00A37A37"/>
    <w:rsid w:val="00A45BFB"/>
    <w:rsid w:val="00A631F5"/>
    <w:rsid w:val="00AF07D5"/>
    <w:rsid w:val="00B02CEC"/>
    <w:rsid w:val="00B42AC5"/>
    <w:rsid w:val="00B651B1"/>
    <w:rsid w:val="00B74EF5"/>
    <w:rsid w:val="00B93865"/>
    <w:rsid w:val="00BB3538"/>
    <w:rsid w:val="00BD1211"/>
    <w:rsid w:val="00BD5679"/>
    <w:rsid w:val="00BF7910"/>
    <w:rsid w:val="00C10B57"/>
    <w:rsid w:val="00C36DDF"/>
    <w:rsid w:val="00C5076C"/>
    <w:rsid w:val="00C6365E"/>
    <w:rsid w:val="00C83656"/>
    <w:rsid w:val="00C90E08"/>
    <w:rsid w:val="00CA2500"/>
    <w:rsid w:val="00CA27EF"/>
    <w:rsid w:val="00CA4DEF"/>
    <w:rsid w:val="00CA5EA3"/>
    <w:rsid w:val="00D16246"/>
    <w:rsid w:val="00D30F13"/>
    <w:rsid w:val="00D6721F"/>
    <w:rsid w:val="00D82BEC"/>
    <w:rsid w:val="00DB50C2"/>
    <w:rsid w:val="00DC2E13"/>
    <w:rsid w:val="00DC6062"/>
    <w:rsid w:val="00DF5C43"/>
    <w:rsid w:val="00E0421A"/>
    <w:rsid w:val="00E31605"/>
    <w:rsid w:val="00E6173E"/>
    <w:rsid w:val="00EA21CF"/>
    <w:rsid w:val="00EB6044"/>
    <w:rsid w:val="00EE548B"/>
    <w:rsid w:val="00F176EF"/>
    <w:rsid w:val="00F37CB8"/>
    <w:rsid w:val="00F67227"/>
    <w:rsid w:val="00F916B5"/>
    <w:rsid w:val="00FA6414"/>
    <w:rsid w:val="00FB1A41"/>
    <w:rsid w:val="00FC4246"/>
    <w:rsid w:val="00FC61D4"/>
    <w:rsid w:val="00FE1F0E"/>
    <w:rsid w:val="00FF718A"/>
    <w:rsid w:val="0109259B"/>
    <w:rsid w:val="0109472D"/>
    <w:rsid w:val="011016B5"/>
    <w:rsid w:val="011D6D5F"/>
    <w:rsid w:val="011F3E8E"/>
    <w:rsid w:val="012E1FA3"/>
    <w:rsid w:val="012E3C09"/>
    <w:rsid w:val="013A63F4"/>
    <w:rsid w:val="013C10A0"/>
    <w:rsid w:val="01583790"/>
    <w:rsid w:val="01584775"/>
    <w:rsid w:val="01594B10"/>
    <w:rsid w:val="015F2D33"/>
    <w:rsid w:val="01601402"/>
    <w:rsid w:val="01645AF4"/>
    <w:rsid w:val="01651296"/>
    <w:rsid w:val="01681866"/>
    <w:rsid w:val="01684FA3"/>
    <w:rsid w:val="016E20C2"/>
    <w:rsid w:val="017C5BD8"/>
    <w:rsid w:val="017D0545"/>
    <w:rsid w:val="01872CA9"/>
    <w:rsid w:val="018A16BD"/>
    <w:rsid w:val="018F270C"/>
    <w:rsid w:val="01942AA8"/>
    <w:rsid w:val="0199458D"/>
    <w:rsid w:val="019B195C"/>
    <w:rsid w:val="01A12144"/>
    <w:rsid w:val="01A5110D"/>
    <w:rsid w:val="01A56B17"/>
    <w:rsid w:val="01AC566D"/>
    <w:rsid w:val="01B40BCA"/>
    <w:rsid w:val="01B70746"/>
    <w:rsid w:val="01C44B2E"/>
    <w:rsid w:val="01C56D73"/>
    <w:rsid w:val="01C701A9"/>
    <w:rsid w:val="01C95F88"/>
    <w:rsid w:val="01CC5151"/>
    <w:rsid w:val="01CF0145"/>
    <w:rsid w:val="01D53904"/>
    <w:rsid w:val="01DA0C57"/>
    <w:rsid w:val="01E7309B"/>
    <w:rsid w:val="01F57A38"/>
    <w:rsid w:val="0200754B"/>
    <w:rsid w:val="02007C85"/>
    <w:rsid w:val="0208649E"/>
    <w:rsid w:val="02166731"/>
    <w:rsid w:val="02175370"/>
    <w:rsid w:val="021E0530"/>
    <w:rsid w:val="02211A9E"/>
    <w:rsid w:val="022E6800"/>
    <w:rsid w:val="02304445"/>
    <w:rsid w:val="02363AC3"/>
    <w:rsid w:val="02367012"/>
    <w:rsid w:val="02531DEA"/>
    <w:rsid w:val="02676395"/>
    <w:rsid w:val="027E4A9F"/>
    <w:rsid w:val="028168BD"/>
    <w:rsid w:val="028828A6"/>
    <w:rsid w:val="02896039"/>
    <w:rsid w:val="028A65CA"/>
    <w:rsid w:val="029177D1"/>
    <w:rsid w:val="02945ED2"/>
    <w:rsid w:val="029A6340"/>
    <w:rsid w:val="02A4626F"/>
    <w:rsid w:val="02B706EB"/>
    <w:rsid w:val="02CA4838"/>
    <w:rsid w:val="02D835DC"/>
    <w:rsid w:val="02E960E9"/>
    <w:rsid w:val="02F66CCD"/>
    <w:rsid w:val="02F926DD"/>
    <w:rsid w:val="03036411"/>
    <w:rsid w:val="031B748E"/>
    <w:rsid w:val="031C41CA"/>
    <w:rsid w:val="032111B0"/>
    <w:rsid w:val="03216E4A"/>
    <w:rsid w:val="032B51DC"/>
    <w:rsid w:val="033A0B15"/>
    <w:rsid w:val="033C4C93"/>
    <w:rsid w:val="033C5CAB"/>
    <w:rsid w:val="033E7596"/>
    <w:rsid w:val="033F4D53"/>
    <w:rsid w:val="03437C23"/>
    <w:rsid w:val="03442CFD"/>
    <w:rsid w:val="034F6562"/>
    <w:rsid w:val="03570B81"/>
    <w:rsid w:val="035F5241"/>
    <w:rsid w:val="036742AA"/>
    <w:rsid w:val="036776C3"/>
    <w:rsid w:val="03684324"/>
    <w:rsid w:val="03702577"/>
    <w:rsid w:val="03723EE6"/>
    <w:rsid w:val="0377335A"/>
    <w:rsid w:val="037A42DE"/>
    <w:rsid w:val="037D0B20"/>
    <w:rsid w:val="03861D09"/>
    <w:rsid w:val="038E0B73"/>
    <w:rsid w:val="0392766F"/>
    <w:rsid w:val="03A11F71"/>
    <w:rsid w:val="03A26E77"/>
    <w:rsid w:val="03A64DD4"/>
    <w:rsid w:val="03A81C0D"/>
    <w:rsid w:val="03A85DBD"/>
    <w:rsid w:val="03AE4E4D"/>
    <w:rsid w:val="03B04935"/>
    <w:rsid w:val="03B071F8"/>
    <w:rsid w:val="03B40043"/>
    <w:rsid w:val="03B54A34"/>
    <w:rsid w:val="03B56379"/>
    <w:rsid w:val="03BE0A09"/>
    <w:rsid w:val="03C11E0E"/>
    <w:rsid w:val="03CF3A0D"/>
    <w:rsid w:val="03D358A5"/>
    <w:rsid w:val="03D72431"/>
    <w:rsid w:val="03DC23AA"/>
    <w:rsid w:val="03DC4F03"/>
    <w:rsid w:val="03DE23C0"/>
    <w:rsid w:val="03E15712"/>
    <w:rsid w:val="03E43DA5"/>
    <w:rsid w:val="03F04F96"/>
    <w:rsid w:val="03F77771"/>
    <w:rsid w:val="03FA48CD"/>
    <w:rsid w:val="03FB3C94"/>
    <w:rsid w:val="03FC26EF"/>
    <w:rsid w:val="03FD41BF"/>
    <w:rsid w:val="03FF16AA"/>
    <w:rsid w:val="04076163"/>
    <w:rsid w:val="04077F8B"/>
    <w:rsid w:val="04085768"/>
    <w:rsid w:val="04092561"/>
    <w:rsid w:val="041F7214"/>
    <w:rsid w:val="042F41AB"/>
    <w:rsid w:val="04315284"/>
    <w:rsid w:val="04330167"/>
    <w:rsid w:val="04366611"/>
    <w:rsid w:val="04380BF4"/>
    <w:rsid w:val="043F796D"/>
    <w:rsid w:val="04466ADE"/>
    <w:rsid w:val="044E225D"/>
    <w:rsid w:val="045A30D3"/>
    <w:rsid w:val="04695297"/>
    <w:rsid w:val="046A3DA7"/>
    <w:rsid w:val="046C4BA8"/>
    <w:rsid w:val="047A7041"/>
    <w:rsid w:val="047E285C"/>
    <w:rsid w:val="04821CB2"/>
    <w:rsid w:val="049069F6"/>
    <w:rsid w:val="04920305"/>
    <w:rsid w:val="049E6D7B"/>
    <w:rsid w:val="04A0767E"/>
    <w:rsid w:val="04A80B95"/>
    <w:rsid w:val="04B12AB2"/>
    <w:rsid w:val="04C97B49"/>
    <w:rsid w:val="04D53DD4"/>
    <w:rsid w:val="04D96222"/>
    <w:rsid w:val="04E56ABE"/>
    <w:rsid w:val="04FC5B64"/>
    <w:rsid w:val="05081FB3"/>
    <w:rsid w:val="050D6930"/>
    <w:rsid w:val="051165A6"/>
    <w:rsid w:val="052061CB"/>
    <w:rsid w:val="052E2E88"/>
    <w:rsid w:val="05387D97"/>
    <w:rsid w:val="05390773"/>
    <w:rsid w:val="053D1442"/>
    <w:rsid w:val="054027CB"/>
    <w:rsid w:val="05407BB9"/>
    <w:rsid w:val="05456B1B"/>
    <w:rsid w:val="054C5F73"/>
    <w:rsid w:val="05567167"/>
    <w:rsid w:val="055C55EE"/>
    <w:rsid w:val="056D2887"/>
    <w:rsid w:val="056F17F4"/>
    <w:rsid w:val="05717F4F"/>
    <w:rsid w:val="05741692"/>
    <w:rsid w:val="057D5ADF"/>
    <w:rsid w:val="05812160"/>
    <w:rsid w:val="05827941"/>
    <w:rsid w:val="058870C1"/>
    <w:rsid w:val="058911B7"/>
    <w:rsid w:val="058D229D"/>
    <w:rsid w:val="059206B8"/>
    <w:rsid w:val="059A12E4"/>
    <w:rsid w:val="059A427A"/>
    <w:rsid w:val="059D2E68"/>
    <w:rsid w:val="059F089D"/>
    <w:rsid w:val="05A152F2"/>
    <w:rsid w:val="05A41DB5"/>
    <w:rsid w:val="05A508AA"/>
    <w:rsid w:val="05AF6B40"/>
    <w:rsid w:val="05B5380E"/>
    <w:rsid w:val="05C05CFE"/>
    <w:rsid w:val="05CB5766"/>
    <w:rsid w:val="05D2674D"/>
    <w:rsid w:val="05D813C2"/>
    <w:rsid w:val="05E71501"/>
    <w:rsid w:val="05EF5832"/>
    <w:rsid w:val="05F61429"/>
    <w:rsid w:val="05F72227"/>
    <w:rsid w:val="05F97DB8"/>
    <w:rsid w:val="060B600F"/>
    <w:rsid w:val="06104975"/>
    <w:rsid w:val="06125F12"/>
    <w:rsid w:val="061E3CBC"/>
    <w:rsid w:val="062B0F66"/>
    <w:rsid w:val="06324DA8"/>
    <w:rsid w:val="063A2402"/>
    <w:rsid w:val="063F36F7"/>
    <w:rsid w:val="06435F26"/>
    <w:rsid w:val="064F259E"/>
    <w:rsid w:val="065C333F"/>
    <w:rsid w:val="065E56D6"/>
    <w:rsid w:val="06652A65"/>
    <w:rsid w:val="067501AF"/>
    <w:rsid w:val="067D770A"/>
    <w:rsid w:val="06924322"/>
    <w:rsid w:val="06AB53D0"/>
    <w:rsid w:val="06B10E77"/>
    <w:rsid w:val="06B8387C"/>
    <w:rsid w:val="06BF6A65"/>
    <w:rsid w:val="06D373C3"/>
    <w:rsid w:val="06DB1666"/>
    <w:rsid w:val="06E0078A"/>
    <w:rsid w:val="06E77370"/>
    <w:rsid w:val="06EE6D35"/>
    <w:rsid w:val="06F52CEE"/>
    <w:rsid w:val="06F77647"/>
    <w:rsid w:val="071F61A4"/>
    <w:rsid w:val="0722225B"/>
    <w:rsid w:val="07291105"/>
    <w:rsid w:val="072B17B4"/>
    <w:rsid w:val="072C0C12"/>
    <w:rsid w:val="072F741B"/>
    <w:rsid w:val="073B4B89"/>
    <w:rsid w:val="073E1CA8"/>
    <w:rsid w:val="0759553E"/>
    <w:rsid w:val="076E18D5"/>
    <w:rsid w:val="077239FA"/>
    <w:rsid w:val="07727DAF"/>
    <w:rsid w:val="07734E3B"/>
    <w:rsid w:val="077914A4"/>
    <w:rsid w:val="077A3AD7"/>
    <w:rsid w:val="0780011A"/>
    <w:rsid w:val="07854A0D"/>
    <w:rsid w:val="0786614A"/>
    <w:rsid w:val="078706F8"/>
    <w:rsid w:val="078E5724"/>
    <w:rsid w:val="079438B7"/>
    <w:rsid w:val="07944BD7"/>
    <w:rsid w:val="079501E5"/>
    <w:rsid w:val="079A607E"/>
    <w:rsid w:val="07A735DB"/>
    <w:rsid w:val="07A77DBD"/>
    <w:rsid w:val="07A92A37"/>
    <w:rsid w:val="07AA1E3D"/>
    <w:rsid w:val="07B20912"/>
    <w:rsid w:val="07B43C3B"/>
    <w:rsid w:val="07B75A11"/>
    <w:rsid w:val="07C021F2"/>
    <w:rsid w:val="07CB5922"/>
    <w:rsid w:val="07CC2D0A"/>
    <w:rsid w:val="07CC6C20"/>
    <w:rsid w:val="07FC0828"/>
    <w:rsid w:val="08010DB6"/>
    <w:rsid w:val="08025910"/>
    <w:rsid w:val="08077C7D"/>
    <w:rsid w:val="080D4A9E"/>
    <w:rsid w:val="081652FE"/>
    <w:rsid w:val="082475FB"/>
    <w:rsid w:val="082C46CB"/>
    <w:rsid w:val="08310915"/>
    <w:rsid w:val="08355EB1"/>
    <w:rsid w:val="083F195D"/>
    <w:rsid w:val="08444F1A"/>
    <w:rsid w:val="084D7065"/>
    <w:rsid w:val="08581B89"/>
    <w:rsid w:val="085927BD"/>
    <w:rsid w:val="085D11E2"/>
    <w:rsid w:val="085E05B4"/>
    <w:rsid w:val="087C6F7D"/>
    <w:rsid w:val="08830A58"/>
    <w:rsid w:val="089A458D"/>
    <w:rsid w:val="089D4EDB"/>
    <w:rsid w:val="08A14042"/>
    <w:rsid w:val="08A40201"/>
    <w:rsid w:val="08A90D2F"/>
    <w:rsid w:val="08AD02B1"/>
    <w:rsid w:val="08C067EC"/>
    <w:rsid w:val="08CB3D1D"/>
    <w:rsid w:val="08D84DEB"/>
    <w:rsid w:val="08DA3727"/>
    <w:rsid w:val="08DB68EF"/>
    <w:rsid w:val="08DD4A8F"/>
    <w:rsid w:val="08EA0D1A"/>
    <w:rsid w:val="08EA30C8"/>
    <w:rsid w:val="08F0654A"/>
    <w:rsid w:val="08F3637C"/>
    <w:rsid w:val="08F719C9"/>
    <w:rsid w:val="08F94A00"/>
    <w:rsid w:val="09037D12"/>
    <w:rsid w:val="09076155"/>
    <w:rsid w:val="09235E3B"/>
    <w:rsid w:val="09261095"/>
    <w:rsid w:val="09330283"/>
    <w:rsid w:val="09397F7F"/>
    <w:rsid w:val="094008F1"/>
    <w:rsid w:val="094018C8"/>
    <w:rsid w:val="09442B31"/>
    <w:rsid w:val="094702FF"/>
    <w:rsid w:val="09487FBA"/>
    <w:rsid w:val="09626251"/>
    <w:rsid w:val="09661588"/>
    <w:rsid w:val="096A5D3D"/>
    <w:rsid w:val="0970122F"/>
    <w:rsid w:val="097B3C96"/>
    <w:rsid w:val="099615A5"/>
    <w:rsid w:val="09A158DF"/>
    <w:rsid w:val="09A335EE"/>
    <w:rsid w:val="09A759E2"/>
    <w:rsid w:val="09AC378B"/>
    <w:rsid w:val="09B1358B"/>
    <w:rsid w:val="09B73B20"/>
    <w:rsid w:val="09BF5BA0"/>
    <w:rsid w:val="09CD7FE8"/>
    <w:rsid w:val="09E6504F"/>
    <w:rsid w:val="09E70DC7"/>
    <w:rsid w:val="09EC5ECA"/>
    <w:rsid w:val="0A1C4A23"/>
    <w:rsid w:val="0A24544E"/>
    <w:rsid w:val="0A2713B5"/>
    <w:rsid w:val="0A2C7F07"/>
    <w:rsid w:val="0A347FFF"/>
    <w:rsid w:val="0A377EAA"/>
    <w:rsid w:val="0A3E2925"/>
    <w:rsid w:val="0A425455"/>
    <w:rsid w:val="0A573B03"/>
    <w:rsid w:val="0A5A1CB6"/>
    <w:rsid w:val="0A69227B"/>
    <w:rsid w:val="0A707D19"/>
    <w:rsid w:val="0A720BE6"/>
    <w:rsid w:val="0A7608BE"/>
    <w:rsid w:val="0A840338"/>
    <w:rsid w:val="0A8A6B2E"/>
    <w:rsid w:val="0A8E43C1"/>
    <w:rsid w:val="0A9125B0"/>
    <w:rsid w:val="0AA116B5"/>
    <w:rsid w:val="0AA36E36"/>
    <w:rsid w:val="0AC708B0"/>
    <w:rsid w:val="0AD21174"/>
    <w:rsid w:val="0AD45BAB"/>
    <w:rsid w:val="0AD5134C"/>
    <w:rsid w:val="0AE51C2E"/>
    <w:rsid w:val="0AE63B01"/>
    <w:rsid w:val="0AED1C2D"/>
    <w:rsid w:val="0AEF0EA9"/>
    <w:rsid w:val="0AF422E7"/>
    <w:rsid w:val="0B014303"/>
    <w:rsid w:val="0B0B1195"/>
    <w:rsid w:val="0B2E6252"/>
    <w:rsid w:val="0B304883"/>
    <w:rsid w:val="0B334837"/>
    <w:rsid w:val="0B345D1E"/>
    <w:rsid w:val="0B35314D"/>
    <w:rsid w:val="0B432FE2"/>
    <w:rsid w:val="0B486443"/>
    <w:rsid w:val="0B50681C"/>
    <w:rsid w:val="0B5F4020"/>
    <w:rsid w:val="0B6A4B1C"/>
    <w:rsid w:val="0B6A7442"/>
    <w:rsid w:val="0B72628C"/>
    <w:rsid w:val="0B784E68"/>
    <w:rsid w:val="0B7F51C1"/>
    <w:rsid w:val="0B8343DC"/>
    <w:rsid w:val="0B9277B6"/>
    <w:rsid w:val="0B9A2905"/>
    <w:rsid w:val="0BA2610D"/>
    <w:rsid w:val="0BA73980"/>
    <w:rsid w:val="0BB430AF"/>
    <w:rsid w:val="0BB819AE"/>
    <w:rsid w:val="0BBC5240"/>
    <w:rsid w:val="0BC11315"/>
    <w:rsid w:val="0BC20968"/>
    <w:rsid w:val="0BC42385"/>
    <w:rsid w:val="0BCE2573"/>
    <w:rsid w:val="0BE2045E"/>
    <w:rsid w:val="0BE5582F"/>
    <w:rsid w:val="0BE85A26"/>
    <w:rsid w:val="0BEC1D78"/>
    <w:rsid w:val="0BF25BCC"/>
    <w:rsid w:val="0C00579A"/>
    <w:rsid w:val="0C013C82"/>
    <w:rsid w:val="0C0E2BC1"/>
    <w:rsid w:val="0C126D0C"/>
    <w:rsid w:val="0C134861"/>
    <w:rsid w:val="0C144C3A"/>
    <w:rsid w:val="0C1B4A0E"/>
    <w:rsid w:val="0C1D028D"/>
    <w:rsid w:val="0C2255FD"/>
    <w:rsid w:val="0C351035"/>
    <w:rsid w:val="0C3D336B"/>
    <w:rsid w:val="0C3E49DD"/>
    <w:rsid w:val="0C404F53"/>
    <w:rsid w:val="0C423EDA"/>
    <w:rsid w:val="0C463B9B"/>
    <w:rsid w:val="0C4D158E"/>
    <w:rsid w:val="0C4D3484"/>
    <w:rsid w:val="0C5116B1"/>
    <w:rsid w:val="0C5847FE"/>
    <w:rsid w:val="0C65201B"/>
    <w:rsid w:val="0C682998"/>
    <w:rsid w:val="0C683AD6"/>
    <w:rsid w:val="0C685E24"/>
    <w:rsid w:val="0C8552E8"/>
    <w:rsid w:val="0C9024B0"/>
    <w:rsid w:val="0C9248C4"/>
    <w:rsid w:val="0C9539F6"/>
    <w:rsid w:val="0C994640"/>
    <w:rsid w:val="0C9D0025"/>
    <w:rsid w:val="0CAB52FA"/>
    <w:rsid w:val="0CAB78B4"/>
    <w:rsid w:val="0CB45CC6"/>
    <w:rsid w:val="0CBF5DDE"/>
    <w:rsid w:val="0CCA17CB"/>
    <w:rsid w:val="0CDA2C87"/>
    <w:rsid w:val="0CEB68F7"/>
    <w:rsid w:val="0CF84682"/>
    <w:rsid w:val="0CFC4B59"/>
    <w:rsid w:val="0CFE3F3E"/>
    <w:rsid w:val="0CFE5F51"/>
    <w:rsid w:val="0D0B09E8"/>
    <w:rsid w:val="0D0D72DB"/>
    <w:rsid w:val="0D10569B"/>
    <w:rsid w:val="0D155E1C"/>
    <w:rsid w:val="0D1F2761"/>
    <w:rsid w:val="0D212916"/>
    <w:rsid w:val="0D275004"/>
    <w:rsid w:val="0D347E53"/>
    <w:rsid w:val="0D3A1A56"/>
    <w:rsid w:val="0D3C35A1"/>
    <w:rsid w:val="0D3E5064"/>
    <w:rsid w:val="0D402B5D"/>
    <w:rsid w:val="0D462CD7"/>
    <w:rsid w:val="0D4636AA"/>
    <w:rsid w:val="0D4C4536"/>
    <w:rsid w:val="0D501630"/>
    <w:rsid w:val="0D56158B"/>
    <w:rsid w:val="0D6344DF"/>
    <w:rsid w:val="0D704260"/>
    <w:rsid w:val="0D7A202B"/>
    <w:rsid w:val="0D855934"/>
    <w:rsid w:val="0D874AFC"/>
    <w:rsid w:val="0D932CCF"/>
    <w:rsid w:val="0D941C65"/>
    <w:rsid w:val="0D980AAF"/>
    <w:rsid w:val="0DA96DB8"/>
    <w:rsid w:val="0DB24B59"/>
    <w:rsid w:val="0DB414B7"/>
    <w:rsid w:val="0DC062E8"/>
    <w:rsid w:val="0DC649DE"/>
    <w:rsid w:val="0DCB1309"/>
    <w:rsid w:val="0DD35252"/>
    <w:rsid w:val="0DD8796F"/>
    <w:rsid w:val="0DD951EC"/>
    <w:rsid w:val="0DDE5613"/>
    <w:rsid w:val="0DE32B98"/>
    <w:rsid w:val="0DF460CD"/>
    <w:rsid w:val="0DF86A1D"/>
    <w:rsid w:val="0E05481D"/>
    <w:rsid w:val="0E086ECC"/>
    <w:rsid w:val="0E0E2FC5"/>
    <w:rsid w:val="0E0F1C11"/>
    <w:rsid w:val="0E105DFA"/>
    <w:rsid w:val="0E1260C2"/>
    <w:rsid w:val="0E1A7ED1"/>
    <w:rsid w:val="0E2272EE"/>
    <w:rsid w:val="0E25275F"/>
    <w:rsid w:val="0E2A0EE1"/>
    <w:rsid w:val="0E586667"/>
    <w:rsid w:val="0E5E4099"/>
    <w:rsid w:val="0E6A69C6"/>
    <w:rsid w:val="0E760B5F"/>
    <w:rsid w:val="0E8D4022"/>
    <w:rsid w:val="0E974382"/>
    <w:rsid w:val="0E9F7A01"/>
    <w:rsid w:val="0EA23DB3"/>
    <w:rsid w:val="0EA53062"/>
    <w:rsid w:val="0EAB34F5"/>
    <w:rsid w:val="0EBC3D70"/>
    <w:rsid w:val="0EC70943"/>
    <w:rsid w:val="0ECB60A9"/>
    <w:rsid w:val="0ED1479C"/>
    <w:rsid w:val="0EDA7156"/>
    <w:rsid w:val="0EE87FB4"/>
    <w:rsid w:val="0EF37A26"/>
    <w:rsid w:val="0EF929D8"/>
    <w:rsid w:val="0EFB53F0"/>
    <w:rsid w:val="0EFF6D8E"/>
    <w:rsid w:val="0F002F71"/>
    <w:rsid w:val="0F065C8B"/>
    <w:rsid w:val="0F110BD5"/>
    <w:rsid w:val="0F213AE9"/>
    <w:rsid w:val="0F3366EA"/>
    <w:rsid w:val="0F385F90"/>
    <w:rsid w:val="0F5518EC"/>
    <w:rsid w:val="0F707AB0"/>
    <w:rsid w:val="0F724F2E"/>
    <w:rsid w:val="0F754726"/>
    <w:rsid w:val="0F7B42D0"/>
    <w:rsid w:val="0F880ACA"/>
    <w:rsid w:val="0F8D0224"/>
    <w:rsid w:val="0F9765B4"/>
    <w:rsid w:val="0FAB504E"/>
    <w:rsid w:val="0FB7749B"/>
    <w:rsid w:val="0FBD3FF0"/>
    <w:rsid w:val="0FBE028E"/>
    <w:rsid w:val="0FDC4974"/>
    <w:rsid w:val="0FDE3A15"/>
    <w:rsid w:val="0FE05E91"/>
    <w:rsid w:val="0FF15009"/>
    <w:rsid w:val="0FF35A37"/>
    <w:rsid w:val="0FF94442"/>
    <w:rsid w:val="0FFA0414"/>
    <w:rsid w:val="100264E6"/>
    <w:rsid w:val="100809C2"/>
    <w:rsid w:val="100C715B"/>
    <w:rsid w:val="100F2854"/>
    <w:rsid w:val="101677B1"/>
    <w:rsid w:val="101F64CF"/>
    <w:rsid w:val="10252C32"/>
    <w:rsid w:val="102752CE"/>
    <w:rsid w:val="10326B89"/>
    <w:rsid w:val="10394AB2"/>
    <w:rsid w:val="10422DF8"/>
    <w:rsid w:val="10467752"/>
    <w:rsid w:val="10527159"/>
    <w:rsid w:val="10553E43"/>
    <w:rsid w:val="10676C98"/>
    <w:rsid w:val="1070340B"/>
    <w:rsid w:val="107F700F"/>
    <w:rsid w:val="108120D5"/>
    <w:rsid w:val="108662BC"/>
    <w:rsid w:val="108A570B"/>
    <w:rsid w:val="108D55DC"/>
    <w:rsid w:val="10906930"/>
    <w:rsid w:val="10907ADB"/>
    <w:rsid w:val="10A44157"/>
    <w:rsid w:val="10B45E23"/>
    <w:rsid w:val="10B7210D"/>
    <w:rsid w:val="10C053F3"/>
    <w:rsid w:val="10C05EA1"/>
    <w:rsid w:val="10C461F7"/>
    <w:rsid w:val="10C71D5D"/>
    <w:rsid w:val="10CB7F1E"/>
    <w:rsid w:val="10D17833"/>
    <w:rsid w:val="10D75B19"/>
    <w:rsid w:val="10DC2F41"/>
    <w:rsid w:val="10DD4B4A"/>
    <w:rsid w:val="10E31921"/>
    <w:rsid w:val="10F22FF8"/>
    <w:rsid w:val="110172EF"/>
    <w:rsid w:val="11114221"/>
    <w:rsid w:val="112011D1"/>
    <w:rsid w:val="11330F7C"/>
    <w:rsid w:val="113744E3"/>
    <w:rsid w:val="11391581"/>
    <w:rsid w:val="1148108A"/>
    <w:rsid w:val="115C31CB"/>
    <w:rsid w:val="1162563D"/>
    <w:rsid w:val="116750E3"/>
    <w:rsid w:val="116C4226"/>
    <w:rsid w:val="1172185C"/>
    <w:rsid w:val="11724F4F"/>
    <w:rsid w:val="117E55B3"/>
    <w:rsid w:val="11851853"/>
    <w:rsid w:val="11904FB7"/>
    <w:rsid w:val="11B351D8"/>
    <w:rsid w:val="11B90CF1"/>
    <w:rsid w:val="11C061D1"/>
    <w:rsid w:val="11C57AB9"/>
    <w:rsid w:val="11CB326A"/>
    <w:rsid w:val="11CB524E"/>
    <w:rsid w:val="11D81560"/>
    <w:rsid w:val="11DC3517"/>
    <w:rsid w:val="11DE0C10"/>
    <w:rsid w:val="11DF02B0"/>
    <w:rsid w:val="11EB289D"/>
    <w:rsid w:val="11EE7510"/>
    <w:rsid w:val="11FF3007"/>
    <w:rsid w:val="1203116D"/>
    <w:rsid w:val="12031BB1"/>
    <w:rsid w:val="12047DFE"/>
    <w:rsid w:val="12150AA2"/>
    <w:rsid w:val="12186EE0"/>
    <w:rsid w:val="121A4A1E"/>
    <w:rsid w:val="123D76DA"/>
    <w:rsid w:val="125B2435"/>
    <w:rsid w:val="125D7543"/>
    <w:rsid w:val="127821FB"/>
    <w:rsid w:val="12793B2D"/>
    <w:rsid w:val="12851595"/>
    <w:rsid w:val="128B5BDC"/>
    <w:rsid w:val="128E5166"/>
    <w:rsid w:val="12965308"/>
    <w:rsid w:val="12A01EF4"/>
    <w:rsid w:val="12A1520A"/>
    <w:rsid w:val="12A43214"/>
    <w:rsid w:val="12A471B8"/>
    <w:rsid w:val="12B9361E"/>
    <w:rsid w:val="12C128B9"/>
    <w:rsid w:val="12C6535B"/>
    <w:rsid w:val="12C657D3"/>
    <w:rsid w:val="12C743CE"/>
    <w:rsid w:val="12C7507A"/>
    <w:rsid w:val="12D4009F"/>
    <w:rsid w:val="12D8718C"/>
    <w:rsid w:val="12D9704A"/>
    <w:rsid w:val="12E731A9"/>
    <w:rsid w:val="12E742D9"/>
    <w:rsid w:val="12EE7898"/>
    <w:rsid w:val="12F272E1"/>
    <w:rsid w:val="12F30286"/>
    <w:rsid w:val="12F67931"/>
    <w:rsid w:val="1301096D"/>
    <w:rsid w:val="13034ED9"/>
    <w:rsid w:val="13144A71"/>
    <w:rsid w:val="13161E79"/>
    <w:rsid w:val="13187141"/>
    <w:rsid w:val="131913EB"/>
    <w:rsid w:val="131F59DA"/>
    <w:rsid w:val="133372CD"/>
    <w:rsid w:val="133612FB"/>
    <w:rsid w:val="13424A93"/>
    <w:rsid w:val="13512645"/>
    <w:rsid w:val="13523955"/>
    <w:rsid w:val="13540A1A"/>
    <w:rsid w:val="13556A43"/>
    <w:rsid w:val="13575440"/>
    <w:rsid w:val="135A28C7"/>
    <w:rsid w:val="13622AE4"/>
    <w:rsid w:val="13635EB2"/>
    <w:rsid w:val="136970C2"/>
    <w:rsid w:val="137123F9"/>
    <w:rsid w:val="13777B09"/>
    <w:rsid w:val="137F1ECC"/>
    <w:rsid w:val="13924541"/>
    <w:rsid w:val="1395322D"/>
    <w:rsid w:val="1398312E"/>
    <w:rsid w:val="13AF5B95"/>
    <w:rsid w:val="13C340BC"/>
    <w:rsid w:val="13C83F61"/>
    <w:rsid w:val="13CE4C9A"/>
    <w:rsid w:val="13D46D94"/>
    <w:rsid w:val="13DA1942"/>
    <w:rsid w:val="13ED774D"/>
    <w:rsid w:val="13F601F5"/>
    <w:rsid w:val="14007D99"/>
    <w:rsid w:val="141943BB"/>
    <w:rsid w:val="14215D30"/>
    <w:rsid w:val="142B61D4"/>
    <w:rsid w:val="14315008"/>
    <w:rsid w:val="1437145B"/>
    <w:rsid w:val="14393FE0"/>
    <w:rsid w:val="143A4B54"/>
    <w:rsid w:val="14400853"/>
    <w:rsid w:val="1444152A"/>
    <w:rsid w:val="148A2EA9"/>
    <w:rsid w:val="149717D9"/>
    <w:rsid w:val="149D1B7F"/>
    <w:rsid w:val="14A40E42"/>
    <w:rsid w:val="14A56AA4"/>
    <w:rsid w:val="14BB037B"/>
    <w:rsid w:val="14C2513E"/>
    <w:rsid w:val="14C83611"/>
    <w:rsid w:val="14D61DA6"/>
    <w:rsid w:val="14D623D0"/>
    <w:rsid w:val="14E95DA7"/>
    <w:rsid w:val="14F577A9"/>
    <w:rsid w:val="14FB19F2"/>
    <w:rsid w:val="14FB55D3"/>
    <w:rsid w:val="15014460"/>
    <w:rsid w:val="15100C60"/>
    <w:rsid w:val="15163DD6"/>
    <w:rsid w:val="151B241A"/>
    <w:rsid w:val="151D6384"/>
    <w:rsid w:val="152423D4"/>
    <w:rsid w:val="15291690"/>
    <w:rsid w:val="15297225"/>
    <w:rsid w:val="153D1F0E"/>
    <w:rsid w:val="15543FB5"/>
    <w:rsid w:val="15590CE4"/>
    <w:rsid w:val="155C67F0"/>
    <w:rsid w:val="156778B7"/>
    <w:rsid w:val="15687B90"/>
    <w:rsid w:val="157E5317"/>
    <w:rsid w:val="158B4495"/>
    <w:rsid w:val="15920F9B"/>
    <w:rsid w:val="15933210"/>
    <w:rsid w:val="159B4377"/>
    <w:rsid w:val="15A3757B"/>
    <w:rsid w:val="15AE62E9"/>
    <w:rsid w:val="15AF2080"/>
    <w:rsid w:val="15B14582"/>
    <w:rsid w:val="15B52B05"/>
    <w:rsid w:val="15BD19C1"/>
    <w:rsid w:val="15C0649C"/>
    <w:rsid w:val="15C55392"/>
    <w:rsid w:val="15CB4366"/>
    <w:rsid w:val="15DA24ED"/>
    <w:rsid w:val="15E2649E"/>
    <w:rsid w:val="15E90B71"/>
    <w:rsid w:val="15EE4E5D"/>
    <w:rsid w:val="15FD2804"/>
    <w:rsid w:val="16056793"/>
    <w:rsid w:val="1607463A"/>
    <w:rsid w:val="160A1A28"/>
    <w:rsid w:val="160D0B0E"/>
    <w:rsid w:val="16232EA4"/>
    <w:rsid w:val="16247854"/>
    <w:rsid w:val="163204BD"/>
    <w:rsid w:val="163975BF"/>
    <w:rsid w:val="163C596E"/>
    <w:rsid w:val="16454E1F"/>
    <w:rsid w:val="164A6233"/>
    <w:rsid w:val="165D4A43"/>
    <w:rsid w:val="16673902"/>
    <w:rsid w:val="166A4461"/>
    <w:rsid w:val="166D5548"/>
    <w:rsid w:val="167066B7"/>
    <w:rsid w:val="16737E77"/>
    <w:rsid w:val="16744831"/>
    <w:rsid w:val="16754046"/>
    <w:rsid w:val="16763F65"/>
    <w:rsid w:val="167A09B1"/>
    <w:rsid w:val="168548B9"/>
    <w:rsid w:val="1696488C"/>
    <w:rsid w:val="169B2156"/>
    <w:rsid w:val="16A622FB"/>
    <w:rsid w:val="16A935D8"/>
    <w:rsid w:val="16C61F1F"/>
    <w:rsid w:val="16D100DA"/>
    <w:rsid w:val="16D23A04"/>
    <w:rsid w:val="16D37BCB"/>
    <w:rsid w:val="16E421E0"/>
    <w:rsid w:val="16F65DEF"/>
    <w:rsid w:val="170006D2"/>
    <w:rsid w:val="17097EE8"/>
    <w:rsid w:val="170E71F6"/>
    <w:rsid w:val="17205904"/>
    <w:rsid w:val="17324E04"/>
    <w:rsid w:val="173279C0"/>
    <w:rsid w:val="173B3A6D"/>
    <w:rsid w:val="174B4FED"/>
    <w:rsid w:val="175029D4"/>
    <w:rsid w:val="175204F9"/>
    <w:rsid w:val="17533277"/>
    <w:rsid w:val="175658B7"/>
    <w:rsid w:val="17571A2C"/>
    <w:rsid w:val="175F2070"/>
    <w:rsid w:val="176A23E4"/>
    <w:rsid w:val="177A115C"/>
    <w:rsid w:val="177C4F88"/>
    <w:rsid w:val="17845FD3"/>
    <w:rsid w:val="17A5317E"/>
    <w:rsid w:val="17AC4A03"/>
    <w:rsid w:val="17AD1FAC"/>
    <w:rsid w:val="17AF1267"/>
    <w:rsid w:val="17B30AF9"/>
    <w:rsid w:val="17B3173F"/>
    <w:rsid w:val="17B44775"/>
    <w:rsid w:val="17BB6759"/>
    <w:rsid w:val="17CC63AF"/>
    <w:rsid w:val="17CC67E7"/>
    <w:rsid w:val="17CF454D"/>
    <w:rsid w:val="17D462F8"/>
    <w:rsid w:val="17DA7E20"/>
    <w:rsid w:val="17EC2C7B"/>
    <w:rsid w:val="17F03627"/>
    <w:rsid w:val="17F55B0D"/>
    <w:rsid w:val="17FF203C"/>
    <w:rsid w:val="18005BE1"/>
    <w:rsid w:val="18015759"/>
    <w:rsid w:val="180560D3"/>
    <w:rsid w:val="18056339"/>
    <w:rsid w:val="18087426"/>
    <w:rsid w:val="180E734D"/>
    <w:rsid w:val="18282D0B"/>
    <w:rsid w:val="183C5E78"/>
    <w:rsid w:val="18483741"/>
    <w:rsid w:val="184A0354"/>
    <w:rsid w:val="18512FB2"/>
    <w:rsid w:val="18715A1D"/>
    <w:rsid w:val="188553C1"/>
    <w:rsid w:val="188930FF"/>
    <w:rsid w:val="18910F6F"/>
    <w:rsid w:val="1894428E"/>
    <w:rsid w:val="18AE06A5"/>
    <w:rsid w:val="18AE2983"/>
    <w:rsid w:val="18AE40DD"/>
    <w:rsid w:val="18B155BE"/>
    <w:rsid w:val="18BC07D1"/>
    <w:rsid w:val="18BC6EC0"/>
    <w:rsid w:val="18C52F93"/>
    <w:rsid w:val="18C820D7"/>
    <w:rsid w:val="18D37869"/>
    <w:rsid w:val="18D9034C"/>
    <w:rsid w:val="18DE6578"/>
    <w:rsid w:val="18EA6879"/>
    <w:rsid w:val="18EC5547"/>
    <w:rsid w:val="18FC0E2E"/>
    <w:rsid w:val="18FE7934"/>
    <w:rsid w:val="1904247E"/>
    <w:rsid w:val="190C351C"/>
    <w:rsid w:val="19147DA8"/>
    <w:rsid w:val="19202876"/>
    <w:rsid w:val="19212278"/>
    <w:rsid w:val="19263AEB"/>
    <w:rsid w:val="1930701F"/>
    <w:rsid w:val="19383D4C"/>
    <w:rsid w:val="194B069B"/>
    <w:rsid w:val="194C35B0"/>
    <w:rsid w:val="194E008A"/>
    <w:rsid w:val="195C72A2"/>
    <w:rsid w:val="1965469A"/>
    <w:rsid w:val="19667E42"/>
    <w:rsid w:val="19737DFC"/>
    <w:rsid w:val="197B25BC"/>
    <w:rsid w:val="19815482"/>
    <w:rsid w:val="198A1D90"/>
    <w:rsid w:val="199A5ACD"/>
    <w:rsid w:val="199D444B"/>
    <w:rsid w:val="19A36F54"/>
    <w:rsid w:val="19A57EAB"/>
    <w:rsid w:val="19B22CA9"/>
    <w:rsid w:val="19C41ACA"/>
    <w:rsid w:val="19C431F5"/>
    <w:rsid w:val="19CB4300"/>
    <w:rsid w:val="19D372C0"/>
    <w:rsid w:val="19D425A3"/>
    <w:rsid w:val="19D838D7"/>
    <w:rsid w:val="19DD1A18"/>
    <w:rsid w:val="19F63538"/>
    <w:rsid w:val="19FD5406"/>
    <w:rsid w:val="1A0152C4"/>
    <w:rsid w:val="1A0518C5"/>
    <w:rsid w:val="1A123ED0"/>
    <w:rsid w:val="1A150887"/>
    <w:rsid w:val="1A18305C"/>
    <w:rsid w:val="1A242B32"/>
    <w:rsid w:val="1A2812E8"/>
    <w:rsid w:val="1A2856DE"/>
    <w:rsid w:val="1A3515C6"/>
    <w:rsid w:val="1A3E407B"/>
    <w:rsid w:val="1A4351ED"/>
    <w:rsid w:val="1A445DED"/>
    <w:rsid w:val="1A542F09"/>
    <w:rsid w:val="1A5A132E"/>
    <w:rsid w:val="1A60096E"/>
    <w:rsid w:val="1A644C40"/>
    <w:rsid w:val="1A7176B2"/>
    <w:rsid w:val="1A757986"/>
    <w:rsid w:val="1A826233"/>
    <w:rsid w:val="1A900C99"/>
    <w:rsid w:val="1A955B4B"/>
    <w:rsid w:val="1A9702DA"/>
    <w:rsid w:val="1AA20930"/>
    <w:rsid w:val="1AAC4048"/>
    <w:rsid w:val="1AC248A4"/>
    <w:rsid w:val="1AC659DE"/>
    <w:rsid w:val="1AD27455"/>
    <w:rsid w:val="1AE62EE6"/>
    <w:rsid w:val="1AEB31C8"/>
    <w:rsid w:val="1AEC3320"/>
    <w:rsid w:val="1AF6439F"/>
    <w:rsid w:val="1AF9140A"/>
    <w:rsid w:val="1AF97E69"/>
    <w:rsid w:val="1AFC10B5"/>
    <w:rsid w:val="1AFD0803"/>
    <w:rsid w:val="1B050F7B"/>
    <w:rsid w:val="1B063AB7"/>
    <w:rsid w:val="1B2738C3"/>
    <w:rsid w:val="1B2A6393"/>
    <w:rsid w:val="1B2C2467"/>
    <w:rsid w:val="1B471163"/>
    <w:rsid w:val="1B4B3AFD"/>
    <w:rsid w:val="1B4B76B5"/>
    <w:rsid w:val="1B53793E"/>
    <w:rsid w:val="1B5B77B9"/>
    <w:rsid w:val="1B653984"/>
    <w:rsid w:val="1B6559A2"/>
    <w:rsid w:val="1B6A229B"/>
    <w:rsid w:val="1B6A3FD3"/>
    <w:rsid w:val="1B6A5A2D"/>
    <w:rsid w:val="1B743515"/>
    <w:rsid w:val="1B750322"/>
    <w:rsid w:val="1B8639A3"/>
    <w:rsid w:val="1B865E43"/>
    <w:rsid w:val="1B8C2545"/>
    <w:rsid w:val="1B924138"/>
    <w:rsid w:val="1BA1734C"/>
    <w:rsid w:val="1BA96B3C"/>
    <w:rsid w:val="1BAD3254"/>
    <w:rsid w:val="1BAF5A13"/>
    <w:rsid w:val="1BBC1C26"/>
    <w:rsid w:val="1BBD70C1"/>
    <w:rsid w:val="1BDD3A4B"/>
    <w:rsid w:val="1BDF0B5F"/>
    <w:rsid w:val="1BED3D25"/>
    <w:rsid w:val="1BF92637"/>
    <w:rsid w:val="1BFE3885"/>
    <w:rsid w:val="1BFF6030"/>
    <w:rsid w:val="1C0C13C9"/>
    <w:rsid w:val="1C1C6F93"/>
    <w:rsid w:val="1C2A55F1"/>
    <w:rsid w:val="1C2C2D70"/>
    <w:rsid w:val="1C3D3E09"/>
    <w:rsid w:val="1C41703C"/>
    <w:rsid w:val="1C422E13"/>
    <w:rsid w:val="1C43631F"/>
    <w:rsid w:val="1C5432E4"/>
    <w:rsid w:val="1C6E3925"/>
    <w:rsid w:val="1C701D0D"/>
    <w:rsid w:val="1C82093E"/>
    <w:rsid w:val="1C8D303A"/>
    <w:rsid w:val="1C8E3869"/>
    <w:rsid w:val="1C903F89"/>
    <w:rsid w:val="1C905F06"/>
    <w:rsid w:val="1C995A70"/>
    <w:rsid w:val="1C9A0B21"/>
    <w:rsid w:val="1CAB1254"/>
    <w:rsid w:val="1CAE3BA7"/>
    <w:rsid w:val="1CB92E5A"/>
    <w:rsid w:val="1CB93F92"/>
    <w:rsid w:val="1CBF46C4"/>
    <w:rsid w:val="1CC35C9C"/>
    <w:rsid w:val="1CC471D0"/>
    <w:rsid w:val="1CDF0B3F"/>
    <w:rsid w:val="1CE66672"/>
    <w:rsid w:val="1CEF4565"/>
    <w:rsid w:val="1CF2670A"/>
    <w:rsid w:val="1CF63CC5"/>
    <w:rsid w:val="1CFB4FC3"/>
    <w:rsid w:val="1D190F3D"/>
    <w:rsid w:val="1D205B7B"/>
    <w:rsid w:val="1D376199"/>
    <w:rsid w:val="1D3C40F2"/>
    <w:rsid w:val="1D437222"/>
    <w:rsid w:val="1D485EF9"/>
    <w:rsid w:val="1D5A7FCE"/>
    <w:rsid w:val="1D5B7BAB"/>
    <w:rsid w:val="1D601BDC"/>
    <w:rsid w:val="1D6834F0"/>
    <w:rsid w:val="1D7823E2"/>
    <w:rsid w:val="1D8D7CE0"/>
    <w:rsid w:val="1D921379"/>
    <w:rsid w:val="1D9B4119"/>
    <w:rsid w:val="1D9E0DC3"/>
    <w:rsid w:val="1DA62E04"/>
    <w:rsid w:val="1DA76E65"/>
    <w:rsid w:val="1DAA0A9A"/>
    <w:rsid w:val="1DB059F9"/>
    <w:rsid w:val="1DB06910"/>
    <w:rsid w:val="1DB30D77"/>
    <w:rsid w:val="1DB7662D"/>
    <w:rsid w:val="1DBE1E92"/>
    <w:rsid w:val="1DBE39BF"/>
    <w:rsid w:val="1DBF22C4"/>
    <w:rsid w:val="1DBF266E"/>
    <w:rsid w:val="1DC23020"/>
    <w:rsid w:val="1DC85902"/>
    <w:rsid w:val="1DCD2D0E"/>
    <w:rsid w:val="1DD823D5"/>
    <w:rsid w:val="1DE06F4A"/>
    <w:rsid w:val="1DE152AB"/>
    <w:rsid w:val="1DEB2F67"/>
    <w:rsid w:val="1DF70DE4"/>
    <w:rsid w:val="1DF87678"/>
    <w:rsid w:val="1DFE6A07"/>
    <w:rsid w:val="1DFF0E4C"/>
    <w:rsid w:val="1E0A316E"/>
    <w:rsid w:val="1E167CE8"/>
    <w:rsid w:val="1E1B2449"/>
    <w:rsid w:val="1E1E26D3"/>
    <w:rsid w:val="1E381756"/>
    <w:rsid w:val="1E4201AC"/>
    <w:rsid w:val="1E6679F5"/>
    <w:rsid w:val="1E6F557C"/>
    <w:rsid w:val="1E6F61D0"/>
    <w:rsid w:val="1E7645BA"/>
    <w:rsid w:val="1E7759BC"/>
    <w:rsid w:val="1E7B688F"/>
    <w:rsid w:val="1E8A0251"/>
    <w:rsid w:val="1E8F396D"/>
    <w:rsid w:val="1EA63611"/>
    <w:rsid w:val="1EB4498A"/>
    <w:rsid w:val="1EBE5D5D"/>
    <w:rsid w:val="1EBF5D80"/>
    <w:rsid w:val="1EC147C0"/>
    <w:rsid w:val="1EC343B4"/>
    <w:rsid w:val="1ECD5518"/>
    <w:rsid w:val="1ED42438"/>
    <w:rsid w:val="1ED5132C"/>
    <w:rsid w:val="1ED536AC"/>
    <w:rsid w:val="1ED832CF"/>
    <w:rsid w:val="1EDD073D"/>
    <w:rsid w:val="1EE15A18"/>
    <w:rsid w:val="1EE56449"/>
    <w:rsid w:val="1EEB29F9"/>
    <w:rsid w:val="1EEB4DB5"/>
    <w:rsid w:val="1F0425BC"/>
    <w:rsid w:val="1F0C0CD4"/>
    <w:rsid w:val="1F1A314C"/>
    <w:rsid w:val="1F1A7849"/>
    <w:rsid w:val="1F205E4E"/>
    <w:rsid w:val="1F417B79"/>
    <w:rsid w:val="1F462112"/>
    <w:rsid w:val="1F5B6E3A"/>
    <w:rsid w:val="1F5E0C4C"/>
    <w:rsid w:val="1F6C2DB9"/>
    <w:rsid w:val="1F705D06"/>
    <w:rsid w:val="1F7466BB"/>
    <w:rsid w:val="1F7D309F"/>
    <w:rsid w:val="1F990C93"/>
    <w:rsid w:val="1FA94EC8"/>
    <w:rsid w:val="1FAB3E50"/>
    <w:rsid w:val="1FAC0702"/>
    <w:rsid w:val="1FD3578E"/>
    <w:rsid w:val="1FD919C2"/>
    <w:rsid w:val="1FE47800"/>
    <w:rsid w:val="1FEC39F9"/>
    <w:rsid w:val="1FF3444D"/>
    <w:rsid w:val="1FFB437E"/>
    <w:rsid w:val="1FFF62FE"/>
    <w:rsid w:val="20041453"/>
    <w:rsid w:val="200F3726"/>
    <w:rsid w:val="201C7D57"/>
    <w:rsid w:val="201E135C"/>
    <w:rsid w:val="201F5110"/>
    <w:rsid w:val="202146FA"/>
    <w:rsid w:val="20233F9A"/>
    <w:rsid w:val="202C2D08"/>
    <w:rsid w:val="2032051F"/>
    <w:rsid w:val="20573BC0"/>
    <w:rsid w:val="20650E8F"/>
    <w:rsid w:val="20710D8D"/>
    <w:rsid w:val="207C1590"/>
    <w:rsid w:val="208230AF"/>
    <w:rsid w:val="20901BF7"/>
    <w:rsid w:val="2094766D"/>
    <w:rsid w:val="20B06DB3"/>
    <w:rsid w:val="20C001E4"/>
    <w:rsid w:val="20C10198"/>
    <w:rsid w:val="20C305AE"/>
    <w:rsid w:val="20CE6508"/>
    <w:rsid w:val="20CF45B2"/>
    <w:rsid w:val="20D46FE5"/>
    <w:rsid w:val="20D91C6A"/>
    <w:rsid w:val="20EC354A"/>
    <w:rsid w:val="20ED0683"/>
    <w:rsid w:val="20F05803"/>
    <w:rsid w:val="20F81014"/>
    <w:rsid w:val="21083C84"/>
    <w:rsid w:val="210B2CF0"/>
    <w:rsid w:val="2113409E"/>
    <w:rsid w:val="211729E5"/>
    <w:rsid w:val="2119266C"/>
    <w:rsid w:val="212D58D9"/>
    <w:rsid w:val="21302278"/>
    <w:rsid w:val="213476DE"/>
    <w:rsid w:val="21370A87"/>
    <w:rsid w:val="214767E1"/>
    <w:rsid w:val="21574AA1"/>
    <w:rsid w:val="21602545"/>
    <w:rsid w:val="216D75BF"/>
    <w:rsid w:val="21786BC5"/>
    <w:rsid w:val="21892D68"/>
    <w:rsid w:val="218B1EB4"/>
    <w:rsid w:val="21970A5E"/>
    <w:rsid w:val="21993802"/>
    <w:rsid w:val="21A342BB"/>
    <w:rsid w:val="21A54404"/>
    <w:rsid w:val="21B14E15"/>
    <w:rsid w:val="21B667C8"/>
    <w:rsid w:val="21BB782F"/>
    <w:rsid w:val="21BC5DA7"/>
    <w:rsid w:val="21C47B2C"/>
    <w:rsid w:val="21C67A6B"/>
    <w:rsid w:val="21CC3088"/>
    <w:rsid w:val="21CD4A1B"/>
    <w:rsid w:val="21DE2D77"/>
    <w:rsid w:val="21E72B9E"/>
    <w:rsid w:val="21F21AC7"/>
    <w:rsid w:val="21FA726B"/>
    <w:rsid w:val="21FD3DED"/>
    <w:rsid w:val="21FF77AE"/>
    <w:rsid w:val="220B0453"/>
    <w:rsid w:val="220C7B7E"/>
    <w:rsid w:val="220D39F4"/>
    <w:rsid w:val="2212441F"/>
    <w:rsid w:val="22145A3F"/>
    <w:rsid w:val="221850C2"/>
    <w:rsid w:val="222B1F16"/>
    <w:rsid w:val="223C143A"/>
    <w:rsid w:val="22474F94"/>
    <w:rsid w:val="225C7943"/>
    <w:rsid w:val="226B4DBC"/>
    <w:rsid w:val="22764121"/>
    <w:rsid w:val="22766D14"/>
    <w:rsid w:val="22861D84"/>
    <w:rsid w:val="228C02B9"/>
    <w:rsid w:val="22925396"/>
    <w:rsid w:val="229347AE"/>
    <w:rsid w:val="22A3082D"/>
    <w:rsid w:val="22A7329F"/>
    <w:rsid w:val="22AF2A88"/>
    <w:rsid w:val="22B756BD"/>
    <w:rsid w:val="22B86F65"/>
    <w:rsid w:val="22BB0971"/>
    <w:rsid w:val="22C727B5"/>
    <w:rsid w:val="22C9734C"/>
    <w:rsid w:val="22D11755"/>
    <w:rsid w:val="22D72C24"/>
    <w:rsid w:val="22DC373F"/>
    <w:rsid w:val="22DD7494"/>
    <w:rsid w:val="22E37C00"/>
    <w:rsid w:val="22EA1541"/>
    <w:rsid w:val="22EA36B1"/>
    <w:rsid w:val="22ED45A3"/>
    <w:rsid w:val="22FB752E"/>
    <w:rsid w:val="230442F2"/>
    <w:rsid w:val="230810B0"/>
    <w:rsid w:val="230A5B72"/>
    <w:rsid w:val="23105DCF"/>
    <w:rsid w:val="231157BB"/>
    <w:rsid w:val="231503BC"/>
    <w:rsid w:val="2316602B"/>
    <w:rsid w:val="23181B15"/>
    <w:rsid w:val="231E625E"/>
    <w:rsid w:val="23234C69"/>
    <w:rsid w:val="23237B51"/>
    <w:rsid w:val="23351F4C"/>
    <w:rsid w:val="23385C12"/>
    <w:rsid w:val="23481881"/>
    <w:rsid w:val="234B3A9B"/>
    <w:rsid w:val="234B3C74"/>
    <w:rsid w:val="234C16B6"/>
    <w:rsid w:val="23507AFC"/>
    <w:rsid w:val="235128F5"/>
    <w:rsid w:val="235F5371"/>
    <w:rsid w:val="236C1111"/>
    <w:rsid w:val="23735A16"/>
    <w:rsid w:val="23741B16"/>
    <w:rsid w:val="237446B7"/>
    <w:rsid w:val="23747372"/>
    <w:rsid w:val="238F23B6"/>
    <w:rsid w:val="23994841"/>
    <w:rsid w:val="23A02910"/>
    <w:rsid w:val="23A44AAB"/>
    <w:rsid w:val="23B043CE"/>
    <w:rsid w:val="23B17003"/>
    <w:rsid w:val="23B21DA3"/>
    <w:rsid w:val="23B2754C"/>
    <w:rsid w:val="23B3428B"/>
    <w:rsid w:val="23B50EBC"/>
    <w:rsid w:val="23B812F6"/>
    <w:rsid w:val="23CE4094"/>
    <w:rsid w:val="23CF6896"/>
    <w:rsid w:val="23D54270"/>
    <w:rsid w:val="23E5722B"/>
    <w:rsid w:val="23E82706"/>
    <w:rsid w:val="23E8601A"/>
    <w:rsid w:val="23EB70E4"/>
    <w:rsid w:val="23EC21F9"/>
    <w:rsid w:val="240E148B"/>
    <w:rsid w:val="240F50BB"/>
    <w:rsid w:val="24103556"/>
    <w:rsid w:val="241B6C59"/>
    <w:rsid w:val="241C09AB"/>
    <w:rsid w:val="241E042A"/>
    <w:rsid w:val="243B7A26"/>
    <w:rsid w:val="24407667"/>
    <w:rsid w:val="24412AAA"/>
    <w:rsid w:val="24440538"/>
    <w:rsid w:val="24456C68"/>
    <w:rsid w:val="24471426"/>
    <w:rsid w:val="24474FD5"/>
    <w:rsid w:val="2456250B"/>
    <w:rsid w:val="24566C3C"/>
    <w:rsid w:val="2473712F"/>
    <w:rsid w:val="247F14B5"/>
    <w:rsid w:val="247F6AD9"/>
    <w:rsid w:val="24823D2F"/>
    <w:rsid w:val="24843E94"/>
    <w:rsid w:val="24846B96"/>
    <w:rsid w:val="248B21CB"/>
    <w:rsid w:val="248B3D95"/>
    <w:rsid w:val="24A71FB8"/>
    <w:rsid w:val="24B121B4"/>
    <w:rsid w:val="24B76E2C"/>
    <w:rsid w:val="24BB7F0B"/>
    <w:rsid w:val="24BC40D3"/>
    <w:rsid w:val="24C11391"/>
    <w:rsid w:val="24C777F7"/>
    <w:rsid w:val="24CE2862"/>
    <w:rsid w:val="24D01019"/>
    <w:rsid w:val="24D0753B"/>
    <w:rsid w:val="24D169DC"/>
    <w:rsid w:val="24D40E4B"/>
    <w:rsid w:val="24DA5A79"/>
    <w:rsid w:val="24E87DC2"/>
    <w:rsid w:val="24EB1BAF"/>
    <w:rsid w:val="24F43739"/>
    <w:rsid w:val="24FB3ED3"/>
    <w:rsid w:val="24FD2401"/>
    <w:rsid w:val="25014EE2"/>
    <w:rsid w:val="25250D72"/>
    <w:rsid w:val="2547013E"/>
    <w:rsid w:val="25473BD7"/>
    <w:rsid w:val="254E4B49"/>
    <w:rsid w:val="25566AA2"/>
    <w:rsid w:val="25577C11"/>
    <w:rsid w:val="256473B0"/>
    <w:rsid w:val="2565145E"/>
    <w:rsid w:val="256529F2"/>
    <w:rsid w:val="257639FB"/>
    <w:rsid w:val="257A094E"/>
    <w:rsid w:val="257C00EA"/>
    <w:rsid w:val="257C767D"/>
    <w:rsid w:val="257D4215"/>
    <w:rsid w:val="25876F55"/>
    <w:rsid w:val="258E3BD9"/>
    <w:rsid w:val="259763EA"/>
    <w:rsid w:val="25A67A01"/>
    <w:rsid w:val="25C01E1D"/>
    <w:rsid w:val="25C10CCB"/>
    <w:rsid w:val="25D47585"/>
    <w:rsid w:val="25D60BAC"/>
    <w:rsid w:val="25DC6FA1"/>
    <w:rsid w:val="25DC70BB"/>
    <w:rsid w:val="25DE42F1"/>
    <w:rsid w:val="25EC5848"/>
    <w:rsid w:val="25EF133A"/>
    <w:rsid w:val="25FF420D"/>
    <w:rsid w:val="26163C99"/>
    <w:rsid w:val="261F1C2A"/>
    <w:rsid w:val="2624638A"/>
    <w:rsid w:val="2627012B"/>
    <w:rsid w:val="262835C8"/>
    <w:rsid w:val="262837A6"/>
    <w:rsid w:val="263061FD"/>
    <w:rsid w:val="26392A24"/>
    <w:rsid w:val="263E38AE"/>
    <w:rsid w:val="263F1BCD"/>
    <w:rsid w:val="263F6593"/>
    <w:rsid w:val="26501272"/>
    <w:rsid w:val="26605FB5"/>
    <w:rsid w:val="266F569F"/>
    <w:rsid w:val="2671120B"/>
    <w:rsid w:val="2673490B"/>
    <w:rsid w:val="267B58BE"/>
    <w:rsid w:val="267C41CE"/>
    <w:rsid w:val="2690789A"/>
    <w:rsid w:val="26914502"/>
    <w:rsid w:val="269A6E78"/>
    <w:rsid w:val="26A13D13"/>
    <w:rsid w:val="26A80EB5"/>
    <w:rsid w:val="26C14217"/>
    <w:rsid w:val="26C3488D"/>
    <w:rsid w:val="26CF5E34"/>
    <w:rsid w:val="26D7156C"/>
    <w:rsid w:val="26DC52D1"/>
    <w:rsid w:val="26E14549"/>
    <w:rsid w:val="26E42D4E"/>
    <w:rsid w:val="26E446AB"/>
    <w:rsid w:val="26F7656A"/>
    <w:rsid w:val="26FC43D5"/>
    <w:rsid w:val="27025F50"/>
    <w:rsid w:val="270867AA"/>
    <w:rsid w:val="270D21AC"/>
    <w:rsid w:val="27130559"/>
    <w:rsid w:val="27206079"/>
    <w:rsid w:val="27282EA2"/>
    <w:rsid w:val="27292C9F"/>
    <w:rsid w:val="272D7F96"/>
    <w:rsid w:val="27355AC5"/>
    <w:rsid w:val="27495DBA"/>
    <w:rsid w:val="2756784B"/>
    <w:rsid w:val="275B280F"/>
    <w:rsid w:val="27627C46"/>
    <w:rsid w:val="276F5575"/>
    <w:rsid w:val="27794F84"/>
    <w:rsid w:val="277A0ABA"/>
    <w:rsid w:val="277B6914"/>
    <w:rsid w:val="27996611"/>
    <w:rsid w:val="279D6246"/>
    <w:rsid w:val="27A054BB"/>
    <w:rsid w:val="27BA71B5"/>
    <w:rsid w:val="27BB46D3"/>
    <w:rsid w:val="27BD4923"/>
    <w:rsid w:val="27C014DB"/>
    <w:rsid w:val="27D71654"/>
    <w:rsid w:val="27E264A2"/>
    <w:rsid w:val="27F15433"/>
    <w:rsid w:val="27F23029"/>
    <w:rsid w:val="27F313D0"/>
    <w:rsid w:val="27FC3CE9"/>
    <w:rsid w:val="281654F3"/>
    <w:rsid w:val="28210626"/>
    <w:rsid w:val="2827056E"/>
    <w:rsid w:val="282709D0"/>
    <w:rsid w:val="282A7522"/>
    <w:rsid w:val="28331501"/>
    <w:rsid w:val="28385893"/>
    <w:rsid w:val="28385ED5"/>
    <w:rsid w:val="284D66B3"/>
    <w:rsid w:val="285D63C8"/>
    <w:rsid w:val="285F41D7"/>
    <w:rsid w:val="28695E6C"/>
    <w:rsid w:val="286B5D42"/>
    <w:rsid w:val="286C1BAF"/>
    <w:rsid w:val="286E63B2"/>
    <w:rsid w:val="287A033E"/>
    <w:rsid w:val="288337F7"/>
    <w:rsid w:val="28866F6B"/>
    <w:rsid w:val="28936E67"/>
    <w:rsid w:val="28996C7D"/>
    <w:rsid w:val="28B14158"/>
    <w:rsid w:val="28B245D4"/>
    <w:rsid w:val="28B805EE"/>
    <w:rsid w:val="28B97A98"/>
    <w:rsid w:val="28BA04FE"/>
    <w:rsid w:val="28C06676"/>
    <w:rsid w:val="28C724A9"/>
    <w:rsid w:val="28C841CA"/>
    <w:rsid w:val="28CB4CBE"/>
    <w:rsid w:val="28D85D54"/>
    <w:rsid w:val="28DA48BF"/>
    <w:rsid w:val="28E30B09"/>
    <w:rsid w:val="28E674BD"/>
    <w:rsid w:val="28EF1377"/>
    <w:rsid w:val="28FD06A0"/>
    <w:rsid w:val="290078C9"/>
    <w:rsid w:val="290309EC"/>
    <w:rsid w:val="29127071"/>
    <w:rsid w:val="29175049"/>
    <w:rsid w:val="291D1583"/>
    <w:rsid w:val="2923195C"/>
    <w:rsid w:val="29310BAE"/>
    <w:rsid w:val="2935763B"/>
    <w:rsid w:val="29465615"/>
    <w:rsid w:val="29471F6E"/>
    <w:rsid w:val="29591B02"/>
    <w:rsid w:val="296318B5"/>
    <w:rsid w:val="29827EA9"/>
    <w:rsid w:val="29905445"/>
    <w:rsid w:val="2991241D"/>
    <w:rsid w:val="29922DFA"/>
    <w:rsid w:val="29936585"/>
    <w:rsid w:val="2996333A"/>
    <w:rsid w:val="29A567F1"/>
    <w:rsid w:val="29B2720D"/>
    <w:rsid w:val="29CB22C6"/>
    <w:rsid w:val="29D467DE"/>
    <w:rsid w:val="29E93DAD"/>
    <w:rsid w:val="29EA24E1"/>
    <w:rsid w:val="29EE24AE"/>
    <w:rsid w:val="29F20751"/>
    <w:rsid w:val="29F36AF7"/>
    <w:rsid w:val="29F64DF0"/>
    <w:rsid w:val="29F95454"/>
    <w:rsid w:val="29FC0CB2"/>
    <w:rsid w:val="29FF096B"/>
    <w:rsid w:val="2A054A8B"/>
    <w:rsid w:val="2A094785"/>
    <w:rsid w:val="2A0C3790"/>
    <w:rsid w:val="2A0F3A8E"/>
    <w:rsid w:val="2A126AAC"/>
    <w:rsid w:val="2A2A2BC3"/>
    <w:rsid w:val="2A330AC8"/>
    <w:rsid w:val="2A53134A"/>
    <w:rsid w:val="2A5328B9"/>
    <w:rsid w:val="2A5A3973"/>
    <w:rsid w:val="2A5D5F14"/>
    <w:rsid w:val="2A7C6562"/>
    <w:rsid w:val="2A7F0FA4"/>
    <w:rsid w:val="2A893962"/>
    <w:rsid w:val="2A8D3172"/>
    <w:rsid w:val="2A8E70FA"/>
    <w:rsid w:val="2A8F45E9"/>
    <w:rsid w:val="2A916BD9"/>
    <w:rsid w:val="2A9D4B38"/>
    <w:rsid w:val="2AA03C0B"/>
    <w:rsid w:val="2AA25B4D"/>
    <w:rsid w:val="2AAF67E2"/>
    <w:rsid w:val="2AB43D92"/>
    <w:rsid w:val="2AB71E81"/>
    <w:rsid w:val="2AC10DE8"/>
    <w:rsid w:val="2AC11911"/>
    <w:rsid w:val="2AC868B7"/>
    <w:rsid w:val="2ACC6349"/>
    <w:rsid w:val="2AD81452"/>
    <w:rsid w:val="2AE14C9D"/>
    <w:rsid w:val="2AE63022"/>
    <w:rsid w:val="2AEE1D9E"/>
    <w:rsid w:val="2AF27530"/>
    <w:rsid w:val="2AF374D3"/>
    <w:rsid w:val="2AF43D74"/>
    <w:rsid w:val="2B0758A5"/>
    <w:rsid w:val="2B2231DC"/>
    <w:rsid w:val="2B241B55"/>
    <w:rsid w:val="2B255882"/>
    <w:rsid w:val="2B2F61A9"/>
    <w:rsid w:val="2B311793"/>
    <w:rsid w:val="2B3B7A55"/>
    <w:rsid w:val="2B3F42E7"/>
    <w:rsid w:val="2B4537D2"/>
    <w:rsid w:val="2B490DC2"/>
    <w:rsid w:val="2B5149B3"/>
    <w:rsid w:val="2B5F0040"/>
    <w:rsid w:val="2B621795"/>
    <w:rsid w:val="2B6459E1"/>
    <w:rsid w:val="2B6502AC"/>
    <w:rsid w:val="2B7276AD"/>
    <w:rsid w:val="2B7A7BC2"/>
    <w:rsid w:val="2B7B305B"/>
    <w:rsid w:val="2B7E4971"/>
    <w:rsid w:val="2B880568"/>
    <w:rsid w:val="2B9A6230"/>
    <w:rsid w:val="2BA92FD5"/>
    <w:rsid w:val="2BB32323"/>
    <w:rsid w:val="2BC027FC"/>
    <w:rsid w:val="2BC675E9"/>
    <w:rsid w:val="2BD53F91"/>
    <w:rsid w:val="2BDB351E"/>
    <w:rsid w:val="2BE0706B"/>
    <w:rsid w:val="2BE84B64"/>
    <w:rsid w:val="2BE90567"/>
    <w:rsid w:val="2BEA7E9B"/>
    <w:rsid w:val="2BF04D38"/>
    <w:rsid w:val="2BF407AB"/>
    <w:rsid w:val="2BF443AE"/>
    <w:rsid w:val="2BF923AB"/>
    <w:rsid w:val="2BFE2DA4"/>
    <w:rsid w:val="2C0312CB"/>
    <w:rsid w:val="2C080305"/>
    <w:rsid w:val="2C0D228C"/>
    <w:rsid w:val="2C210B2E"/>
    <w:rsid w:val="2C2A72DB"/>
    <w:rsid w:val="2C2D5946"/>
    <w:rsid w:val="2C493414"/>
    <w:rsid w:val="2C4A28B0"/>
    <w:rsid w:val="2C4A3D65"/>
    <w:rsid w:val="2C4F2E8C"/>
    <w:rsid w:val="2C565957"/>
    <w:rsid w:val="2C632B9A"/>
    <w:rsid w:val="2C6C7ACF"/>
    <w:rsid w:val="2C867513"/>
    <w:rsid w:val="2C8755E8"/>
    <w:rsid w:val="2CC172C1"/>
    <w:rsid w:val="2CC223BE"/>
    <w:rsid w:val="2CC81BB7"/>
    <w:rsid w:val="2CD56B9C"/>
    <w:rsid w:val="2CD8768B"/>
    <w:rsid w:val="2CE069F3"/>
    <w:rsid w:val="2CE7056D"/>
    <w:rsid w:val="2CF2064D"/>
    <w:rsid w:val="2CFB1259"/>
    <w:rsid w:val="2CFC6F50"/>
    <w:rsid w:val="2D0B5834"/>
    <w:rsid w:val="2D134AE2"/>
    <w:rsid w:val="2D162059"/>
    <w:rsid w:val="2D1E489A"/>
    <w:rsid w:val="2D2B1375"/>
    <w:rsid w:val="2D2B40FF"/>
    <w:rsid w:val="2D367554"/>
    <w:rsid w:val="2D402ABE"/>
    <w:rsid w:val="2D461940"/>
    <w:rsid w:val="2D4803C2"/>
    <w:rsid w:val="2D4B43A3"/>
    <w:rsid w:val="2D570139"/>
    <w:rsid w:val="2D605FC2"/>
    <w:rsid w:val="2D6253ED"/>
    <w:rsid w:val="2D697CA7"/>
    <w:rsid w:val="2D6E70C0"/>
    <w:rsid w:val="2D722D0B"/>
    <w:rsid w:val="2D7517E9"/>
    <w:rsid w:val="2D763024"/>
    <w:rsid w:val="2D7B2AA1"/>
    <w:rsid w:val="2D7B4F43"/>
    <w:rsid w:val="2D8A6171"/>
    <w:rsid w:val="2D8C53F3"/>
    <w:rsid w:val="2D9D1E90"/>
    <w:rsid w:val="2DA27E32"/>
    <w:rsid w:val="2DA76CE3"/>
    <w:rsid w:val="2DAF5B8D"/>
    <w:rsid w:val="2DBE2C22"/>
    <w:rsid w:val="2DD30D24"/>
    <w:rsid w:val="2DD644DB"/>
    <w:rsid w:val="2DD90C2E"/>
    <w:rsid w:val="2DDC4CA6"/>
    <w:rsid w:val="2DDD1A18"/>
    <w:rsid w:val="2DE76E87"/>
    <w:rsid w:val="2DE974D2"/>
    <w:rsid w:val="2DFF0C48"/>
    <w:rsid w:val="2E0304B0"/>
    <w:rsid w:val="2E0A32EC"/>
    <w:rsid w:val="2E0F6FAC"/>
    <w:rsid w:val="2E1D2583"/>
    <w:rsid w:val="2E1D485F"/>
    <w:rsid w:val="2E2508A7"/>
    <w:rsid w:val="2E397159"/>
    <w:rsid w:val="2E3E621B"/>
    <w:rsid w:val="2E492BD8"/>
    <w:rsid w:val="2E4A0EB0"/>
    <w:rsid w:val="2E4D1158"/>
    <w:rsid w:val="2E4E5B62"/>
    <w:rsid w:val="2E4E789F"/>
    <w:rsid w:val="2E52123F"/>
    <w:rsid w:val="2E533F5B"/>
    <w:rsid w:val="2E581B90"/>
    <w:rsid w:val="2E5D130A"/>
    <w:rsid w:val="2E744332"/>
    <w:rsid w:val="2E7B69BB"/>
    <w:rsid w:val="2E802A38"/>
    <w:rsid w:val="2E834736"/>
    <w:rsid w:val="2E8A1AD5"/>
    <w:rsid w:val="2E8D713E"/>
    <w:rsid w:val="2E974705"/>
    <w:rsid w:val="2E9E1A27"/>
    <w:rsid w:val="2E9F4713"/>
    <w:rsid w:val="2EA30A99"/>
    <w:rsid w:val="2EA352DC"/>
    <w:rsid w:val="2EA44470"/>
    <w:rsid w:val="2EA705CF"/>
    <w:rsid w:val="2EA8405F"/>
    <w:rsid w:val="2EBC691B"/>
    <w:rsid w:val="2EBD6C4D"/>
    <w:rsid w:val="2EC129F8"/>
    <w:rsid w:val="2ECA7C1F"/>
    <w:rsid w:val="2ED959CF"/>
    <w:rsid w:val="2EDB7862"/>
    <w:rsid w:val="2EDC2FFA"/>
    <w:rsid w:val="2EE861EB"/>
    <w:rsid w:val="2EED2693"/>
    <w:rsid w:val="2EF43152"/>
    <w:rsid w:val="2EF55A24"/>
    <w:rsid w:val="2F003B1E"/>
    <w:rsid w:val="2F0A1D54"/>
    <w:rsid w:val="2F0E524D"/>
    <w:rsid w:val="2F25645D"/>
    <w:rsid w:val="2F2C2835"/>
    <w:rsid w:val="2F2C36AB"/>
    <w:rsid w:val="2F3E0E69"/>
    <w:rsid w:val="2F4B0EBF"/>
    <w:rsid w:val="2F4C3D79"/>
    <w:rsid w:val="2F5D6DB2"/>
    <w:rsid w:val="2F643B76"/>
    <w:rsid w:val="2F685035"/>
    <w:rsid w:val="2F697E02"/>
    <w:rsid w:val="2F751492"/>
    <w:rsid w:val="2F7E660B"/>
    <w:rsid w:val="2F8349E1"/>
    <w:rsid w:val="2F9E3F3B"/>
    <w:rsid w:val="2FA34F86"/>
    <w:rsid w:val="2FCE6CD1"/>
    <w:rsid w:val="2FE21D5C"/>
    <w:rsid w:val="2FE32A8A"/>
    <w:rsid w:val="2FE5000F"/>
    <w:rsid w:val="2FF27FD2"/>
    <w:rsid w:val="2FFC00BE"/>
    <w:rsid w:val="2FFF0BC6"/>
    <w:rsid w:val="30007F7D"/>
    <w:rsid w:val="300A0D47"/>
    <w:rsid w:val="303D2B6F"/>
    <w:rsid w:val="3046513A"/>
    <w:rsid w:val="304D3FE9"/>
    <w:rsid w:val="305914FE"/>
    <w:rsid w:val="305F1032"/>
    <w:rsid w:val="306014C5"/>
    <w:rsid w:val="307237B7"/>
    <w:rsid w:val="307A7DF3"/>
    <w:rsid w:val="3082756B"/>
    <w:rsid w:val="30832F2C"/>
    <w:rsid w:val="309A2B0E"/>
    <w:rsid w:val="30A934FD"/>
    <w:rsid w:val="30AB20E1"/>
    <w:rsid w:val="30AC09BB"/>
    <w:rsid w:val="30AC439C"/>
    <w:rsid w:val="30AE7BA8"/>
    <w:rsid w:val="30B06197"/>
    <w:rsid w:val="30BF68CE"/>
    <w:rsid w:val="30C20005"/>
    <w:rsid w:val="30C3708C"/>
    <w:rsid w:val="30D70EDC"/>
    <w:rsid w:val="30D84FE4"/>
    <w:rsid w:val="30D97A47"/>
    <w:rsid w:val="30EC45EA"/>
    <w:rsid w:val="30F3729C"/>
    <w:rsid w:val="30F41955"/>
    <w:rsid w:val="30F85C4A"/>
    <w:rsid w:val="310007ED"/>
    <w:rsid w:val="31000962"/>
    <w:rsid w:val="31025BB9"/>
    <w:rsid w:val="3104576A"/>
    <w:rsid w:val="31071807"/>
    <w:rsid w:val="3109325E"/>
    <w:rsid w:val="3115434B"/>
    <w:rsid w:val="311A38C9"/>
    <w:rsid w:val="31363BDF"/>
    <w:rsid w:val="31370B06"/>
    <w:rsid w:val="313826AF"/>
    <w:rsid w:val="313A659C"/>
    <w:rsid w:val="31451C41"/>
    <w:rsid w:val="31472A55"/>
    <w:rsid w:val="314E7D8D"/>
    <w:rsid w:val="3153776E"/>
    <w:rsid w:val="315848C1"/>
    <w:rsid w:val="315A0FBA"/>
    <w:rsid w:val="316409B3"/>
    <w:rsid w:val="31696674"/>
    <w:rsid w:val="31766E50"/>
    <w:rsid w:val="31781917"/>
    <w:rsid w:val="31794A07"/>
    <w:rsid w:val="317D5A6A"/>
    <w:rsid w:val="31896830"/>
    <w:rsid w:val="31897D92"/>
    <w:rsid w:val="319046AF"/>
    <w:rsid w:val="319330CD"/>
    <w:rsid w:val="31B53B61"/>
    <w:rsid w:val="31BC50DF"/>
    <w:rsid w:val="31C457F5"/>
    <w:rsid w:val="31C55451"/>
    <w:rsid w:val="31D23400"/>
    <w:rsid w:val="31D3573D"/>
    <w:rsid w:val="31D8538D"/>
    <w:rsid w:val="31EB6A9D"/>
    <w:rsid w:val="31F9254B"/>
    <w:rsid w:val="32081905"/>
    <w:rsid w:val="320B3393"/>
    <w:rsid w:val="320C0F4F"/>
    <w:rsid w:val="321171F8"/>
    <w:rsid w:val="32190690"/>
    <w:rsid w:val="32261845"/>
    <w:rsid w:val="322F1851"/>
    <w:rsid w:val="32324F44"/>
    <w:rsid w:val="323546B6"/>
    <w:rsid w:val="323934F0"/>
    <w:rsid w:val="324152FF"/>
    <w:rsid w:val="32422CCB"/>
    <w:rsid w:val="32520FF5"/>
    <w:rsid w:val="32553D33"/>
    <w:rsid w:val="325D3D29"/>
    <w:rsid w:val="3265718C"/>
    <w:rsid w:val="326B06EA"/>
    <w:rsid w:val="326C6AFE"/>
    <w:rsid w:val="3271107F"/>
    <w:rsid w:val="327D589B"/>
    <w:rsid w:val="3290138E"/>
    <w:rsid w:val="329031F4"/>
    <w:rsid w:val="32A81A16"/>
    <w:rsid w:val="32AA3449"/>
    <w:rsid w:val="32AE4675"/>
    <w:rsid w:val="32B0174E"/>
    <w:rsid w:val="32B436B5"/>
    <w:rsid w:val="32B82506"/>
    <w:rsid w:val="32C279B6"/>
    <w:rsid w:val="32CF72A0"/>
    <w:rsid w:val="32D22AB6"/>
    <w:rsid w:val="32D63A18"/>
    <w:rsid w:val="32D642DD"/>
    <w:rsid w:val="32DC1026"/>
    <w:rsid w:val="32DD122A"/>
    <w:rsid w:val="32EF42A6"/>
    <w:rsid w:val="32F25895"/>
    <w:rsid w:val="32FC0A5C"/>
    <w:rsid w:val="33010E30"/>
    <w:rsid w:val="33043DBF"/>
    <w:rsid w:val="33050618"/>
    <w:rsid w:val="33096F2D"/>
    <w:rsid w:val="3317473A"/>
    <w:rsid w:val="331954C6"/>
    <w:rsid w:val="331A7CEB"/>
    <w:rsid w:val="332C295B"/>
    <w:rsid w:val="33457A89"/>
    <w:rsid w:val="3346136E"/>
    <w:rsid w:val="334A3B7C"/>
    <w:rsid w:val="335631BB"/>
    <w:rsid w:val="33606128"/>
    <w:rsid w:val="33685975"/>
    <w:rsid w:val="3370251D"/>
    <w:rsid w:val="337702D1"/>
    <w:rsid w:val="33776C71"/>
    <w:rsid w:val="33817975"/>
    <w:rsid w:val="33866FD5"/>
    <w:rsid w:val="3393549B"/>
    <w:rsid w:val="33951418"/>
    <w:rsid w:val="33C04743"/>
    <w:rsid w:val="33C050FD"/>
    <w:rsid w:val="33C52574"/>
    <w:rsid w:val="33CC380B"/>
    <w:rsid w:val="33D22E6F"/>
    <w:rsid w:val="33D47901"/>
    <w:rsid w:val="33FC7ACE"/>
    <w:rsid w:val="340519BF"/>
    <w:rsid w:val="342448CB"/>
    <w:rsid w:val="343163E4"/>
    <w:rsid w:val="34341E72"/>
    <w:rsid w:val="34373FB0"/>
    <w:rsid w:val="34565FD2"/>
    <w:rsid w:val="346019FD"/>
    <w:rsid w:val="34610553"/>
    <w:rsid w:val="3465434B"/>
    <w:rsid w:val="34665F40"/>
    <w:rsid w:val="346C5EAF"/>
    <w:rsid w:val="3470024E"/>
    <w:rsid w:val="34715D02"/>
    <w:rsid w:val="34804170"/>
    <w:rsid w:val="348E011E"/>
    <w:rsid w:val="34A83CB4"/>
    <w:rsid w:val="34B1358C"/>
    <w:rsid w:val="34B54008"/>
    <w:rsid w:val="34B83C75"/>
    <w:rsid w:val="34BA3810"/>
    <w:rsid w:val="34BA7A31"/>
    <w:rsid w:val="34BB2DC8"/>
    <w:rsid w:val="34C06601"/>
    <w:rsid w:val="34C10A6E"/>
    <w:rsid w:val="34D243BB"/>
    <w:rsid w:val="34D55E94"/>
    <w:rsid w:val="34D6782E"/>
    <w:rsid w:val="34DF0592"/>
    <w:rsid w:val="34EA109C"/>
    <w:rsid w:val="34F175A3"/>
    <w:rsid w:val="35002F3A"/>
    <w:rsid w:val="35051A47"/>
    <w:rsid w:val="350B7FFB"/>
    <w:rsid w:val="350D4A1B"/>
    <w:rsid w:val="351A2528"/>
    <w:rsid w:val="351B31FE"/>
    <w:rsid w:val="351C4D31"/>
    <w:rsid w:val="35215587"/>
    <w:rsid w:val="352D22CE"/>
    <w:rsid w:val="35380455"/>
    <w:rsid w:val="35405199"/>
    <w:rsid w:val="35475E4F"/>
    <w:rsid w:val="354B7EEE"/>
    <w:rsid w:val="355B6D22"/>
    <w:rsid w:val="355F559B"/>
    <w:rsid w:val="35647997"/>
    <w:rsid w:val="356A2264"/>
    <w:rsid w:val="356C269E"/>
    <w:rsid w:val="356F1EB0"/>
    <w:rsid w:val="357967E3"/>
    <w:rsid w:val="358829A3"/>
    <w:rsid w:val="358B6DBD"/>
    <w:rsid w:val="35917892"/>
    <w:rsid w:val="359620FA"/>
    <w:rsid w:val="359D47BC"/>
    <w:rsid w:val="359E6536"/>
    <w:rsid w:val="35A310B7"/>
    <w:rsid w:val="35A52289"/>
    <w:rsid w:val="35A90648"/>
    <w:rsid w:val="35C0590E"/>
    <w:rsid w:val="35C717BE"/>
    <w:rsid w:val="35C77E13"/>
    <w:rsid w:val="35C9734A"/>
    <w:rsid w:val="35CB1097"/>
    <w:rsid w:val="35E9527E"/>
    <w:rsid w:val="35EF798F"/>
    <w:rsid w:val="35FC506A"/>
    <w:rsid w:val="35FF1B27"/>
    <w:rsid w:val="360124AF"/>
    <w:rsid w:val="360330A9"/>
    <w:rsid w:val="36060E47"/>
    <w:rsid w:val="36141464"/>
    <w:rsid w:val="361A27B6"/>
    <w:rsid w:val="362A3F15"/>
    <w:rsid w:val="36343A3C"/>
    <w:rsid w:val="363705EA"/>
    <w:rsid w:val="363A6B5B"/>
    <w:rsid w:val="364C4B68"/>
    <w:rsid w:val="364C7CB6"/>
    <w:rsid w:val="36504B05"/>
    <w:rsid w:val="3652713A"/>
    <w:rsid w:val="365639EE"/>
    <w:rsid w:val="365860F7"/>
    <w:rsid w:val="365E3CE9"/>
    <w:rsid w:val="36623943"/>
    <w:rsid w:val="366A0150"/>
    <w:rsid w:val="3673441F"/>
    <w:rsid w:val="3676248F"/>
    <w:rsid w:val="367650EF"/>
    <w:rsid w:val="367B11BB"/>
    <w:rsid w:val="367C43EF"/>
    <w:rsid w:val="36827427"/>
    <w:rsid w:val="36842EB4"/>
    <w:rsid w:val="368B753F"/>
    <w:rsid w:val="368C42E0"/>
    <w:rsid w:val="36944B03"/>
    <w:rsid w:val="369B2584"/>
    <w:rsid w:val="369B68FF"/>
    <w:rsid w:val="36A41EAA"/>
    <w:rsid w:val="36A7293A"/>
    <w:rsid w:val="36A87B1D"/>
    <w:rsid w:val="36B07A48"/>
    <w:rsid w:val="36B44908"/>
    <w:rsid w:val="36B948D2"/>
    <w:rsid w:val="36B96580"/>
    <w:rsid w:val="36CF40AB"/>
    <w:rsid w:val="36DA0F92"/>
    <w:rsid w:val="36E27868"/>
    <w:rsid w:val="36F12E7A"/>
    <w:rsid w:val="36F34DD9"/>
    <w:rsid w:val="37014253"/>
    <w:rsid w:val="37024D60"/>
    <w:rsid w:val="370C36B2"/>
    <w:rsid w:val="370E3825"/>
    <w:rsid w:val="370F34B5"/>
    <w:rsid w:val="371D0320"/>
    <w:rsid w:val="37207FBD"/>
    <w:rsid w:val="37236DAD"/>
    <w:rsid w:val="372E36C5"/>
    <w:rsid w:val="37306C3F"/>
    <w:rsid w:val="373B1590"/>
    <w:rsid w:val="374006E7"/>
    <w:rsid w:val="37406E8C"/>
    <w:rsid w:val="37430864"/>
    <w:rsid w:val="3743779A"/>
    <w:rsid w:val="3745194E"/>
    <w:rsid w:val="374B4DD6"/>
    <w:rsid w:val="3752642D"/>
    <w:rsid w:val="37533957"/>
    <w:rsid w:val="37577D75"/>
    <w:rsid w:val="375B5E92"/>
    <w:rsid w:val="37614358"/>
    <w:rsid w:val="37632525"/>
    <w:rsid w:val="376838BF"/>
    <w:rsid w:val="378A0031"/>
    <w:rsid w:val="37980CFB"/>
    <w:rsid w:val="37A57E65"/>
    <w:rsid w:val="37BC3079"/>
    <w:rsid w:val="37C750E8"/>
    <w:rsid w:val="37D877C9"/>
    <w:rsid w:val="37D91858"/>
    <w:rsid w:val="37E200BE"/>
    <w:rsid w:val="37E3018E"/>
    <w:rsid w:val="37E47D0D"/>
    <w:rsid w:val="37E51F96"/>
    <w:rsid w:val="37E74626"/>
    <w:rsid w:val="37FC32DA"/>
    <w:rsid w:val="380C70C7"/>
    <w:rsid w:val="3819262D"/>
    <w:rsid w:val="38193278"/>
    <w:rsid w:val="381B59BA"/>
    <w:rsid w:val="381C4D33"/>
    <w:rsid w:val="381E3FA1"/>
    <w:rsid w:val="38262CE6"/>
    <w:rsid w:val="38276A70"/>
    <w:rsid w:val="38351B62"/>
    <w:rsid w:val="3836143E"/>
    <w:rsid w:val="3837100C"/>
    <w:rsid w:val="38372808"/>
    <w:rsid w:val="38581FBE"/>
    <w:rsid w:val="385A0764"/>
    <w:rsid w:val="385A7172"/>
    <w:rsid w:val="386B77C1"/>
    <w:rsid w:val="38717DDF"/>
    <w:rsid w:val="387F5736"/>
    <w:rsid w:val="38837005"/>
    <w:rsid w:val="38847305"/>
    <w:rsid w:val="388B443C"/>
    <w:rsid w:val="389A0B38"/>
    <w:rsid w:val="38A428F6"/>
    <w:rsid w:val="38C613C9"/>
    <w:rsid w:val="38CD5E66"/>
    <w:rsid w:val="38D869E6"/>
    <w:rsid w:val="38DC67B6"/>
    <w:rsid w:val="38E02927"/>
    <w:rsid w:val="38E21CE5"/>
    <w:rsid w:val="38E45A3E"/>
    <w:rsid w:val="38EF0E82"/>
    <w:rsid w:val="38F867F8"/>
    <w:rsid w:val="38FB35D7"/>
    <w:rsid w:val="390C2552"/>
    <w:rsid w:val="39117E95"/>
    <w:rsid w:val="3913436F"/>
    <w:rsid w:val="391B5488"/>
    <w:rsid w:val="392A055C"/>
    <w:rsid w:val="392C09F0"/>
    <w:rsid w:val="392C7F4E"/>
    <w:rsid w:val="392D1C54"/>
    <w:rsid w:val="39342AE6"/>
    <w:rsid w:val="393548E3"/>
    <w:rsid w:val="3935600D"/>
    <w:rsid w:val="393E20B6"/>
    <w:rsid w:val="39414F3E"/>
    <w:rsid w:val="394311B9"/>
    <w:rsid w:val="3944504B"/>
    <w:rsid w:val="395074D7"/>
    <w:rsid w:val="395A0033"/>
    <w:rsid w:val="395B549F"/>
    <w:rsid w:val="39630C9B"/>
    <w:rsid w:val="3968774F"/>
    <w:rsid w:val="397D6F8B"/>
    <w:rsid w:val="39802CB2"/>
    <w:rsid w:val="39854747"/>
    <w:rsid w:val="399E1469"/>
    <w:rsid w:val="399E5950"/>
    <w:rsid w:val="39A4560C"/>
    <w:rsid w:val="39A9077A"/>
    <w:rsid w:val="39AD1B57"/>
    <w:rsid w:val="39AD4138"/>
    <w:rsid w:val="39BB28BF"/>
    <w:rsid w:val="39C26AE1"/>
    <w:rsid w:val="39C53BAF"/>
    <w:rsid w:val="39CB182A"/>
    <w:rsid w:val="39DB66F9"/>
    <w:rsid w:val="39EE738E"/>
    <w:rsid w:val="39EF4678"/>
    <w:rsid w:val="39F07DEE"/>
    <w:rsid w:val="39F476C8"/>
    <w:rsid w:val="39F6072A"/>
    <w:rsid w:val="3A0B212A"/>
    <w:rsid w:val="3A2A0589"/>
    <w:rsid w:val="3A2A09AF"/>
    <w:rsid w:val="3A3415F8"/>
    <w:rsid w:val="3A3473FD"/>
    <w:rsid w:val="3A366153"/>
    <w:rsid w:val="3A3A47E9"/>
    <w:rsid w:val="3A3E12B0"/>
    <w:rsid w:val="3A40242A"/>
    <w:rsid w:val="3A433AEC"/>
    <w:rsid w:val="3A4508EB"/>
    <w:rsid w:val="3A4819BA"/>
    <w:rsid w:val="3A4F610B"/>
    <w:rsid w:val="3A690090"/>
    <w:rsid w:val="3A697FC4"/>
    <w:rsid w:val="3A7E1037"/>
    <w:rsid w:val="3A827AC5"/>
    <w:rsid w:val="3A942D4E"/>
    <w:rsid w:val="3AA6276C"/>
    <w:rsid w:val="3AAB08B1"/>
    <w:rsid w:val="3AAB7D8C"/>
    <w:rsid w:val="3ABA4904"/>
    <w:rsid w:val="3ABF24EC"/>
    <w:rsid w:val="3AC45533"/>
    <w:rsid w:val="3AD95C1E"/>
    <w:rsid w:val="3ADB58CE"/>
    <w:rsid w:val="3AE44C59"/>
    <w:rsid w:val="3AE80592"/>
    <w:rsid w:val="3AF013D7"/>
    <w:rsid w:val="3AF02224"/>
    <w:rsid w:val="3AF81347"/>
    <w:rsid w:val="3B056693"/>
    <w:rsid w:val="3B085F3F"/>
    <w:rsid w:val="3B0A6F96"/>
    <w:rsid w:val="3B103C99"/>
    <w:rsid w:val="3B141529"/>
    <w:rsid w:val="3B1577E2"/>
    <w:rsid w:val="3B1C6790"/>
    <w:rsid w:val="3B265959"/>
    <w:rsid w:val="3B2B0D4D"/>
    <w:rsid w:val="3B434372"/>
    <w:rsid w:val="3B4C20C7"/>
    <w:rsid w:val="3B65118E"/>
    <w:rsid w:val="3B760106"/>
    <w:rsid w:val="3B80199D"/>
    <w:rsid w:val="3B894B91"/>
    <w:rsid w:val="3B8F3936"/>
    <w:rsid w:val="3B922B3C"/>
    <w:rsid w:val="3B957660"/>
    <w:rsid w:val="3BA441D3"/>
    <w:rsid w:val="3BBE278D"/>
    <w:rsid w:val="3BC62AA9"/>
    <w:rsid w:val="3BC722A4"/>
    <w:rsid w:val="3BCA7515"/>
    <w:rsid w:val="3BD70538"/>
    <w:rsid w:val="3BDF12D0"/>
    <w:rsid w:val="3BE748CF"/>
    <w:rsid w:val="3BE91490"/>
    <w:rsid w:val="3BEC6103"/>
    <w:rsid w:val="3BF0566B"/>
    <w:rsid w:val="3BF12A61"/>
    <w:rsid w:val="3BF70CDF"/>
    <w:rsid w:val="3BFB3071"/>
    <w:rsid w:val="3BFB364F"/>
    <w:rsid w:val="3C05384C"/>
    <w:rsid w:val="3C0775AA"/>
    <w:rsid w:val="3C104F03"/>
    <w:rsid w:val="3C1234B8"/>
    <w:rsid w:val="3C1C1DB3"/>
    <w:rsid w:val="3C221645"/>
    <w:rsid w:val="3C2C37B8"/>
    <w:rsid w:val="3C31221C"/>
    <w:rsid w:val="3C347AB1"/>
    <w:rsid w:val="3C376403"/>
    <w:rsid w:val="3C393E7B"/>
    <w:rsid w:val="3C3E25F2"/>
    <w:rsid w:val="3C4143B0"/>
    <w:rsid w:val="3C4267B7"/>
    <w:rsid w:val="3C4B674D"/>
    <w:rsid w:val="3C5C1552"/>
    <w:rsid w:val="3C5F7D1B"/>
    <w:rsid w:val="3C683F7D"/>
    <w:rsid w:val="3C78107B"/>
    <w:rsid w:val="3C7A30F2"/>
    <w:rsid w:val="3C7F0EC4"/>
    <w:rsid w:val="3C85587F"/>
    <w:rsid w:val="3C875F69"/>
    <w:rsid w:val="3C910070"/>
    <w:rsid w:val="3C980BC7"/>
    <w:rsid w:val="3CA137CF"/>
    <w:rsid w:val="3CAD0C76"/>
    <w:rsid w:val="3CB433B2"/>
    <w:rsid w:val="3CC23406"/>
    <w:rsid w:val="3CC87601"/>
    <w:rsid w:val="3CC926B4"/>
    <w:rsid w:val="3CD32844"/>
    <w:rsid w:val="3CD92B8A"/>
    <w:rsid w:val="3CE406A8"/>
    <w:rsid w:val="3CE92E72"/>
    <w:rsid w:val="3CEB09FD"/>
    <w:rsid w:val="3CED49BC"/>
    <w:rsid w:val="3D0051AA"/>
    <w:rsid w:val="3D017E5A"/>
    <w:rsid w:val="3D070D25"/>
    <w:rsid w:val="3D102D06"/>
    <w:rsid w:val="3D1D7161"/>
    <w:rsid w:val="3D2818F3"/>
    <w:rsid w:val="3D2A3F92"/>
    <w:rsid w:val="3D2F3750"/>
    <w:rsid w:val="3D3066E1"/>
    <w:rsid w:val="3D306D8D"/>
    <w:rsid w:val="3D310612"/>
    <w:rsid w:val="3D323441"/>
    <w:rsid w:val="3D341057"/>
    <w:rsid w:val="3D54710E"/>
    <w:rsid w:val="3D5872E7"/>
    <w:rsid w:val="3D59710B"/>
    <w:rsid w:val="3D690D2F"/>
    <w:rsid w:val="3D737D5E"/>
    <w:rsid w:val="3D765F46"/>
    <w:rsid w:val="3D826B1D"/>
    <w:rsid w:val="3D83457E"/>
    <w:rsid w:val="3D846AAB"/>
    <w:rsid w:val="3D8E24EC"/>
    <w:rsid w:val="3D947081"/>
    <w:rsid w:val="3DB358E6"/>
    <w:rsid w:val="3DB713BA"/>
    <w:rsid w:val="3DB76EC2"/>
    <w:rsid w:val="3DB82D59"/>
    <w:rsid w:val="3DC12E13"/>
    <w:rsid w:val="3DD21FCA"/>
    <w:rsid w:val="3DD33899"/>
    <w:rsid w:val="3DD53D8E"/>
    <w:rsid w:val="3DE01F84"/>
    <w:rsid w:val="3DE1031D"/>
    <w:rsid w:val="3DE33744"/>
    <w:rsid w:val="3DF31975"/>
    <w:rsid w:val="3DF97115"/>
    <w:rsid w:val="3E044127"/>
    <w:rsid w:val="3E067CD9"/>
    <w:rsid w:val="3E131AB5"/>
    <w:rsid w:val="3E1A79FB"/>
    <w:rsid w:val="3E2444AA"/>
    <w:rsid w:val="3E28439C"/>
    <w:rsid w:val="3E290D31"/>
    <w:rsid w:val="3E3D7B55"/>
    <w:rsid w:val="3E433F45"/>
    <w:rsid w:val="3E4A64EC"/>
    <w:rsid w:val="3E555423"/>
    <w:rsid w:val="3E6D682B"/>
    <w:rsid w:val="3E731C8A"/>
    <w:rsid w:val="3E733FED"/>
    <w:rsid w:val="3E746ED4"/>
    <w:rsid w:val="3E7E4CE3"/>
    <w:rsid w:val="3E8861E1"/>
    <w:rsid w:val="3E9648FB"/>
    <w:rsid w:val="3EAD6DF1"/>
    <w:rsid w:val="3EAE324D"/>
    <w:rsid w:val="3EB0656D"/>
    <w:rsid w:val="3EBB0315"/>
    <w:rsid w:val="3EBC342B"/>
    <w:rsid w:val="3EC62C82"/>
    <w:rsid w:val="3ED547E8"/>
    <w:rsid w:val="3EDD5D49"/>
    <w:rsid w:val="3EDE38C9"/>
    <w:rsid w:val="3EE029BE"/>
    <w:rsid w:val="3EE64C86"/>
    <w:rsid w:val="3EE64D94"/>
    <w:rsid w:val="3EE67230"/>
    <w:rsid w:val="3EED5C36"/>
    <w:rsid w:val="3EF01C7C"/>
    <w:rsid w:val="3EF1753A"/>
    <w:rsid w:val="3EF613FC"/>
    <w:rsid w:val="3EF81036"/>
    <w:rsid w:val="3F083CA9"/>
    <w:rsid w:val="3F112C2C"/>
    <w:rsid w:val="3F261863"/>
    <w:rsid w:val="3F312D48"/>
    <w:rsid w:val="3F317146"/>
    <w:rsid w:val="3F363B20"/>
    <w:rsid w:val="3F4D413F"/>
    <w:rsid w:val="3F530E37"/>
    <w:rsid w:val="3F566E35"/>
    <w:rsid w:val="3F5941E7"/>
    <w:rsid w:val="3F603895"/>
    <w:rsid w:val="3F622BEB"/>
    <w:rsid w:val="3F6436D8"/>
    <w:rsid w:val="3F682EFD"/>
    <w:rsid w:val="3F7F2049"/>
    <w:rsid w:val="3F800778"/>
    <w:rsid w:val="3F81513C"/>
    <w:rsid w:val="3F885D7C"/>
    <w:rsid w:val="3F893A21"/>
    <w:rsid w:val="3F907DE1"/>
    <w:rsid w:val="3FA0756C"/>
    <w:rsid w:val="3FA906F6"/>
    <w:rsid w:val="3FAA7C0D"/>
    <w:rsid w:val="3FBB18E7"/>
    <w:rsid w:val="3FBC79D4"/>
    <w:rsid w:val="3FBD26D9"/>
    <w:rsid w:val="3FD30B2E"/>
    <w:rsid w:val="3FDF6344"/>
    <w:rsid w:val="3FEC0325"/>
    <w:rsid w:val="3FF36786"/>
    <w:rsid w:val="400532A1"/>
    <w:rsid w:val="400C027B"/>
    <w:rsid w:val="40164DEC"/>
    <w:rsid w:val="40262301"/>
    <w:rsid w:val="402B0FEC"/>
    <w:rsid w:val="402C1A88"/>
    <w:rsid w:val="402C2DDC"/>
    <w:rsid w:val="403017C8"/>
    <w:rsid w:val="403A7255"/>
    <w:rsid w:val="403B60D8"/>
    <w:rsid w:val="403F1609"/>
    <w:rsid w:val="40431962"/>
    <w:rsid w:val="40463284"/>
    <w:rsid w:val="40463FF1"/>
    <w:rsid w:val="404B5FD6"/>
    <w:rsid w:val="4051687E"/>
    <w:rsid w:val="40622568"/>
    <w:rsid w:val="40756497"/>
    <w:rsid w:val="408963F8"/>
    <w:rsid w:val="408F0EA7"/>
    <w:rsid w:val="40971047"/>
    <w:rsid w:val="409C6440"/>
    <w:rsid w:val="40A92DF4"/>
    <w:rsid w:val="40C54635"/>
    <w:rsid w:val="40CD76B9"/>
    <w:rsid w:val="40D6638F"/>
    <w:rsid w:val="40D94C68"/>
    <w:rsid w:val="40E25ED6"/>
    <w:rsid w:val="40E517C3"/>
    <w:rsid w:val="40E850AB"/>
    <w:rsid w:val="40E86C81"/>
    <w:rsid w:val="40EC5967"/>
    <w:rsid w:val="40F81791"/>
    <w:rsid w:val="40FB21DF"/>
    <w:rsid w:val="41072575"/>
    <w:rsid w:val="410768DD"/>
    <w:rsid w:val="410C72BC"/>
    <w:rsid w:val="410E7238"/>
    <w:rsid w:val="411335D0"/>
    <w:rsid w:val="41164086"/>
    <w:rsid w:val="411D0C45"/>
    <w:rsid w:val="412C1BC0"/>
    <w:rsid w:val="413A7AE7"/>
    <w:rsid w:val="4147084D"/>
    <w:rsid w:val="41496A89"/>
    <w:rsid w:val="415107E2"/>
    <w:rsid w:val="415D64C5"/>
    <w:rsid w:val="415E7539"/>
    <w:rsid w:val="416711A2"/>
    <w:rsid w:val="417020D0"/>
    <w:rsid w:val="41702ED5"/>
    <w:rsid w:val="417D7BF9"/>
    <w:rsid w:val="4186503B"/>
    <w:rsid w:val="41881DEA"/>
    <w:rsid w:val="41AB0C98"/>
    <w:rsid w:val="41AE166B"/>
    <w:rsid w:val="41AF12A9"/>
    <w:rsid w:val="41B31AC1"/>
    <w:rsid w:val="41B62949"/>
    <w:rsid w:val="41B803AC"/>
    <w:rsid w:val="41C05B66"/>
    <w:rsid w:val="41C624DB"/>
    <w:rsid w:val="41CC07A3"/>
    <w:rsid w:val="41CE2B69"/>
    <w:rsid w:val="41D6663C"/>
    <w:rsid w:val="41E17C5F"/>
    <w:rsid w:val="41E452DA"/>
    <w:rsid w:val="41E81824"/>
    <w:rsid w:val="41F93414"/>
    <w:rsid w:val="42051854"/>
    <w:rsid w:val="42107A0C"/>
    <w:rsid w:val="421D5EF7"/>
    <w:rsid w:val="422C7872"/>
    <w:rsid w:val="424D2FE4"/>
    <w:rsid w:val="4251266B"/>
    <w:rsid w:val="4259245C"/>
    <w:rsid w:val="4264023E"/>
    <w:rsid w:val="426749F0"/>
    <w:rsid w:val="426823A2"/>
    <w:rsid w:val="426A68D4"/>
    <w:rsid w:val="42765849"/>
    <w:rsid w:val="42832232"/>
    <w:rsid w:val="428E7189"/>
    <w:rsid w:val="4293454F"/>
    <w:rsid w:val="42A430AF"/>
    <w:rsid w:val="42AA16C1"/>
    <w:rsid w:val="42AE3D2E"/>
    <w:rsid w:val="42B142A7"/>
    <w:rsid w:val="42B702D1"/>
    <w:rsid w:val="42BB16F8"/>
    <w:rsid w:val="42CA00C2"/>
    <w:rsid w:val="42CE287E"/>
    <w:rsid w:val="42DD4030"/>
    <w:rsid w:val="42F1275D"/>
    <w:rsid w:val="42F40617"/>
    <w:rsid w:val="42F43DC9"/>
    <w:rsid w:val="42F544AD"/>
    <w:rsid w:val="42FB0A48"/>
    <w:rsid w:val="431D236F"/>
    <w:rsid w:val="431F4183"/>
    <w:rsid w:val="432A39D1"/>
    <w:rsid w:val="43352C1D"/>
    <w:rsid w:val="43361CEF"/>
    <w:rsid w:val="434910DF"/>
    <w:rsid w:val="434C3E9C"/>
    <w:rsid w:val="435054E1"/>
    <w:rsid w:val="43664665"/>
    <w:rsid w:val="436F0D68"/>
    <w:rsid w:val="437C69A2"/>
    <w:rsid w:val="438A5CF7"/>
    <w:rsid w:val="43924718"/>
    <w:rsid w:val="439C43F2"/>
    <w:rsid w:val="43A90C9B"/>
    <w:rsid w:val="43BC31D2"/>
    <w:rsid w:val="43C00CF9"/>
    <w:rsid w:val="43C7716A"/>
    <w:rsid w:val="43DE5A45"/>
    <w:rsid w:val="43E26D14"/>
    <w:rsid w:val="43E4388A"/>
    <w:rsid w:val="43F940F3"/>
    <w:rsid w:val="43FB497F"/>
    <w:rsid w:val="43FE3E70"/>
    <w:rsid w:val="44046C8A"/>
    <w:rsid w:val="44085247"/>
    <w:rsid w:val="44095B36"/>
    <w:rsid w:val="440D7118"/>
    <w:rsid w:val="441766BF"/>
    <w:rsid w:val="441925A9"/>
    <w:rsid w:val="442209AC"/>
    <w:rsid w:val="4422556A"/>
    <w:rsid w:val="44283D04"/>
    <w:rsid w:val="442A4B25"/>
    <w:rsid w:val="44385DD2"/>
    <w:rsid w:val="443B5485"/>
    <w:rsid w:val="44433EEB"/>
    <w:rsid w:val="445658A4"/>
    <w:rsid w:val="445752F2"/>
    <w:rsid w:val="445D7902"/>
    <w:rsid w:val="446232B5"/>
    <w:rsid w:val="44682ED1"/>
    <w:rsid w:val="44721841"/>
    <w:rsid w:val="448333A9"/>
    <w:rsid w:val="448B4F45"/>
    <w:rsid w:val="448F0A23"/>
    <w:rsid w:val="448F414F"/>
    <w:rsid w:val="449A06FD"/>
    <w:rsid w:val="44A27DCA"/>
    <w:rsid w:val="44A72947"/>
    <w:rsid w:val="44BD6730"/>
    <w:rsid w:val="44C01512"/>
    <w:rsid w:val="44DD593C"/>
    <w:rsid w:val="44E45D7C"/>
    <w:rsid w:val="44ED112A"/>
    <w:rsid w:val="44ED4037"/>
    <w:rsid w:val="44F82C4B"/>
    <w:rsid w:val="44FD2342"/>
    <w:rsid w:val="450064AF"/>
    <w:rsid w:val="45030DA1"/>
    <w:rsid w:val="45075B75"/>
    <w:rsid w:val="450C6E9B"/>
    <w:rsid w:val="450F5D31"/>
    <w:rsid w:val="45160217"/>
    <w:rsid w:val="45200866"/>
    <w:rsid w:val="4527090E"/>
    <w:rsid w:val="452E755A"/>
    <w:rsid w:val="45401917"/>
    <w:rsid w:val="45460A22"/>
    <w:rsid w:val="45463724"/>
    <w:rsid w:val="45464482"/>
    <w:rsid w:val="454D79D0"/>
    <w:rsid w:val="45512327"/>
    <w:rsid w:val="45587D66"/>
    <w:rsid w:val="4569795B"/>
    <w:rsid w:val="45841947"/>
    <w:rsid w:val="4592436B"/>
    <w:rsid w:val="459C543F"/>
    <w:rsid w:val="45A64606"/>
    <w:rsid w:val="45B65F31"/>
    <w:rsid w:val="45C327C5"/>
    <w:rsid w:val="45CC73AE"/>
    <w:rsid w:val="45D87B7E"/>
    <w:rsid w:val="45D925E5"/>
    <w:rsid w:val="45DE18DC"/>
    <w:rsid w:val="460E53F2"/>
    <w:rsid w:val="4610626C"/>
    <w:rsid w:val="461A4C0A"/>
    <w:rsid w:val="461D2A94"/>
    <w:rsid w:val="463051AB"/>
    <w:rsid w:val="463059A2"/>
    <w:rsid w:val="463B6061"/>
    <w:rsid w:val="464E77FB"/>
    <w:rsid w:val="464F5318"/>
    <w:rsid w:val="46580D10"/>
    <w:rsid w:val="466017B6"/>
    <w:rsid w:val="466C293B"/>
    <w:rsid w:val="466D44E0"/>
    <w:rsid w:val="467102F7"/>
    <w:rsid w:val="467764E1"/>
    <w:rsid w:val="467E1B6A"/>
    <w:rsid w:val="467F1D66"/>
    <w:rsid w:val="469908C0"/>
    <w:rsid w:val="469B5CD1"/>
    <w:rsid w:val="46AC4CBC"/>
    <w:rsid w:val="46B163B6"/>
    <w:rsid w:val="46BB2F9E"/>
    <w:rsid w:val="46BB4F4E"/>
    <w:rsid w:val="46C578FC"/>
    <w:rsid w:val="46C63C86"/>
    <w:rsid w:val="46D43522"/>
    <w:rsid w:val="46D7454F"/>
    <w:rsid w:val="46EC3AA4"/>
    <w:rsid w:val="46F46B4D"/>
    <w:rsid w:val="46F6239C"/>
    <w:rsid w:val="470A1493"/>
    <w:rsid w:val="470C67DA"/>
    <w:rsid w:val="470D50BE"/>
    <w:rsid w:val="470E54D5"/>
    <w:rsid w:val="47121364"/>
    <w:rsid w:val="47165B66"/>
    <w:rsid w:val="471A091A"/>
    <w:rsid w:val="472A066B"/>
    <w:rsid w:val="472D0EC8"/>
    <w:rsid w:val="472E7F53"/>
    <w:rsid w:val="4734670F"/>
    <w:rsid w:val="47437CEB"/>
    <w:rsid w:val="475A2DF2"/>
    <w:rsid w:val="476D5E4E"/>
    <w:rsid w:val="4771031B"/>
    <w:rsid w:val="477264CD"/>
    <w:rsid w:val="47757BCF"/>
    <w:rsid w:val="47813C12"/>
    <w:rsid w:val="47881EEA"/>
    <w:rsid w:val="47AD60F8"/>
    <w:rsid w:val="47B06D3E"/>
    <w:rsid w:val="47B11488"/>
    <w:rsid w:val="47B77412"/>
    <w:rsid w:val="47BE5104"/>
    <w:rsid w:val="47C23499"/>
    <w:rsid w:val="47D732CE"/>
    <w:rsid w:val="47DD1593"/>
    <w:rsid w:val="47DD6AEB"/>
    <w:rsid w:val="47E26390"/>
    <w:rsid w:val="47ED1C45"/>
    <w:rsid w:val="47F10F7C"/>
    <w:rsid w:val="47FB7F79"/>
    <w:rsid w:val="47FF42AC"/>
    <w:rsid w:val="48027844"/>
    <w:rsid w:val="480810F8"/>
    <w:rsid w:val="4808584E"/>
    <w:rsid w:val="481065AE"/>
    <w:rsid w:val="481F0CB0"/>
    <w:rsid w:val="482423B9"/>
    <w:rsid w:val="482800BC"/>
    <w:rsid w:val="48293F8B"/>
    <w:rsid w:val="482C254D"/>
    <w:rsid w:val="48307DB7"/>
    <w:rsid w:val="484023BF"/>
    <w:rsid w:val="48417EF6"/>
    <w:rsid w:val="484A759A"/>
    <w:rsid w:val="484E777F"/>
    <w:rsid w:val="48540288"/>
    <w:rsid w:val="486B154F"/>
    <w:rsid w:val="48705E73"/>
    <w:rsid w:val="48836814"/>
    <w:rsid w:val="488528ED"/>
    <w:rsid w:val="488E71B1"/>
    <w:rsid w:val="48903E80"/>
    <w:rsid w:val="489857A5"/>
    <w:rsid w:val="489B1D72"/>
    <w:rsid w:val="48A35353"/>
    <w:rsid w:val="48A44D08"/>
    <w:rsid w:val="48AE3248"/>
    <w:rsid w:val="48B905D5"/>
    <w:rsid w:val="48BA5088"/>
    <w:rsid w:val="48CA787B"/>
    <w:rsid w:val="48D6118C"/>
    <w:rsid w:val="48DD398E"/>
    <w:rsid w:val="48E476B5"/>
    <w:rsid w:val="48F214A6"/>
    <w:rsid w:val="48F464D4"/>
    <w:rsid w:val="48F903A5"/>
    <w:rsid w:val="49036CED"/>
    <w:rsid w:val="49094345"/>
    <w:rsid w:val="490A46B5"/>
    <w:rsid w:val="490B406C"/>
    <w:rsid w:val="49152632"/>
    <w:rsid w:val="49165614"/>
    <w:rsid w:val="49193383"/>
    <w:rsid w:val="493E7D34"/>
    <w:rsid w:val="4945396C"/>
    <w:rsid w:val="49476D08"/>
    <w:rsid w:val="49486492"/>
    <w:rsid w:val="49591268"/>
    <w:rsid w:val="495C7492"/>
    <w:rsid w:val="496279A6"/>
    <w:rsid w:val="496B72B6"/>
    <w:rsid w:val="497B6021"/>
    <w:rsid w:val="497E2652"/>
    <w:rsid w:val="49833F8D"/>
    <w:rsid w:val="498705AB"/>
    <w:rsid w:val="4999338D"/>
    <w:rsid w:val="499A6149"/>
    <w:rsid w:val="499E4B16"/>
    <w:rsid w:val="49A14F22"/>
    <w:rsid w:val="49A36C06"/>
    <w:rsid w:val="49A53A41"/>
    <w:rsid w:val="49AB495E"/>
    <w:rsid w:val="49BE466A"/>
    <w:rsid w:val="49BE66AF"/>
    <w:rsid w:val="49CE0A4C"/>
    <w:rsid w:val="49CF6E58"/>
    <w:rsid w:val="49D509BE"/>
    <w:rsid w:val="49D85502"/>
    <w:rsid w:val="49E146D2"/>
    <w:rsid w:val="49EA6A16"/>
    <w:rsid w:val="4A014165"/>
    <w:rsid w:val="4A0D3F83"/>
    <w:rsid w:val="4A0E403F"/>
    <w:rsid w:val="4A14432A"/>
    <w:rsid w:val="4A1510D7"/>
    <w:rsid w:val="4A1B55D6"/>
    <w:rsid w:val="4A253673"/>
    <w:rsid w:val="4A2873CC"/>
    <w:rsid w:val="4A2D0797"/>
    <w:rsid w:val="4A2F1536"/>
    <w:rsid w:val="4A324829"/>
    <w:rsid w:val="4A3B5FA3"/>
    <w:rsid w:val="4A3C374C"/>
    <w:rsid w:val="4A3D1127"/>
    <w:rsid w:val="4A3E1BC7"/>
    <w:rsid w:val="4A4D7549"/>
    <w:rsid w:val="4A5A66E5"/>
    <w:rsid w:val="4A6471EE"/>
    <w:rsid w:val="4A6C6732"/>
    <w:rsid w:val="4A7524D7"/>
    <w:rsid w:val="4A776767"/>
    <w:rsid w:val="4A7B58F6"/>
    <w:rsid w:val="4A954DCB"/>
    <w:rsid w:val="4A9838D7"/>
    <w:rsid w:val="4AA76BA4"/>
    <w:rsid w:val="4AB227C2"/>
    <w:rsid w:val="4AB36E99"/>
    <w:rsid w:val="4AC5640B"/>
    <w:rsid w:val="4AC81F33"/>
    <w:rsid w:val="4AC832A8"/>
    <w:rsid w:val="4ACA2266"/>
    <w:rsid w:val="4ACD307F"/>
    <w:rsid w:val="4ACD70BB"/>
    <w:rsid w:val="4AD0442E"/>
    <w:rsid w:val="4AD171A3"/>
    <w:rsid w:val="4AD70079"/>
    <w:rsid w:val="4ADA0108"/>
    <w:rsid w:val="4ADA4F14"/>
    <w:rsid w:val="4AE3684F"/>
    <w:rsid w:val="4AE76B82"/>
    <w:rsid w:val="4AF5208D"/>
    <w:rsid w:val="4B011E3C"/>
    <w:rsid w:val="4B286B12"/>
    <w:rsid w:val="4B2A5EC2"/>
    <w:rsid w:val="4B325C53"/>
    <w:rsid w:val="4B370FEC"/>
    <w:rsid w:val="4B3B594B"/>
    <w:rsid w:val="4B451D8F"/>
    <w:rsid w:val="4B465042"/>
    <w:rsid w:val="4B4839D8"/>
    <w:rsid w:val="4B4E0E7B"/>
    <w:rsid w:val="4B57661B"/>
    <w:rsid w:val="4B6363DD"/>
    <w:rsid w:val="4B7C5201"/>
    <w:rsid w:val="4B817EF3"/>
    <w:rsid w:val="4B880980"/>
    <w:rsid w:val="4B8D3B81"/>
    <w:rsid w:val="4B9423BC"/>
    <w:rsid w:val="4B94787A"/>
    <w:rsid w:val="4B9633BA"/>
    <w:rsid w:val="4B965C16"/>
    <w:rsid w:val="4B9860A2"/>
    <w:rsid w:val="4B9D6E1C"/>
    <w:rsid w:val="4B9F7329"/>
    <w:rsid w:val="4BA6127A"/>
    <w:rsid w:val="4BB6478F"/>
    <w:rsid w:val="4BB647EF"/>
    <w:rsid w:val="4BBA4760"/>
    <w:rsid w:val="4BC55FD2"/>
    <w:rsid w:val="4BC71A96"/>
    <w:rsid w:val="4BC735E4"/>
    <w:rsid w:val="4BCB6402"/>
    <w:rsid w:val="4BCE61ED"/>
    <w:rsid w:val="4BD125DF"/>
    <w:rsid w:val="4BDE1853"/>
    <w:rsid w:val="4BF04672"/>
    <w:rsid w:val="4BF976F5"/>
    <w:rsid w:val="4C020210"/>
    <w:rsid w:val="4C055EE0"/>
    <w:rsid w:val="4C08245D"/>
    <w:rsid w:val="4C0E18FF"/>
    <w:rsid w:val="4C127981"/>
    <w:rsid w:val="4C181825"/>
    <w:rsid w:val="4C1C7A3E"/>
    <w:rsid w:val="4C205B9D"/>
    <w:rsid w:val="4C206233"/>
    <w:rsid w:val="4C3009BC"/>
    <w:rsid w:val="4C33480D"/>
    <w:rsid w:val="4C5511C9"/>
    <w:rsid w:val="4C624AD1"/>
    <w:rsid w:val="4C667AAF"/>
    <w:rsid w:val="4C69467E"/>
    <w:rsid w:val="4C6E516E"/>
    <w:rsid w:val="4C795A6B"/>
    <w:rsid w:val="4C7A2831"/>
    <w:rsid w:val="4C7F75EF"/>
    <w:rsid w:val="4C9466E6"/>
    <w:rsid w:val="4C9D1446"/>
    <w:rsid w:val="4C9D54FB"/>
    <w:rsid w:val="4C9E1C0A"/>
    <w:rsid w:val="4CA0433B"/>
    <w:rsid w:val="4CCA6523"/>
    <w:rsid w:val="4CD22D9D"/>
    <w:rsid w:val="4CE61CC9"/>
    <w:rsid w:val="4CE77A7A"/>
    <w:rsid w:val="4D1C379E"/>
    <w:rsid w:val="4D2420C4"/>
    <w:rsid w:val="4D247EAC"/>
    <w:rsid w:val="4D2F3B0D"/>
    <w:rsid w:val="4D3571BB"/>
    <w:rsid w:val="4D3C04F8"/>
    <w:rsid w:val="4D415DD3"/>
    <w:rsid w:val="4D4F5FCA"/>
    <w:rsid w:val="4D606429"/>
    <w:rsid w:val="4D606D27"/>
    <w:rsid w:val="4D660337"/>
    <w:rsid w:val="4D6974FD"/>
    <w:rsid w:val="4D7E668E"/>
    <w:rsid w:val="4D843446"/>
    <w:rsid w:val="4D8667FF"/>
    <w:rsid w:val="4D8B08B2"/>
    <w:rsid w:val="4D8F6C23"/>
    <w:rsid w:val="4D903B4A"/>
    <w:rsid w:val="4D9744C3"/>
    <w:rsid w:val="4D9F692B"/>
    <w:rsid w:val="4DA244B7"/>
    <w:rsid w:val="4DB4232A"/>
    <w:rsid w:val="4DB8661B"/>
    <w:rsid w:val="4DBD180A"/>
    <w:rsid w:val="4DBE32E7"/>
    <w:rsid w:val="4DC74A2A"/>
    <w:rsid w:val="4DCC66C8"/>
    <w:rsid w:val="4DCF0FE8"/>
    <w:rsid w:val="4DD061AA"/>
    <w:rsid w:val="4DD2326D"/>
    <w:rsid w:val="4DDB00BB"/>
    <w:rsid w:val="4DDD229A"/>
    <w:rsid w:val="4DE449D9"/>
    <w:rsid w:val="4DE62397"/>
    <w:rsid w:val="4DEA41CB"/>
    <w:rsid w:val="4E0B487E"/>
    <w:rsid w:val="4E0D263D"/>
    <w:rsid w:val="4E0D44FC"/>
    <w:rsid w:val="4E1B4643"/>
    <w:rsid w:val="4E1B7091"/>
    <w:rsid w:val="4E2074AF"/>
    <w:rsid w:val="4E220942"/>
    <w:rsid w:val="4E2209CC"/>
    <w:rsid w:val="4E2F08F5"/>
    <w:rsid w:val="4E3531C1"/>
    <w:rsid w:val="4E4612DE"/>
    <w:rsid w:val="4E562F67"/>
    <w:rsid w:val="4E593461"/>
    <w:rsid w:val="4E5C3511"/>
    <w:rsid w:val="4E6B36FD"/>
    <w:rsid w:val="4E7564EE"/>
    <w:rsid w:val="4E79376A"/>
    <w:rsid w:val="4E7B2346"/>
    <w:rsid w:val="4E841773"/>
    <w:rsid w:val="4E87242C"/>
    <w:rsid w:val="4E9C4FB5"/>
    <w:rsid w:val="4E9E06B4"/>
    <w:rsid w:val="4EAE2546"/>
    <w:rsid w:val="4EB42069"/>
    <w:rsid w:val="4EB468A6"/>
    <w:rsid w:val="4EB60B08"/>
    <w:rsid w:val="4EB62AED"/>
    <w:rsid w:val="4EB95FD1"/>
    <w:rsid w:val="4EC26563"/>
    <w:rsid w:val="4EC63A79"/>
    <w:rsid w:val="4EC777D0"/>
    <w:rsid w:val="4ED8341C"/>
    <w:rsid w:val="4ED96FFD"/>
    <w:rsid w:val="4EDA63BD"/>
    <w:rsid w:val="4EE24F81"/>
    <w:rsid w:val="4EEB6737"/>
    <w:rsid w:val="4EF24BB1"/>
    <w:rsid w:val="4EF66239"/>
    <w:rsid w:val="4EFA0261"/>
    <w:rsid w:val="4F010E9C"/>
    <w:rsid w:val="4F052150"/>
    <w:rsid w:val="4F131602"/>
    <w:rsid w:val="4F1C51FA"/>
    <w:rsid w:val="4F1D3720"/>
    <w:rsid w:val="4F253161"/>
    <w:rsid w:val="4F265B35"/>
    <w:rsid w:val="4F2A7E1B"/>
    <w:rsid w:val="4F345069"/>
    <w:rsid w:val="4F491B45"/>
    <w:rsid w:val="4F532E74"/>
    <w:rsid w:val="4F700AB8"/>
    <w:rsid w:val="4F724B8A"/>
    <w:rsid w:val="4F7A4D00"/>
    <w:rsid w:val="4F7F76DC"/>
    <w:rsid w:val="4F8417D4"/>
    <w:rsid w:val="4F8469E3"/>
    <w:rsid w:val="4F872750"/>
    <w:rsid w:val="4F8F1102"/>
    <w:rsid w:val="4F980757"/>
    <w:rsid w:val="4FA6478C"/>
    <w:rsid w:val="4FAA60A9"/>
    <w:rsid w:val="4FBB7243"/>
    <w:rsid w:val="4FBF1BFB"/>
    <w:rsid w:val="4FCC5EA8"/>
    <w:rsid w:val="4FCE03A0"/>
    <w:rsid w:val="4FCE7A79"/>
    <w:rsid w:val="4FD33CE0"/>
    <w:rsid w:val="4FDF7BDD"/>
    <w:rsid w:val="4FE15453"/>
    <w:rsid w:val="4FE73B63"/>
    <w:rsid w:val="4FF72332"/>
    <w:rsid w:val="4FF72DE5"/>
    <w:rsid w:val="50012075"/>
    <w:rsid w:val="50047A7F"/>
    <w:rsid w:val="5006131B"/>
    <w:rsid w:val="50203A2A"/>
    <w:rsid w:val="5048146A"/>
    <w:rsid w:val="504A7F01"/>
    <w:rsid w:val="505F2D2E"/>
    <w:rsid w:val="505F34BC"/>
    <w:rsid w:val="50686EAB"/>
    <w:rsid w:val="50702837"/>
    <w:rsid w:val="507614C9"/>
    <w:rsid w:val="507669E9"/>
    <w:rsid w:val="507A2085"/>
    <w:rsid w:val="50961908"/>
    <w:rsid w:val="509A055D"/>
    <w:rsid w:val="509B3EDD"/>
    <w:rsid w:val="509F715C"/>
    <w:rsid w:val="50B618A6"/>
    <w:rsid w:val="50B814B6"/>
    <w:rsid w:val="50B96EDD"/>
    <w:rsid w:val="50C26A0D"/>
    <w:rsid w:val="50CC6518"/>
    <w:rsid w:val="50CC68B8"/>
    <w:rsid w:val="50D6059E"/>
    <w:rsid w:val="50DC3A8C"/>
    <w:rsid w:val="50EE2538"/>
    <w:rsid w:val="50EE7EEA"/>
    <w:rsid w:val="50F429E8"/>
    <w:rsid w:val="50F939A1"/>
    <w:rsid w:val="50FB2324"/>
    <w:rsid w:val="51022258"/>
    <w:rsid w:val="510801FB"/>
    <w:rsid w:val="511D7548"/>
    <w:rsid w:val="512C5A48"/>
    <w:rsid w:val="512F07E5"/>
    <w:rsid w:val="51351100"/>
    <w:rsid w:val="513C44D7"/>
    <w:rsid w:val="51432D5B"/>
    <w:rsid w:val="51461656"/>
    <w:rsid w:val="51554EA2"/>
    <w:rsid w:val="515869F2"/>
    <w:rsid w:val="515E5B83"/>
    <w:rsid w:val="515F710F"/>
    <w:rsid w:val="5160270D"/>
    <w:rsid w:val="5165631B"/>
    <w:rsid w:val="51681C01"/>
    <w:rsid w:val="517817B2"/>
    <w:rsid w:val="51892D45"/>
    <w:rsid w:val="518E6600"/>
    <w:rsid w:val="519C2D16"/>
    <w:rsid w:val="519C6611"/>
    <w:rsid w:val="51A35D6C"/>
    <w:rsid w:val="51A8204C"/>
    <w:rsid w:val="51B2433D"/>
    <w:rsid w:val="51CD7630"/>
    <w:rsid w:val="51D94D59"/>
    <w:rsid w:val="51DD542C"/>
    <w:rsid w:val="51E132E0"/>
    <w:rsid w:val="51E17C48"/>
    <w:rsid w:val="51E20837"/>
    <w:rsid w:val="51EA6449"/>
    <w:rsid w:val="51F80E0A"/>
    <w:rsid w:val="520050DA"/>
    <w:rsid w:val="5215287D"/>
    <w:rsid w:val="521F02C1"/>
    <w:rsid w:val="52217796"/>
    <w:rsid w:val="52237BC4"/>
    <w:rsid w:val="52255C15"/>
    <w:rsid w:val="523843F5"/>
    <w:rsid w:val="52556912"/>
    <w:rsid w:val="52647D03"/>
    <w:rsid w:val="52673763"/>
    <w:rsid w:val="526C4F6E"/>
    <w:rsid w:val="52745FC6"/>
    <w:rsid w:val="52772F48"/>
    <w:rsid w:val="5280378B"/>
    <w:rsid w:val="52851237"/>
    <w:rsid w:val="528555AF"/>
    <w:rsid w:val="52943852"/>
    <w:rsid w:val="529C3BF0"/>
    <w:rsid w:val="529C6061"/>
    <w:rsid w:val="52A15FD6"/>
    <w:rsid w:val="52B1062D"/>
    <w:rsid w:val="52B67E38"/>
    <w:rsid w:val="52B85E8B"/>
    <w:rsid w:val="52CE4610"/>
    <w:rsid w:val="52D5247A"/>
    <w:rsid w:val="52D81CC3"/>
    <w:rsid w:val="52E33590"/>
    <w:rsid w:val="52E7017A"/>
    <w:rsid w:val="52F8304D"/>
    <w:rsid w:val="530022E8"/>
    <w:rsid w:val="53052EE6"/>
    <w:rsid w:val="530541C1"/>
    <w:rsid w:val="530F2AAB"/>
    <w:rsid w:val="531F720E"/>
    <w:rsid w:val="53216309"/>
    <w:rsid w:val="53280C78"/>
    <w:rsid w:val="532F4C49"/>
    <w:rsid w:val="53303F23"/>
    <w:rsid w:val="533B64EF"/>
    <w:rsid w:val="534B6AD1"/>
    <w:rsid w:val="535D6127"/>
    <w:rsid w:val="536512BA"/>
    <w:rsid w:val="536B5CEA"/>
    <w:rsid w:val="536C1720"/>
    <w:rsid w:val="53794C2A"/>
    <w:rsid w:val="537E59AB"/>
    <w:rsid w:val="53846423"/>
    <w:rsid w:val="539001B9"/>
    <w:rsid w:val="53952DF3"/>
    <w:rsid w:val="53963D6C"/>
    <w:rsid w:val="53973104"/>
    <w:rsid w:val="539B551B"/>
    <w:rsid w:val="53A24C12"/>
    <w:rsid w:val="53A63B95"/>
    <w:rsid w:val="53AD5A28"/>
    <w:rsid w:val="53BC6A83"/>
    <w:rsid w:val="53BE5643"/>
    <w:rsid w:val="53C604D7"/>
    <w:rsid w:val="53C72116"/>
    <w:rsid w:val="53C82D3B"/>
    <w:rsid w:val="53CC7E32"/>
    <w:rsid w:val="53D261B5"/>
    <w:rsid w:val="53D72269"/>
    <w:rsid w:val="53F22F65"/>
    <w:rsid w:val="54042736"/>
    <w:rsid w:val="5406019B"/>
    <w:rsid w:val="542122C2"/>
    <w:rsid w:val="54247FE1"/>
    <w:rsid w:val="542516B1"/>
    <w:rsid w:val="54263E54"/>
    <w:rsid w:val="542B0114"/>
    <w:rsid w:val="544B67E2"/>
    <w:rsid w:val="544D2AA5"/>
    <w:rsid w:val="54504EA3"/>
    <w:rsid w:val="545C27FD"/>
    <w:rsid w:val="5465314C"/>
    <w:rsid w:val="54657C4C"/>
    <w:rsid w:val="54687FB2"/>
    <w:rsid w:val="54795CD4"/>
    <w:rsid w:val="547E549C"/>
    <w:rsid w:val="54921EEA"/>
    <w:rsid w:val="549E3B0C"/>
    <w:rsid w:val="549E3FAA"/>
    <w:rsid w:val="54A57FA9"/>
    <w:rsid w:val="54B12A70"/>
    <w:rsid w:val="54B36E13"/>
    <w:rsid w:val="54B41590"/>
    <w:rsid w:val="54B467E5"/>
    <w:rsid w:val="54B53633"/>
    <w:rsid w:val="54C12EA7"/>
    <w:rsid w:val="54CA148E"/>
    <w:rsid w:val="54D13CD1"/>
    <w:rsid w:val="54D14424"/>
    <w:rsid w:val="54D3212E"/>
    <w:rsid w:val="54D72DE5"/>
    <w:rsid w:val="54E25BC3"/>
    <w:rsid w:val="54E706B5"/>
    <w:rsid w:val="54F128DB"/>
    <w:rsid w:val="54F33C94"/>
    <w:rsid w:val="54F43F63"/>
    <w:rsid w:val="550F7C3A"/>
    <w:rsid w:val="5510487C"/>
    <w:rsid w:val="551D1CCC"/>
    <w:rsid w:val="5524090A"/>
    <w:rsid w:val="552E0EE6"/>
    <w:rsid w:val="553F4049"/>
    <w:rsid w:val="5543052B"/>
    <w:rsid w:val="554F3EBB"/>
    <w:rsid w:val="554F4E51"/>
    <w:rsid w:val="555A6C2A"/>
    <w:rsid w:val="5577150B"/>
    <w:rsid w:val="558758D0"/>
    <w:rsid w:val="558A52E3"/>
    <w:rsid w:val="559B4098"/>
    <w:rsid w:val="559B7744"/>
    <w:rsid w:val="55A26D7E"/>
    <w:rsid w:val="55A447EB"/>
    <w:rsid w:val="55B035C3"/>
    <w:rsid w:val="55BD6AAD"/>
    <w:rsid w:val="55CF4B6F"/>
    <w:rsid w:val="55E52403"/>
    <w:rsid w:val="55E7222F"/>
    <w:rsid w:val="55EC1391"/>
    <w:rsid w:val="55F97AC2"/>
    <w:rsid w:val="55FB7033"/>
    <w:rsid w:val="55FB77D2"/>
    <w:rsid w:val="56001313"/>
    <w:rsid w:val="56026EDB"/>
    <w:rsid w:val="560D7619"/>
    <w:rsid w:val="56252B64"/>
    <w:rsid w:val="56255B9F"/>
    <w:rsid w:val="56294BEB"/>
    <w:rsid w:val="562B5CD8"/>
    <w:rsid w:val="562E2478"/>
    <w:rsid w:val="56310414"/>
    <w:rsid w:val="56425BF5"/>
    <w:rsid w:val="56433E2E"/>
    <w:rsid w:val="564B01B8"/>
    <w:rsid w:val="565915C3"/>
    <w:rsid w:val="565C2BA1"/>
    <w:rsid w:val="56616247"/>
    <w:rsid w:val="56633065"/>
    <w:rsid w:val="56665A21"/>
    <w:rsid w:val="567A1361"/>
    <w:rsid w:val="56806772"/>
    <w:rsid w:val="568238DB"/>
    <w:rsid w:val="56853957"/>
    <w:rsid w:val="568D6B91"/>
    <w:rsid w:val="56916BBE"/>
    <w:rsid w:val="56966B96"/>
    <w:rsid w:val="56A239A7"/>
    <w:rsid w:val="56B71326"/>
    <w:rsid w:val="56B90C49"/>
    <w:rsid w:val="56CA1369"/>
    <w:rsid w:val="56D3686B"/>
    <w:rsid w:val="56D518AC"/>
    <w:rsid w:val="56D8175A"/>
    <w:rsid w:val="56DE38B8"/>
    <w:rsid w:val="56DE44F9"/>
    <w:rsid w:val="56E01239"/>
    <w:rsid w:val="56E13301"/>
    <w:rsid w:val="56FF7B5E"/>
    <w:rsid w:val="57087502"/>
    <w:rsid w:val="571763AC"/>
    <w:rsid w:val="571C23C6"/>
    <w:rsid w:val="572A2F7B"/>
    <w:rsid w:val="572E0144"/>
    <w:rsid w:val="573F131C"/>
    <w:rsid w:val="574052DA"/>
    <w:rsid w:val="574B640A"/>
    <w:rsid w:val="57586BBE"/>
    <w:rsid w:val="575D5F2E"/>
    <w:rsid w:val="576904A9"/>
    <w:rsid w:val="577B4624"/>
    <w:rsid w:val="57844054"/>
    <w:rsid w:val="578A1C8A"/>
    <w:rsid w:val="578E71C7"/>
    <w:rsid w:val="57963872"/>
    <w:rsid w:val="579670CF"/>
    <w:rsid w:val="57B52B09"/>
    <w:rsid w:val="57B839B8"/>
    <w:rsid w:val="57DC1A2D"/>
    <w:rsid w:val="57DE2D5C"/>
    <w:rsid w:val="57EB2220"/>
    <w:rsid w:val="57EC3BF2"/>
    <w:rsid w:val="57F443DE"/>
    <w:rsid w:val="58026829"/>
    <w:rsid w:val="581851A8"/>
    <w:rsid w:val="581921CC"/>
    <w:rsid w:val="582139B9"/>
    <w:rsid w:val="582A7A8E"/>
    <w:rsid w:val="58364591"/>
    <w:rsid w:val="583B4C5D"/>
    <w:rsid w:val="58400141"/>
    <w:rsid w:val="58447C0D"/>
    <w:rsid w:val="58495C25"/>
    <w:rsid w:val="585D7244"/>
    <w:rsid w:val="58606468"/>
    <w:rsid w:val="588343E7"/>
    <w:rsid w:val="588C1CEC"/>
    <w:rsid w:val="58955AA6"/>
    <w:rsid w:val="589C4524"/>
    <w:rsid w:val="58AD56DA"/>
    <w:rsid w:val="58BA66E1"/>
    <w:rsid w:val="58C71561"/>
    <w:rsid w:val="58CE3B0E"/>
    <w:rsid w:val="58D54C63"/>
    <w:rsid w:val="58D77AF2"/>
    <w:rsid w:val="58DB4FDE"/>
    <w:rsid w:val="58DD0F19"/>
    <w:rsid w:val="58ED7E56"/>
    <w:rsid w:val="58F652DE"/>
    <w:rsid w:val="58F96381"/>
    <w:rsid w:val="59064D98"/>
    <w:rsid w:val="590C395C"/>
    <w:rsid w:val="59197B14"/>
    <w:rsid w:val="59243156"/>
    <w:rsid w:val="592F54EA"/>
    <w:rsid w:val="59391FB6"/>
    <w:rsid w:val="593C6FD3"/>
    <w:rsid w:val="59453E5E"/>
    <w:rsid w:val="594E49F5"/>
    <w:rsid w:val="59501808"/>
    <w:rsid w:val="595162D8"/>
    <w:rsid w:val="595E371C"/>
    <w:rsid w:val="59614956"/>
    <w:rsid w:val="596451AB"/>
    <w:rsid w:val="59647FFF"/>
    <w:rsid w:val="596A1E71"/>
    <w:rsid w:val="596E7D22"/>
    <w:rsid w:val="597B7CB1"/>
    <w:rsid w:val="598814E0"/>
    <w:rsid w:val="598E0D5F"/>
    <w:rsid w:val="59976DA0"/>
    <w:rsid w:val="59A13CC4"/>
    <w:rsid w:val="59A518C8"/>
    <w:rsid w:val="59C2678F"/>
    <w:rsid w:val="59C52EA0"/>
    <w:rsid w:val="59C70214"/>
    <w:rsid w:val="59D03247"/>
    <w:rsid w:val="59D74203"/>
    <w:rsid w:val="59DA3A16"/>
    <w:rsid w:val="59DF4C9C"/>
    <w:rsid w:val="59E24466"/>
    <w:rsid w:val="59F4197F"/>
    <w:rsid w:val="5A09145E"/>
    <w:rsid w:val="5A1837DC"/>
    <w:rsid w:val="5A1B0B71"/>
    <w:rsid w:val="5A1C65FF"/>
    <w:rsid w:val="5A2513B3"/>
    <w:rsid w:val="5A272091"/>
    <w:rsid w:val="5A293D84"/>
    <w:rsid w:val="5A393293"/>
    <w:rsid w:val="5A420703"/>
    <w:rsid w:val="5A620058"/>
    <w:rsid w:val="5A620C7C"/>
    <w:rsid w:val="5A857F52"/>
    <w:rsid w:val="5A892E37"/>
    <w:rsid w:val="5A8F2C3C"/>
    <w:rsid w:val="5A966B9E"/>
    <w:rsid w:val="5AA968E1"/>
    <w:rsid w:val="5AAD0CE7"/>
    <w:rsid w:val="5ABB7A77"/>
    <w:rsid w:val="5AC032E0"/>
    <w:rsid w:val="5AC54A62"/>
    <w:rsid w:val="5ACD1B71"/>
    <w:rsid w:val="5AD039F1"/>
    <w:rsid w:val="5AD13E67"/>
    <w:rsid w:val="5ADA21C7"/>
    <w:rsid w:val="5AE23BCB"/>
    <w:rsid w:val="5AE65D89"/>
    <w:rsid w:val="5AE762BC"/>
    <w:rsid w:val="5AF0159B"/>
    <w:rsid w:val="5AF310B6"/>
    <w:rsid w:val="5B08366B"/>
    <w:rsid w:val="5B130BD4"/>
    <w:rsid w:val="5B141646"/>
    <w:rsid w:val="5B1A3826"/>
    <w:rsid w:val="5B1B18DC"/>
    <w:rsid w:val="5B1B5CFA"/>
    <w:rsid w:val="5B24763B"/>
    <w:rsid w:val="5B26542B"/>
    <w:rsid w:val="5B2931F0"/>
    <w:rsid w:val="5B3A778E"/>
    <w:rsid w:val="5B403C7E"/>
    <w:rsid w:val="5B497C81"/>
    <w:rsid w:val="5B4B2685"/>
    <w:rsid w:val="5B6B06CB"/>
    <w:rsid w:val="5B814E54"/>
    <w:rsid w:val="5B8746E9"/>
    <w:rsid w:val="5B8A31CE"/>
    <w:rsid w:val="5B8A611A"/>
    <w:rsid w:val="5B903048"/>
    <w:rsid w:val="5B9235F3"/>
    <w:rsid w:val="5B995855"/>
    <w:rsid w:val="5B9A5BBF"/>
    <w:rsid w:val="5B9D772A"/>
    <w:rsid w:val="5BA44703"/>
    <w:rsid w:val="5BA60E01"/>
    <w:rsid w:val="5BA90B30"/>
    <w:rsid w:val="5BB73E49"/>
    <w:rsid w:val="5BBF1795"/>
    <w:rsid w:val="5BCE4410"/>
    <w:rsid w:val="5BCE6B3C"/>
    <w:rsid w:val="5BD15F25"/>
    <w:rsid w:val="5BDE4979"/>
    <w:rsid w:val="5BE13A42"/>
    <w:rsid w:val="5BEA6D6D"/>
    <w:rsid w:val="5BFD7AE4"/>
    <w:rsid w:val="5C0328BB"/>
    <w:rsid w:val="5C09010C"/>
    <w:rsid w:val="5C0923F0"/>
    <w:rsid w:val="5C105C12"/>
    <w:rsid w:val="5C1273B9"/>
    <w:rsid w:val="5C1D7128"/>
    <w:rsid w:val="5C277D32"/>
    <w:rsid w:val="5C31171C"/>
    <w:rsid w:val="5C36058B"/>
    <w:rsid w:val="5C3E7B67"/>
    <w:rsid w:val="5C3F182C"/>
    <w:rsid w:val="5C4D60DF"/>
    <w:rsid w:val="5C4F35A9"/>
    <w:rsid w:val="5C5806E4"/>
    <w:rsid w:val="5C5A45ED"/>
    <w:rsid w:val="5C5B5A5D"/>
    <w:rsid w:val="5C6A6066"/>
    <w:rsid w:val="5C6E014A"/>
    <w:rsid w:val="5C6E4F44"/>
    <w:rsid w:val="5C756AE2"/>
    <w:rsid w:val="5C7C3DCA"/>
    <w:rsid w:val="5C802F9A"/>
    <w:rsid w:val="5C8465A7"/>
    <w:rsid w:val="5C8C6671"/>
    <w:rsid w:val="5C9059F6"/>
    <w:rsid w:val="5C9C2E57"/>
    <w:rsid w:val="5CA501D0"/>
    <w:rsid w:val="5CAE66F1"/>
    <w:rsid w:val="5CBA3857"/>
    <w:rsid w:val="5CC43038"/>
    <w:rsid w:val="5CCB6C4F"/>
    <w:rsid w:val="5CDE58BA"/>
    <w:rsid w:val="5CE1735E"/>
    <w:rsid w:val="5CF41C7F"/>
    <w:rsid w:val="5D086245"/>
    <w:rsid w:val="5D0B617D"/>
    <w:rsid w:val="5D105486"/>
    <w:rsid w:val="5D1903A7"/>
    <w:rsid w:val="5D2516FD"/>
    <w:rsid w:val="5D325194"/>
    <w:rsid w:val="5D373D42"/>
    <w:rsid w:val="5D3C3C4B"/>
    <w:rsid w:val="5D4C2D30"/>
    <w:rsid w:val="5D6260BA"/>
    <w:rsid w:val="5D646719"/>
    <w:rsid w:val="5D663169"/>
    <w:rsid w:val="5D8D767C"/>
    <w:rsid w:val="5D9A0A70"/>
    <w:rsid w:val="5DB23CDA"/>
    <w:rsid w:val="5DB36A76"/>
    <w:rsid w:val="5DB66881"/>
    <w:rsid w:val="5DBA17D4"/>
    <w:rsid w:val="5DCB6CBB"/>
    <w:rsid w:val="5DD1515B"/>
    <w:rsid w:val="5DD4083A"/>
    <w:rsid w:val="5DD443C4"/>
    <w:rsid w:val="5DD53A44"/>
    <w:rsid w:val="5DDB59A1"/>
    <w:rsid w:val="5DE04DA0"/>
    <w:rsid w:val="5DEB43AB"/>
    <w:rsid w:val="5DF00644"/>
    <w:rsid w:val="5DF20DBF"/>
    <w:rsid w:val="5DF831F2"/>
    <w:rsid w:val="5DFC4C68"/>
    <w:rsid w:val="5E033B1D"/>
    <w:rsid w:val="5E066396"/>
    <w:rsid w:val="5E0E73BC"/>
    <w:rsid w:val="5E136ECD"/>
    <w:rsid w:val="5E1B04BF"/>
    <w:rsid w:val="5E1D61FF"/>
    <w:rsid w:val="5E297091"/>
    <w:rsid w:val="5E3E3EEA"/>
    <w:rsid w:val="5E417410"/>
    <w:rsid w:val="5E441C84"/>
    <w:rsid w:val="5E4D12D5"/>
    <w:rsid w:val="5E541CD1"/>
    <w:rsid w:val="5E635AAC"/>
    <w:rsid w:val="5E6A61AB"/>
    <w:rsid w:val="5E6F6A7D"/>
    <w:rsid w:val="5E81261B"/>
    <w:rsid w:val="5EA2202F"/>
    <w:rsid w:val="5EA5178F"/>
    <w:rsid w:val="5EB111EC"/>
    <w:rsid w:val="5ECF4603"/>
    <w:rsid w:val="5ED26FDA"/>
    <w:rsid w:val="5EE17B74"/>
    <w:rsid w:val="5EF47958"/>
    <w:rsid w:val="5EFE4C86"/>
    <w:rsid w:val="5EFE7519"/>
    <w:rsid w:val="5F067FF7"/>
    <w:rsid w:val="5F16643B"/>
    <w:rsid w:val="5F185687"/>
    <w:rsid w:val="5F1E04C1"/>
    <w:rsid w:val="5F337594"/>
    <w:rsid w:val="5F3A46F9"/>
    <w:rsid w:val="5F4010BA"/>
    <w:rsid w:val="5F454FED"/>
    <w:rsid w:val="5F4C4DD2"/>
    <w:rsid w:val="5F5C1320"/>
    <w:rsid w:val="5F664CA6"/>
    <w:rsid w:val="5F780931"/>
    <w:rsid w:val="5F7A4170"/>
    <w:rsid w:val="5F8007B1"/>
    <w:rsid w:val="5F8F3FA4"/>
    <w:rsid w:val="5F9628FB"/>
    <w:rsid w:val="5F993D8F"/>
    <w:rsid w:val="5F9A28D6"/>
    <w:rsid w:val="5FA12E4B"/>
    <w:rsid w:val="5FB36F12"/>
    <w:rsid w:val="5FB6120F"/>
    <w:rsid w:val="5FB758C9"/>
    <w:rsid w:val="5FBA62F3"/>
    <w:rsid w:val="5FBB03CF"/>
    <w:rsid w:val="5FC41DF4"/>
    <w:rsid w:val="5FCB1BA7"/>
    <w:rsid w:val="5FD23E08"/>
    <w:rsid w:val="5FD253D1"/>
    <w:rsid w:val="5FE477FC"/>
    <w:rsid w:val="5FF74F7D"/>
    <w:rsid w:val="60190ACE"/>
    <w:rsid w:val="60201181"/>
    <w:rsid w:val="602610DE"/>
    <w:rsid w:val="60674975"/>
    <w:rsid w:val="60702AF0"/>
    <w:rsid w:val="607E59F4"/>
    <w:rsid w:val="6081032D"/>
    <w:rsid w:val="60886D9D"/>
    <w:rsid w:val="60896F86"/>
    <w:rsid w:val="608E2F5B"/>
    <w:rsid w:val="6096578C"/>
    <w:rsid w:val="60986CE1"/>
    <w:rsid w:val="609947AF"/>
    <w:rsid w:val="60997ABA"/>
    <w:rsid w:val="609F41B1"/>
    <w:rsid w:val="60B23EAC"/>
    <w:rsid w:val="60BE3A2E"/>
    <w:rsid w:val="60C47BA5"/>
    <w:rsid w:val="60C5279C"/>
    <w:rsid w:val="60CF454D"/>
    <w:rsid w:val="60D34F27"/>
    <w:rsid w:val="60D37CBC"/>
    <w:rsid w:val="60E41A93"/>
    <w:rsid w:val="60EF476B"/>
    <w:rsid w:val="60F17642"/>
    <w:rsid w:val="60F34219"/>
    <w:rsid w:val="61032CD6"/>
    <w:rsid w:val="61052E21"/>
    <w:rsid w:val="61075DC7"/>
    <w:rsid w:val="61077BAC"/>
    <w:rsid w:val="61185816"/>
    <w:rsid w:val="611B4F64"/>
    <w:rsid w:val="612C71CA"/>
    <w:rsid w:val="61366ED3"/>
    <w:rsid w:val="613D6896"/>
    <w:rsid w:val="61403487"/>
    <w:rsid w:val="614502B5"/>
    <w:rsid w:val="614A1824"/>
    <w:rsid w:val="614B2867"/>
    <w:rsid w:val="614F5FC7"/>
    <w:rsid w:val="617216A8"/>
    <w:rsid w:val="61760805"/>
    <w:rsid w:val="61814D5C"/>
    <w:rsid w:val="61827E73"/>
    <w:rsid w:val="61962F08"/>
    <w:rsid w:val="61A52B00"/>
    <w:rsid w:val="61A84B20"/>
    <w:rsid w:val="61B26068"/>
    <w:rsid w:val="61B304AF"/>
    <w:rsid w:val="61B6094D"/>
    <w:rsid w:val="61BA0E5D"/>
    <w:rsid w:val="61C20676"/>
    <w:rsid w:val="61D953DF"/>
    <w:rsid w:val="61DB50EB"/>
    <w:rsid w:val="61E74D46"/>
    <w:rsid w:val="61E84F1B"/>
    <w:rsid w:val="61F83632"/>
    <w:rsid w:val="61F83FF6"/>
    <w:rsid w:val="61F91083"/>
    <w:rsid w:val="61FA2F62"/>
    <w:rsid w:val="61FC0134"/>
    <w:rsid w:val="61FC6009"/>
    <w:rsid w:val="620301B0"/>
    <w:rsid w:val="62046D1C"/>
    <w:rsid w:val="620A7162"/>
    <w:rsid w:val="620C06D2"/>
    <w:rsid w:val="621177AB"/>
    <w:rsid w:val="622028A8"/>
    <w:rsid w:val="6226339C"/>
    <w:rsid w:val="622A47C3"/>
    <w:rsid w:val="623162DA"/>
    <w:rsid w:val="62394DB2"/>
    <w:rsid w:val="624163E3"/>
    <w:rsid w:val="62493CCF"/>
    <w:rsid w:val="624D19F8"/>
    <w:rsid w:val="624D6C56"/>
    <w:rsid w:val="624E5BD7"/>
    <w:rsid w:val="624E7903"/>
    <w:rsid w:val="62522BF9"/>
    <w:rsid w:val="625C183B"/>
    <w:rsid w:val="625E0203"/>
    <w:rsid w:val="62664CD9"/>
    <w:rsid w:val="626F0622"/>
    <w:rsid w:val="62724EC0"/>
    <w:rsid w:val="62906A7A"/>
    <w:rsid w:val="629435BC"/>
    <w:rsid w:val="62973B86"/>
    <w:rsid w:val="62A01AA2"/>
    <w:rsid w:val="62BE4CAB"/>
    <w:rsid w:val="62C53313"/>
    <w:rsid w:val="62D24C15"/>
    <w:rsid w:val="62D80F6F"/>
    <w:rsid w:val="62E229D0"/>
    <w:rsid w:val="62E84ECB"/>
    <w:rsid w:val="62EF7C21"/>
    <w:rsid w:val="62F971DE"/>
    <w:rsid w:val="63010CAF"/>
    <w:rsid w:val="63051203"/>
    <w:rsid w:val="630A529B"/>
    <w:rsid w:val="630E4C67"/>
    <w:rsid w:val="63115D6E"/>
    <w:rsid w:val="631A1F3F"/>
    <w:rsid w:val="631A4E4D"/>
    <w:rsid w:val="631A73AF"/>
    <w:rsid w:val="631D4CE3"/>
    <w:rsid w:val="632C7D9C"/>
    <w:rsid w:val="63330C1B"/>
    <w:rsid w:val="63474C75"/>
    <w:rsid w:val="634B7EA8"/>
    <w:rsid w:val="634D4EF3"/>
    <w:rsid w:val="634F7FB9"/>
    <w:rsid w:val="636016BC"/>
    <w:rsid w:val="63657E6E"/>
    <w:rsid w:val="63686731"/>
    <w:rsid w:val="6369079C"/>
    <w:rsid w:val="636B46E3"/>
    <w:rsid w:val="636B4B97"/>
    <w:rsid w:val="636F5F7A"/>
    <w:rsid w:val="6372006C"/>
    <w:rsid w:val="6373524C"/>
    <w:rsid w:val="63787E07"/>
    <w:rsid w:val="637F1D06"/>
    <w:rsid w:val="638409ED"/>
    <w:rsid w:val="63852BFD"/>
    <w:rsid w:val="638D4E6D"/>
    <w:rsid w:val="638F5956"/>
    <w:rsid w:val="639049FB"/>
    <w:rsid w:val="6394287D"/>
    <w:rsid w:val="63987222"/>
    <w:rsid w:val="639929E9"/>
    <w:rsid w:val="639B3C00"/>
    <w:rsid w:val="63A860AE"/>
    <w:rsid w:val="63B05962"/>
    <w:rsid w:val="63B153BB"/>
    <w:rsid w:val="63B24745"/>
    <w:rsid w:val="63B30D3F"/>
    <w:rsid w:val="63B62565"/>
    <w:rsid w:val="63B94F7E"/>
    <w:rsid w:val="63C03E23"/>
    <w:rsid w:val="63DA03A8"/>
    <w:rsid w:val="63E05D0B"/>
    <w:rsid w:val="63E666E4"/>
    <w:rsid w:val="63EC33FE"/>
    <w:rsid w:val="63F309EA"/>
    <w:rsid w:val="63FA5DBC"/>
    <w:rsid w:val="640E7BDE"/>
    <w:rsid w:val="64130CBA"/>
    <w:rsid w:val="6414351A"/>
    <w:rsid w:val="64194B06"/>
    <w:rsid w:val="64195C18"/>
    <w:rsid w:val="641D0553"/>
    <w:rsid w:val="641D3CEC"/>
    <w:rsid w:val="641E2CCF"/>
    <w:rsid w:val="64266627"/>
    <w:rsid w:val="642C32B8"/>
    <w:rsid w:val="643315CF"/>
    <w:rsid w:val="644A0C2D"/>
    <w:rsid w:val="644F6583"/>
    <w:rsid w:val="64695226"/>
    <w:rsid w:val="64723F93"/>
    <w:rsid w:val="6490357F"/>
    <w:rsid w:val="64962740"/>
    <w:rsid w:val="64964837"/>
    <w:rsid w:val="64974223"/>
    <w:rsid w:val="64A64FA1"/>
    <w:rsid w:val="64B04B6C"/>
    <w:rsid w:val="64B42A9B"/>
    <w:rsid w:val="64BA12E4"/>
    <w:rsid w:val="64BD5068"/>
    <w:rsid w:val="64C1448C"/>
    <w:rsid w:val="64C575CD"/>
    <w:rsid w:val="64C97FC8"/>
    <w:rsid w:val="64D01EC6"/>
    <w:rsid w:val="64D0712E"/>
    <w:rsid w:val="64D703D3"/>
    <w:rsid w:val="64DA3B7F"/>
    <w:rsid w:val="64EF6ED0"/>
    <w:rsid w:val="65000940"/>
    <w:rsid w:val="650949DA"/>
    <w:rsid w:val="65096472"/>
    <w:rsid w:val="65123692"/>
    <w:rsid w:val="65160A7A"/>
    <w:rsid w:val="651903AA"/>
    <w:rsid w:val="651A1677"/>
    <w:rsid w:val="651C7720"/>
    <w:rsid w:val="65281799"/>
    <w:rsid w:val="653037BC"/>
    <w:rsid w:val="65344F9B"/>
    <w:rsid w:val="6541015C"/>
    <w:rsid w:val="65451E72"/>
    <w:rsid w:val="654E5913"/>
    <w:rsid w:val="654F24C6"/>
    <w:rsid w:val="655E0572"/>
    <w:rsid w:val="65661E29"/>
    <w:rsid w:val="656732DA"/>
    <w:rsid w:val="65736314"/>
    <w:rsid w:val="65746908"/>
    <w:rsid w:val="65777F05"/>
    <w:rsid w:val="65783268"/>
    <w:rsid w:val="657B7424"/>
    <w:rsid w:val="65954830"/>
    <w:rsid w:val="659E59B2"/>
    <w:rsid w:val="659E6D42"/>
    <w:rsid w:val="65A76E6F"/>
    <w:rsid w:val="65AF4147"/>
    <w:rsid w:val="65B6147E"/>
    <w:rsid w:val="65BA45C5"/>
    <w:rsid w:val="65D531DB"/>
    <w:rsid w:val="65D6339F"/>
    <w:rsid w:val="65E85C84"/>
    <w:rsid w:val="660A2255"/>
    <w:rsid w:val="660F64B8"/>
    <w:rsid w:val="6615183A"/>
    <w:rsid w:val="66203220"/>
    <w:rsid w:val="66290E7F"/>
    <w:rsid w:val="66323A48"/>
    <w:rsid w:val="66323ABF"/>
    <w:rsid w:val="66351BA1"/>
    <w:rsid w:val="6646740B"/>
    <w:rsid w:val="66467AE3"/>
    <w:rsid w:val="664C4300"/>
    <w:rsid w:val="66581178"/>
    <w:rsid w:val="66587E6E"/>
    <w:rsid w:val="665B302D"/>
    <w:rsid w:val="66610FA6"/>
    <w:rsid w:val="66662904"/>
    <w:rsid w:val="666C56F2"/>
    <w:rsid w:val="6675602B"/>
    <w:rsid w:val="66781732"/>
    <w:rsid w:val="66935A65"/>
    <w:rsid w:val="66956495"/>
    <w:rsid w:val="6699668D"/>
    <w:rsid w:val="669D4891"/>
    <w:rsid w:val="66A00F6F"/>
    <w:rsid w:val="66A2314F"/>
    <w:rsid w:val="66A83B71"/>
    <w:rsid w:val="66A85E00"/>
    <w:rsid w:val="66C851FD"/>
    <w:rsid w:val="66DC597C"/>
    <w:rsid w:val="66E071A7"/>
    <w:rsid w:val="66EE639A"/>
    <w:rsid w:val="66F46FC6"/>
    <w:rsid w:val="66FE3E6A"/>
    <w:rsid w:val="66FF59E9"/>
    <w:rsid w:val="670522B3"/>
    <w:rsid w:val="670B6FF4"/>
    <w:rsid w:val="67126AE1"/>
    <w:rsid w:val="671866D7"/>
    <w:rsid w:val="67224097"/>
    <w:rsid w:val="672952E1"/>
    <w:rsid w:val="673935A6"/>
    <w:rsid w:val="673A397D"/>
    <w:rsid w:val="674E40BD"/>
    <w:rsid w:val="675207DD"/>
    <w:rsid w:val="67536FC6"/>
    <w:rsid w:val="676F0A77"/>
    <w:rsid w:val="67760A15"/>
    <w:rsid w:val="67761EA8"/>
    <w:rsid w:val="67842404"/>
    <w:rsid w:val="67971D0C"/>
    <w:rsid w:val="679B68A3"/>
    <w:rsid w:val="679F175F"/>
    <w:rsid w:val="67A0318F"/>
    <w:rsid w:val="67B005A6"/>
    <w:rsid w:val="67B354EE"/>
    <w:rsid w:val="67B64ACC"/>
    <w:rsid w:val="67CA39A1"/>
    <w:rsid w:val="67CD17E0"/>
    <w:rsid w:val="67D35FDC"/>
    <w:rsid w:val="67E3458F"/>
    <w:rsid w:val="67E4689D"/>
    <w:rsid w:val="67FB21E5"/>
    <w:rsid w:val="6805788E"/>
    <w:rsid w:val="680C598B"/>
    <w:rsid w:val="681732EF"/>
    <w:rsid w:val="681770EB"/>
    <w:rsid w:val="68360CF9"/>
    <w:rsid w:val="683820DF"/>
    <w:rsid w:val="68392E0C"/>
    <w:rsid w:val="683B577A"/>
    <w:rsid w:val="683E72A5"/>
    <w:rsid w:val="68431837"/>
    <w:rsid w:val="684C2725"/>
    <w:rsid w:val="684C2A2C"/>
    <w:rsid w:val="684C4BD9"/>
    <w:rsid w:val="684F4698"/>
    <w:rsid w:val="685C3C74"/>
    <w:rsid w:val="68665B7B"/>
    <w:rsid w:val="6879624B"/>
    <w:rsid w:val="689378C0"/>
    <w:rsid w:val="68937D5B"/>
    <w:rsid w:val="689B7CA9"/>
    <w:rsid w:val="68AC3EAB"/>
    <w:rsid w:val="68BD5B96"/>
    <w:rsid w:val="68C02C8B"/>
    <w:rsid w:val="68C15612"/>
    <w:rsid w:val="68CC0A97"/>
    <w:rsid w:val="68DA3ABA"/>
    <w:rsid w:val="68E13F09"/>
    <w:rsid w:val="68E15009"/>
    <w:rsid w:val="68E667B1"/>
    <w:rsid w:val="690B768B"/>
    <w:rsid w:val="69126A41"/>
    <w:rsid w:val="69133E55"/>
    <w:rsid w:val="692A346F"/>
    <w:rsid w:val="69300B1C"/>
    <w:rsid w:val="6934654C"/>
    <w:rsid w:val="693A2142"/>
    <w:rsid w:val="693C6714"/>
    <w:rsid w:val="693F0B86"/>
    <w:rsid w:val="695338A0"/>
    <w:rsid w:val="6967744A"/>
    <w:rsid w:val="696E7C06"/>
    <w:rsid w:val="69742793"/>
    <w:rsid w:val="697C1E59"/>
    <w:rsid w:val="69800351"/>
    <w:rsid w:val="69840057"/>
    <w:rsid w:val="69866139"/>
    <w:rsid w:val="69974020"/>
    <w:rsid w:val="699B56BD"/>
    <w:rsid w:val="69A05FE8"/>
    <w:rsid w:val="69AC2D0A"/>
    <w:rsid w:val="69B20687"/>
    <w:rsid w:val="69B52798"/>
    <w:rsid w:val="69BC63F3"/>
    <w:rsid w:val="69CA59B5"/>
    <w:rsid w:val="69CC698D"/>
    <w:rsid w:val="69CF5065"/>
    <w:rsid w:val="69D12380"/>
    <w:rsid w:val="69D713BE"/>
    <w:rsid w:val="69DB034B"/>
    <w:rsid w:val="69DD5230"/>
    <w:rsid w:val="69E3113E"/>
    <w:rsid w:val="69E34705"/>
    <w:rsid w:val="69F92903"/>
    <w:rsid w:val="69FB1312"/>
    <w:rsid w:val="6A003067"/>
    <w:rsid w:val="6A02637D"/>
    <w:rsid w:val="6A032BC4"/>
    <w:rsid w:val="6A04767B"/>
    <w:rsid w:val="6A105D3E"/>
    <w:rsid w:val="6A1D139B"/>
    <w:rsid w:val="6A2E24A7"/>
    <w:rsid w:val="6A3A3273"/>
    <w:rsid w:val="6A3A6086"/>
    <w:rsid w:val="6A400268"/>
    <w:rsid w:val="6A420918"/>
    <w:rsid w:val="6A4E1147"/>
    <w:rsid w:val="6A650E59"/>
    <w:rsid w:val="6A69355F"/>
    <w:rsid w:val="6A7A443E"/>
    <w:rsid w:val="6A84200D"/>
    <w:rsid w:val="6A871FA4"/>
    <w:rsid w:val="6A8B0D6F"/>
    <w:rsid w:val="6A8F5F5C"/>
    <w:rsid w:val="6AA258DF"/>
    <w:rsid w:val="6AAB67D3"/>
    <w:rsid w:val="6AB10EFA"/>
    <w:rsid w:val="6AB47A23"/>
    <w:rsid w:val="6ABF44D2"/>
    <w:rsid w:val="6AC01B56"/>
    <w:rsid w:val="6AC60F3F"/>
    <w:rsid w:val="6ACA0437"/>
    <w:rsid w:val="6AD21661"/>
    <w:rsid w:val="6ADF4528"/>
    <w:rsid w:val="6AE06B7F"/>
    <w:rsid w:val="6AEC458B"/>
    <w:rsid w:val="6AEF6767"/>
    <w:rsid w:val="6AF01DF4"/>
    <w:rsid w:val="6AF722D6"/>
    <w:rsid w:val="6AF96B4F"/>
    <w:rsid w:val="6B032970"/>
    <w:rsid w:val="6B05071E"/>
    <w:rsid w:val="6B1E7330"/>
    <w:rsid w:val="6B2C3E2C"/>
    <w:rsid w:val="6B3633BF"/>
    <w:rsid w:val="6B397772"/>
    <w:rsid w:val="6B3D2623"/>
    <w:rsid w:val="6B485536"/>
    <w:rsid w:val="6B4B6714"/>
    <w:rsid w:val="6B512887"/>
    <w:rsid w:val="6B524A72"/>
    <w:rsid w:val="6B57202C"/>
    <w:rsid w:val="6B606D0F"/>
    <w:rsid w:val="6B6B0CC7"/>
    <w:rsid w:val="6B71399E"/>
    <w:rsid w:val="6B854B65"/>
    <w:rsid w:val="6B861B23"/>
    <w:rsid w:val="6B92478A"/>
    <w:rsid w:val="6B936662"/>
    <w:rsid w:val="6B9B04A7"/>
    <w:rsid w:val="6B9C63F4"/>
    <w:rsid w:val="6BA54A99"/>
    <w:rsid w:val="6BAC2C00"/>
    <w:rsid w:val="6BAD3532"/>
    <w:rsid w:val="6BBA51D6"/>
    <w:rsid w:val="6BC44129"/>
    <w:rsid w:val="6BD31549"/>
    <w:rsid w:val="6BD50BA0"/>
    <w:rsid w:val="6BD53A9E"/>
    <w:rsid w:val="6BD61646"/>
    <w:rsid w:val="6BD81CED"/>
    <w:rsid w:val="6BDF25E3"/>
    <w:rsid w:val="6BEC4263"/>
    <w:rsid w:val="6BED645D"/>
    <w:rsid w:val="6BEE0B17"/>
    <w:rsid w:val="6BF21DA1"/>
    <w:rsid w:val="6BF53432"/>
    <w:rsid w:val="6BF876F8"/>
    <w:rsid w:val="6BFC9B90"/>
    <w:rsid w:val="6C015A11"/>
    <w:rsid w:val="6C036E63"/>
    <w:rsid w:val="6C0C54F0"/>
    <w:rsid w:val="6C0D0DB2"/>
    <w:rsid w:val="6C0D35AE"/>
    <w:rsid w:val="6C103E45"/>
    <w:rsid w:val="6C141DD0"/>
    <w:rsid w:val="6C2A3C11"/>
    <w:rsid w:val="6C2D4990"/>
    <w:rsid w:val="6C38352F"/>
    <w:rsid w:val="6C3D203A"/>
    <w:rsid w:val="6C4C3DA1"/>
    <w:rsid w:val="6C4D71FE"/>
    <w:rsid w:val="6C50624B"/>
    <w:rsid w:val="6C552F41"/>
    <w:rsid w:val="6C5A0F44"/>
    <w:rsid w:val="6C6661D0"/>
    <w:rsid w:val="6C713B28"/>
    <w:rsid w:val="6C751BFE"/>
    <w:rsid w:val="6C7D6DBD"/>
    <w:rsid w:val="6C7F5907"/>
    <w:rsid w:val="6C816040"/>
    <w:rsid w:val="6C86422B"/>
    <w:rsid w:val="6C944515"/>
    <w:rsid w:val="6CB07A06"/>
    <w:rsid w:val="6CC12B02"/>
    <w:rsid w:val="6CC9715F"/>
    <w:rsid w:val="6CD51938"/>
    <w:rsid w:val="6CD70286"/>
    <w:rsid w:val="6CDB0F24"/>
    <w:rsid w:val="6CDE3BEF"/>
    <w:rsid w:val="6CE31552"/>
    <w:rsid w:val="6CE813E6"/>
    <w:rsid w:val="6CED0409"/>
    <w:rsid w:val="6CF81862"/>
    <w:rsid w:val="6CFF5E26"/>
    <w:rsid w:val="6D162F07"/>
    <w:rsid w:val="6D1B023C"/>
    <w:rsid w:val="6D1D6F1E"/>
    <w:rsid w:val="6D26720C"/>
    <w:rsid w:val="6D30426D"/>
    <w:rsid w:val="6D425D94"/>
    <w:rsid w:val="6D5320B2"/>
    <w:rsid w:val="6D5D1451"/>
    <w:rsid w:val="6D5F206D"/>
    <w:rsid w:val="6D5F55B8"/>
    <w:rsid w:val="6D605099"/>
    <w:rsid w:val="6D6B16F8"/>
    <w:rsid w:val="6D74711C"/>
    <w:rsid w:val="6D765FFF"/>
    <w:rsid w:val="6D7F263B"/>
    <w:rsid w:val="6D8766DD"/>
    <w:rsid w:val="6D9546CD"/>
    <w:rsid w:val="6D973E98"/>
    <w:rsid w:val="6D994400"/>
    <w:rsid w:val="6D9A1F1C"/>
    <w:rsid w:val="6D9C0B7B"/>
    <w:rsid w:val="6D9F089E"/>
    <w:rsid w:val="6DA2503A"/>
    <w:rsid w:val="6DAB184F"/>
    <w:rsid w:val="6DAE6DC8"/>
    <w:rsid w:val="6DB260B1"/>
    <w:rsid w:val="6DB43C7E"/>
    <w:rsid w:val="6DB46D7E"/>
    <w:rsid w:val="6DBB75A2"/>
    <w:rsid w:val="6DBD0D54"/>
    <w:rsid w:val="6DC2280B"/>
    <w:rsid w:val="6DC956FD"/>
    <w:rsid w:val="6DD500CD"/>
    <w:rsid w:val="6DD57CA3"/>
    <w:rsid w:val="6DD73BD4"/>
    <w:rsid w:val="6DDD2281"/>
    <w:rsid w:val="6DE57953"/>
    <w:rsid w:val="6DE77864"/>
    <w:rsid w:val="6DEE1E3C"/>
    <w:rsid w:val="6DFC6B15"/>
    <w:rsid w:val="6E0948C2"/>
    <w:rsid w:val="6E0D38EA"/>
    <w:rsid w:val="6E282677"/>
    <w:rsid w:val="6E3B0372"/>
    <w:rsid w:val="6E407327"/>
    <w:rsid w:val="6E437F31"/>
    <w:rsid w:val="6E503D24"/>
    <w:rsid w:val="6E587C1E"/>
    <w:rsid w:val="6E5C5ECD"/>
    <w:rsid w:val="6E623F43"/>
    <w:rsid w:val="6E6F28EF"/>
    <w:rsid w:val="6E7C2945"/>
    <w:rsid w:val="6E822A23"/>
    <w:rsid w:val="6E9A77E6"/>
    <w:rsid w:val="6ED7037E"/>
    <w:rsid w:val="6EE34EE9"/>
    <w:rsid w:val="6EEE6CBD"/>
    <w:rsid w:val="6EF12B72"/>
    <w:rsid w:val="6EF800FF"/>
    <w:rsid w:val="6EFB5CD9"/>
    <w:rsid w:val="6EFE1834"/>
    <w:rsid w:val="6EFF7B0C"/>
    <w:rsid w:val="6F06468E"/>
    <w:rsid w:val="6F0A1398"/>
    <w:rsid w:val="6F1E5B39"/>
    <w:rsid w:val="6F1F2151"/>
    <w:rsid w:val="6F291EC3"/>
    <w:rsid w:val="6F326E8A"/>
    <w:rsid w:val="6F336D3B"/>
    <w:rsid w:val="6F364337"/>
    <w:rsid w:val="6F3D2EE3"/>
    <w:rsid w:val="6F487A62"/>
    <w:rsid w:val="6F4C2399"/>
    <w:rsid w:val="6F6E46E5"/>
    <w:rsid w:val="6F7633D5"/>
    <w:rsid w:val="6F926105"/>
    <w:rsid w:val="6F936DA7"/>
    <w:rsid w:val="6FAD7FAF"/>
    <w:rsid w:val="6FBA04AD"/>
    <w:rsid w:val="6FC14CA3"/>
    <w:rsid w:val="6FC45506"/>
    <w:rsid w:val="6FD528F5"/>
    <w:rsid w:val="6FDB3FEE"/>
    <w:rsid w:val="6FF71E72"/>
    <w:rsid w:val="701148CE"/>
    <w:rsid w:val="70171570"/>
    <w:rsid w:val="703D0026"/>
    <w:rsid w:val="703D7298"/>
    <w:rsid w:val="704B4F8D"/>
    <w:rsid w:val="704E4E10"/>
    <w:rsid w:val="70530345"/>
    <w:rsid w:val="70533016"/>
    <w:rsid w:val="705C4333"/>
    <w:rsid w:val="70622A48"/>
    <w:rsid w:val="70640158"/>
    <w:rsid w:val="706C1984"/>
    <w:rsid w:val="70705C0A"/>
    <w:rsid w:val="707C2CF5"/>
    <w:rsid w:val="708910A6"/>
    <w:rsid w:val="708A37D7"/>
    <w:rsid w:val="70901228"/>
    <w:rsid w:val="7091571B"/>
    <w:rsid w:val="70A4167A"/>
    <w:rsid w:val="70A77045"/>
    <w:rsid w:val="70AA275B"/>
    <w:rsid w:val="70B2120A"/>
    <w:rsid w:val="70C65CDF"/>
    <w:rsid w:val="70C764CD"/>
    <w:rsid w:val="70CC199C"/>
    <w:rsid w:val="70CE4795"/>
    <w:rsid w:val="70D205FE"/>
    <w:rsid w:val="70DC3057"/>
    <w:rsid w:val="70DD4AFB"/>
    <w:rsid w:val="70DD793A"/>
    <w:rsid w:val="70E8245B"/>
    <w:rsid w:val="7105111E"/>
    <w:rsid w:val="7117423C"/>
    <w:rsid w:val="711916EC"/>
    <w:rsid w:val="71214770"/>
    <w:rsid w:val="712808F4"/>
    <w:rsid w:val="713479FA"/>
    <w:rsid w:val="713C1A1B"/>
    <w:rsid w:val="7141507C"/>
    <w:rsid w:val="71473367"/>
    <w:rsid w:val="71587741"/>
    <w:rsid w:val="717015D1"/>
    <w:rsid w:val="71704A36"/>
    <w:rsid w:val="71743132"/>
    <w:rsid w:val="71794AA2"/>
    <w:rsid w:val="717F746D"/>
    <w:rsid w:val="71824E3E"/>
    <w:rsid w:val="718658E4"/>
    <w:rsid w:val="71912184"/>
    <w:rsid w:val="719E5902"/>
    <w:rsid w:val="71BA27A1"/>
    <w:rsid w:val="71BD61CB"/>
    <w:rsid w:val="71C35752"/>
    <w:rsid w:val="71CA47E9"/>
    <w:rsid w:val="71D25F5B"/>
    <w:rsid w:val="71D445FB"/>
    <w:rsid w:val="71DB0FA8"/>
    <w:rsid w:val="71DB4CE0"/>
    <w:rsid w:val="71EB5978"/>
    <w:rsid w:val="71F33AE1"/>
    <w:rsid w:val="71F7556F"/>
    <w:rsid w:val="720B1581"/>
    <w:rsid w:val="721C396E"/>
    <w:rsid w:val="72221A00"/>
    <w:rsid w:val="72231BA8"/>
    <w:rsid w:val="72232266"/>
    <w:rsid w:val="722C54A3"/>
    <w:rsid w:val="72350A0C"/>
    <w:rsid w:val="72383F61"/>
    <w:rsid w:val="723C7C76"/>
    <w:rsid w:val="724B7292"/>
    <w:rsid w:val="724C5CA0"/>
    <w:rsid w:val="7253023D"/>
    <w:rsid w:val="725E03C2"/>
    <w:rsid w:val="72941043"/>
    <w:rsid w:val="72990659"/>
    <w:rsid w:val="72A07B6D"/>
    <w:rsid w:val="72A2593C"/>
    <w:rsid w:val="72AC7415"/>
    <w:rsid w:val="72B844E5"/>
    <w:rsid w:val="72BC2719"/>
    <w:rsid w:val="72C85BEF"/>
    <w:rsid w:val="72CA47E3"/>
    <w:rsid w:val="72CD451D"/>
    <w:rsid w:val="72D07A01"/>
    <w:rsid w:val="72DC46DA"/>
    <w:rsid w:val="72F32716"/>
    <w:rsid w:val="72FA2E42"/>
    <w:rsid w:val="72FD6F73"/>
    <w:rsid w:val="730A0222"/>
    <w:rsid w:val="730B5AA8"/>
    <w:rsid w:val="7313165C"/>
    <w:rsid w:val="73154A17"/>
    <w:rsid w:val="7320739A"/>
    <w:rsid w:val="7322070E"/>
    <w:rsid w:val="73274FF7"/>
    <w:rsid w:val="732902F2"/>
    <w:rsid w:val="73326CAC"/>
    <w:rsid w:val="73442DD9"/>
    <w:rsid w:val="7345755D"/>
    <w:rsid w:val="735772A3"/>
    <w:rsid w:val="73585EB0"/>
    <w:rsid w:val="73607150"/>
    <w:rsid w:val="736B1AA5"/>
    <w:rsid w:val="736C3D15"/>
    <w:rsid w:val="736E280E"/>
    <w:rsid w:val="736F2ECC"/>
    <w:rsid w:val="73707355"/>
    <w:rsid w:val="737254D6"/>
    <w:rsid w:val="73736C68"/>
    <w:rsid w:val="73770345"/>
    <w:rsid w:val="737A3D0A"/>
    <w:rsid w:val="737D7108"/>
    <w:rsid w:val="73A1660A"/>
    <w:rsid w:val="73AB1324"/>
    <w:rsid w:val="73B95F7A"/>
    <w:rsid w:val="73BB4932"/>
    <w:rsid w:val="73C300E0"/>
    <w:rsid w:val="73C36905"/>
    <w:rsid w:val="73D45958"/>
    <w:rsid w:val="73E77061"/>
    <w:rsid w:val="73F5055A"/>
    <w:rsid w:val="742646B1"/>
    <w:rsid w:val="742F0D25"/>
    <w:rsid w:val="74362EFC"/>
    <w:rsid w:val="743654BE"/>
    <w:rsid w:val="74405463"/>
    <w:rsid w:val="744A29D7"/>
    <w:rsid w:val="744C3FCA"/>
    <w:rsid w:val="744C5717"/>
    <w:rsid w:val="7454638B"/>
    <w:rsid w:val="745A2235"/>
    <w:rsid w:val="745F4E78"/>
    <w:rsid w:val="745F58C9"/>
    <w:rsid w:val="746D2286"/>
    <w:rsid w:val="747702FE"/>
    <w:rsid w:val="747E4BC0"/>
    <w:rsid w:val="74882603"/>
    <w:rsid w:val="748B73CA"/>
    <w:rsid w:val="748C2114"/>
    <w:rsid w:val="748C5778"/>
    <w:rsid w:val="748D5FDB"/>
    <w:rsid w:val="748E5D73"/>
    <w:rsid w:val="74923460"/>
    <w:rsid w:val="749A4BF0"/>
    <w:rsid w:val="74A9728C"/>
    <w:rsid w:val="74B54AA9"/>
    <w:rsid w:val="74C56329"/>
    <w:rsid w:val="74C72505"/>
    <w:rsid w:val="74D2442C"/>
    <w:rsid w:val="74D450AA"/>
    <w:rsid w:val="74DA6D5C"/>
    <w:rsid w:val="74EE66EE"/>
    <w:rsid w:val="74EE775B"/>
    <w:rsid w:val="74F870B1"/>
    <w:rsid w:val="750A7821"/>
    <w:rsid w:val="751E079E"/>
    <w:rsid w:val="752725FC"/>
    <w:rsid w:val="752A6706"/>
    <w:rsid w:val="752F2B1A"/>
    <w:rsid w:val="753429F0"/>
    <w:rsid w:val="75437013"/>
    <w:rsid w:val="754D6753"/>
    <w:rsid w:val="755139F5"/>
    <w:rsid w:val="75534D45"/>
    <w:rsid w:val="75610472"/>
    <w:rsid w:val="756C06A1"/>
    <w:rsid w:val="756E30B4"/>
    <w:rsid w:val="756F50FD"/>
    <w:rsid w:val="757C0EA6"/>
    <w:rsid w:val="75815E06"/>
    <w:rsid w:val="75826BB3"/>
    <w:rsid w:val="758613A5"/>
    <w:rsid w:val="758C53BB"/>
    <w:rsid w:val="759E23E2"/>
    <w:rsid w:val="75B07B9E"/>
    <w:rsid w:val="75BF75C6"/>
    <w:rsid w:val="75D042C6"/>
    <w:rsid w:val="75E22C73"/>
    <w:rsid w:val="75ED14A6"/>
    <w:rsid w:val="75EF2CF0"/>
    <w:rsid w:val="75EF2DEB"/>
    <w:rsid w:val="75F1275A"/>
    <w:rsid w:val="76277EFD"/>
    <w:rsid w:val="76423FD9"/>
    <w:rsid w:val="76477164"/>
    <w:rsid w:val="764A29FA"/>
    <w:rsid w:val="76606FC3"/>
    <w:rsid w:val="76622CB6"/>
    <w:rsid w:val="766E35A9"/>
    <w:rsid w:val="767636AD"/>
    <w:rsid w:val="76787031"/>
    <w:rsid w:val="768573C5"/>
    <w:rsid w:val="76880861"/>
    <w:rsid w:val="76A03502"/>
    <w:rsid w:val="76A41849"/>
    <w:rsid w:val="76B3533A"/>
    <w:rsid w:val="76BA1244"/>
    <w:rsid w:val="76C20B40"/>
    <w:rsid w:val="76C31E58"/>
    <w:rsid w:val="76C42A7B"/>
    <w:rsid w:val="76C67B12"/>
    <w:rsid w:val="76D63214"/>
    <w:rsid w:val="76D726A5"/>
    <w:rsid w:val="76D800DF"/>
    <w:rsid w:val="76ED6033"/>
    <w:rsid w:val="76EF1E2A"/>
    <w:rsid w:val="76F50971"/>
    <w:rsid w:val="76F75089"/>
    <w:rsid w:val="76FB3F45"/>
    <w:rsid w:val="77144FC7"/>
    <w:rsid w:val="77163BE6"/>
    <w:rsid w:val="77183B9A"/>
    <w:rsid w:val="77193598"/>
    <w:rsid w:val="774122A2"/>
    <w:rsid w:val="775C3D36"/>
    <w:rsid w:val="776431EC"/>
    <w:rsid w:val="777E1B6A"/>
    <w:rsid w:val="777E263E"/>
    <w:rsid w:val="77830973"/>
    <w:rsid w:val="778C17E4"/>
    <w:rsid w:val="7793754F"/>
    <w:rsid w:val="77945CD2"/>
    <w:rsid w:val="779C5F1C"/>
    <w:rsid w:val="779F2A83"/>
    <w:rsid w:val="77AF7179"/>
    <w:rsid w:val="77B86BF5"/>
    <w:rsid w:val="77C01BCC"/>
    <w:rsid w:val="77C33CFA"/>
    <w:rsid w:val="77DA71E8"/>
    <w:rsid w:val="77DF5D5C"/>
    <w:rsid w:val="77E24B6F"/>
    <w:rsid w:val="77E25558"/>
    <w:rsid w:val="77F0023C"/>
    <w:rsid w:val="77F56C55"/>
    <w:rsid w:val="77F638DE"/>
    <w:rsid w:val="77F71011"/>
    <w:rsid w:val="77FC2229"/>
    <w:rsid w:val="7804644F"/>
    <w:rsid w:val="781771C7"/>
    <w:rsid w:val="78232BDA"/>
    <w:rsid w:val="782F6442"/>
    <w:rsid w:val="783432C1"/>
    <w:rsid w:val="78345E4D"/>
    <w:rsid w:val="78392E47"/>
    <w:rsid w:val="7845779A"/>
    <w:rsid w:val="78522DE8"/>
    <w:rsid w:val="78525D9D"/>
    <w:rsid w:val="78537343"/>
    <w:rsid w:val="785744AC"/>
    <w:rsid w:val="78622A10"/>
    <w:rsid w:val="78705751"/>
    <w:rsid w:val="7873032C"/>
    <w:rsid w:val="78731FBE"/>
    <w:rsid w:val="787926DA"/>
    <w:rsid w:val="7885478B"/>
    <w:rsid w:val="78857CE4"/>
    <w:rsid w:val="78907A97"/>
    <w:rsid w:val="78944BAF"/>
    <w:rsid w:val="78B5291A"/>
    <w:rsid w:val="78B76370"/>
    <w:rsid w:val="78BC166E"/>
    <w:rsid w:val="78D714D2"/>
    <w:rsid w:val="78F62093"/>
    <w:rsid w:val="79090B56"/>
    <w:rsid w:val="79126EA3"/>
    <w:rsid w:val="792B7866"/>
    <w:rsid w:val="792D001B"/>
    <w:rsid w:val="7944555C"/>
    <w:rsid w:val="796905DC"/>
    <w:rsid w:val="796C55A2"/>
    <w:rsid w:val="7970290E"/>
    <w:rsid w:val="79723548"/>
    <w:rsid w:val="79790BEC"/>
    <w:rsid w:val="797920BD"/>
    <w:rsid w:val="797B5E8C"/>
    <w:rsid w:val="7982269A"/>
    <w:rsid w:val="799E0C75"/>
    <w:rsid w:val="79A063FD"/>
    <w:rsid w:val="79A458B6"/>
    <w:rsid w:val="79A513CC"/>
    <w:rsid w:val="79B40FA2"/>
    <w:rsid w:val="79B4171C"/>
    <w:rsid w:val="79B71FD8"/>
    <w:rsid w:val="79BB2883"/>
    <w:rsid w:val="79C2102B"/>
    <w:rsid w:val="79C57ED1"/>
    <w:rsid w:val="79CD1EC8"/>
    <w:rsid w:val="79DD4C0A"/>
    <w:rsid w:val="79E466BD"/>
    <w:rsid w:val="79E52522"/>
    <w:rsid w:val="79E56EB7"/>
    <w:rsid w:val="79EC2071"/>
    <w:rsid w:val="79EE52C7"/>
    <w:rsid w:val="79F34CD6"/>
    <w:rsid w:val="79F73056"/>
    <w:rsid w:val="79FC743E"/>
    <w:rsid w:val="7A126E50"/>
    <w:rsid w:val="7A1466D9"/>
    <w:rsid w:val="7A16304F"/>
    <w:rsid w:val="7A1B7DDD"/>
    <w:rsid w:val="7A241451"/>
    <w:rsid w:val="7A2B0EE4"/>
    <w:rsid w:val="7A2E7C23"/>
    <w:rsid w:val="7A3A46FF"/>
    <w:rsid w:val="7A561B68"/>
    <w:rsid w:val="7A580F1F"/>
    <w:rsid w:val="7A5B16D6"/>
    <w:rsid w:val="7A5D1507"/>
    <w:rsid w:val="7A5F20CE"/>
    <w:rsid w:val="7A695154"/>
    <w:rsid w:val="7A6E52AF"/>
    <w:rsid w:val="7A7345B3"/>
    <w:rsid w:val="7A797569"/>
    <w:rsid w:val="7A83252F"/>
    <w:rsid w:val="7A892C81"/>
    <w:rsid w:val="7A903B9B"/>
    <w:rsid w:val="7A9C31FB"/>
    <w:rsid w:val="7AA62C7A"/>
    <w:rsid w:val="7AA70A78"/>
    <w:rsid w:val="7AAA1482"/>
    <w:rsid w:val="7AB26C20"/>
    <w:rsid w:val="7ABC3F56"/>
    <w:rsid w:val="7ABD2D73"/>
    <w:rsid w:val="7ADE133B"/>
    <w:rsid w:val="7AE066A9"/>
    <w:rsid w:val="7AE148F3"/>
    <w:rsid w:val="7AE21645"/>
    <w:rsid w:val="7AE30FBE"/>
    <w:rsid w:val="7AE35EB8"/>
    <w:rsid w:val="7AE54E9C"/>
    <w:rsid w:val="7AE9302A"/>
    <w:rsid w:val="7AF616A0"/>
    <w:rsid w:val="7AFD0232"/>
    <w:rsid w:val="7AFD3F08"/>
    <w:rsid w:val="7B006A44"/>
    <w:rsid w:val="7B013372"/>
    <w:rsid w:val="7B037295"/>
    <w:rsid w:val="7B073A04"/>
    <w:rsid w:val="7B093745"/>
    <w:rsid w:val="7B1C02A4"/>
    <w:rsid w:val="7B1E00A3"/>
    <w:rsid w:val="7B28127A"/>
    <w:rsid w:val="7B2C088B"/>
    <w:rsid w:val="7B2E5D7C"/>
    <w:rsid w:val="7B3061B7"/>
    <w:rsid w:val="7B3D0FC8"/>
    <w:rsid w:val="7B47592A"/>
    <w:rsid w:val="7B476C83"/>
    <w:rsid w:val="7B520551"/>
    <w:rsid w:val="7B5671DD"/>
    <w:rsid w:val="7B5F686F"/>
    <w:rsid w:val="7B821CC4"/>
    <w:rsid w:val="7B8810D4"/>
    <w:rsid w:val="7B890798"/>
    <w:rsid w:val="7B8D2D4B"/>
    <w:rsid w:val="7B906633"/>
    <w:rsid w:val="7B9416D7"/>
    <w:rsid w:val="7B9533FD"/>
    <w:rsid w:val="7B9C2ACC"/>
    <w:rsid w:val="7B9E3960"/>
    <w:rsid w:val="7BA340B5"/>
    <w:rsid w:val="7BAD1BE6"/>
    <w:rsid w:val="7BB870EB"/>
    <w:rsid w:val="7BBB5AA1"/>
    <w:rsid w:val="7BC24A10"/>
    <w:rsid w:val="7BC35BFB"/>
    <w:rsid w:val="7BC36F68"/>
    <w:rsid w:val="7BD565CD"/>
    <w:rsid w:val="7BD80C4F"/>
    <w:rsid w:val="7BE61F8C"/>
    <w:rsid w:val="7BED3129"/>
    <w:rsid w:val="7BF258E8"/>
    <w:rsid w:val="7BF473BA"/>
    <w:rsid w:val="7BFC51FA"/>
    <w:rsid w:val="7C032DCB"/>
    <w:rsid w:val="7C03520E"/>
    <w:rsid w:val="7C095060"/>
    <w:rsid w:val="7C0E556A"/>
    <w:rsid w:val="7C22653E"/>
    <w:rsid w:val="7C297F2B"/>
    <w:rsid w:val="7C3D3C74"/>
    <w:rsid w:val="7C5C15D6"/>
    <w:rsid w:val="7C61422D"/>
    <w:rsid w:val="7C686097"/>
    <w:rsid w:val="7C7849B6"/>
    <w:rsid w:val="7C8154F4"/>
    <w:rsid w:val="7C853940"/>
    <w:rsid w:val="7C875228"/>
    <w:rsid w:val="7C880C1E"/>
    <w:rsid w:val="7C8B4F61"/>
    <w:rsid w:val="7CA14455"/>
    <w:rsid w:val="7CA8220E"/>
    <w:rsid w:val="7CC86C66"/>
    <w:rsid w:val="7CDF39FA"/>
    <w:rsid w:val="7CE72A32"/>
    <w:rsid w:val="7CEB1320"/>
    <w:rsid w:val="7CF97645"/>
    <w:rsid w:val="7D080ECE"/>
    <w:rsid w:val="7D094AAC"/>
    <w:rsid w:val="7D141ECC"/>
    <w:rsid w:val="7D1D0AFD"/>
    <w:rsid w:val="7D2A4AC5"/>
    <w:rsid w:val="7D31434E"/>
    <w:rsid w:val="7D3514B9"/>
    <w:rsid w:val="7D444D5D"/>
    <w:rsid w:val="7D4E3379"/>
    <w:rsid w:val="7D51358B"/>
    <w:rsid w:val="7D603136"/>
    <w:rsid w:val="7D627F1A"/>
    <w:rsid w:val="7D6B752B"/>
    <w:rsid w:val="7D6F2D9D"/>
    <w:rsid w:val="7D77080E"/>
    <w:rsid w:val="7D7E65E3"/>
    <w:rsid w:val="7D81678B"/>
    <w:rsid w:val="7D8D738B"/>
    <w:rsid w:val="7D996543"/>
    <w:rsid w:val="7DA13A07"/>
    <w:rsid w:val="7DA42727"/>
    <w:rsid w:val="7DA97AE0"/>
    <w:rsid w:val="7DB046CF"/>
    <w:rsid w:val="7DB46E94"/>
    <w:rsid w:val="7DB525D0"/>
    <w:rsid w:val="7DCC6797"/>
    <w:rsid w:val="7DDD4ECC"/>
    <w:rsid w:val="7DF12071"/>
    <w:rsid w:val="7DF571CB"/>
    <w:rsid w:val="7DF651F8"/>
    <w:rsid w:val="7DFF528D"/>
    <w:rsid w:val="7E057183"/>
    <w:rsid w:val="7E0A3CEF"/>
    <w:rsid w:val="7E0C401D"/>
    <w:rsid w:val="7E0E3257"/>
    <w:rsid w:val="7E127553"/>
    <w:rsid w:val="7E1458FF"/>
    <w:rsid w:val="7E17455F"/>
    <w:rsid w:val="7E1B5C31"/>
    <w:rsid w:val="7E1E19F1"/>
    <w:rsid w:val="7E2B70B0"/>
    <w:rsid w:val="7E2F335B"/>
    <w:rsid w:val="7E456A57"/>
    <w:rsid w:val="7E580BC8"/>
    <w:rsid w:val="7E5A624D"/>
    <w:rsid w:val="7E5A755D"/>
    <w:rsid w:val="7E5D41E2"/>
    <w:rsid w:val="7E6E338D"/>
    <w:rsid w:val="7E7E77BB"/>
    <w:rsid w:val="7E8C0FAF"/>
    <w:rsid w:val="7E902799"/>
    <w:rsid w:val="7E95301D"/>
    <w:rsid w:val="7E9B4A3E"/>
    <w:rsid w:val="7EAF185E"/>
    <w:rsid w:val="7EB53044"/>
    <w:rsid w:val="7EBD25C7"/>
    <w:rsid w:val="7ECB706E"/>
    <w:rsid w:val="7EDBFD79"/>
    <w:rsid w:val="7EEC02CD"/>
    <w:rsid w:val="7EF057C7"/>
    <w:rsid w:val="7F015E08"/>
    <w:rsid w:val="7F153E24"/>
    <w:rsid w:val="7F154868"/>
    <w:rsid w:val="7F1C0BBE"/>
    <w:rsid w:val="7F230983"/>
    <w:rsid w:val="7F2B013D"/>
    <w:rsid w:val="7F326332"/>
    <w:rsid w:val="7F381A7F"/>
    <w:rsid w:val="7F3F2F6C"/>
    <w:rsid w:val="7F435855"/>
    <w:rsid w:val="7F4D0DA6"/>
    <w:rsid w:val="7F4D7D59"/>
    <w:rsid w:val="7F546CAE"/>
    <w:rsid w:val="7F594332"/>
    <w:rsid w:val="7F6D70BF"/>
    <w:rsid w:val="7F786C58"/>
    <w:rsid w:val="7F7956C3"/>
    <w:rsid w:val="7F7F3AE0"/>
    <w:rsid w:val="7F801822"/>
    <w:rsid w:val="7F844FBF"/>
    <w:rsid w:val="7F847082"/>
    <w:rsid w:val="7F855D3D"/>
    <w:rsid w:val="7F8A21B6"/>
    <w:rsid w:val="7F91057E"/>
    <w:rsid w:val="7FA800BD"/>
    <w:rsid w:val="7FA92680"/>
    <w:rsid w:val="7FAD6DCF"/>
    <w:rsid w:val="7FB359FE"/>
    <w:rsid w:val="7FB708C7"/>
    <w:rsid w:val="7FC3123A"/>
    <w:rsid w:val="7FD23335"/>
    <w:rsid w:val="7FE13ABC"/>
    <w:rsid w:val="7FE31DCE"/>
    <w:rsid w:val="7FE97677"/>
    <w:rsid w:val="7FF85C31"/>
    <w:rsid w:val="7FF8778A"/>
    <w:rsid w:val="B9FE254C"/>
    <w:rsid w:val="D6EBC314"/>
    <w:rsid w:val="D9F31780"/>
    <w:rsid w:val="F3DD4D73"/>
    <w:rsid w:val="F7BF1353"/>
    <w:rsid w:val="FD7FA902"/>
    <w:rsid w:val="FF5126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qFormat="1"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4"/>
    <w:basedOn w:val="1"/>
    <w:next w:val="1"/>
    <w:unhideWhenUsed/>
    <w:qFormat/>
    <w:uiPriority w:val="0"/>
    <w:pPr>
      <w:spacing w:beforeAutospacing="1" w:afterAutospacing="1"/>
      <w:jc w:val="left"/>
      <w:outlineLvl w:val="3"/>
    </w:pPr>
    <w:rPr>
      <w:rFonts w:hint="eastAsia" w:ascii="宋体" w:hAnsi="宋体" w:eastAsia="宋体" w:cs="Times New Roman"/>
      <w:b/>
      <w:kern w:val="0"/>
      <w:sz w:val="24"/>
    </w:rPr>
  </w:style>
  <w:style w:type="character" w:default="1" w:styleId="13">
    <w:name w:val="Default Paragraph Font"/>
    <w:semiHidden/>
    <w:unhideWhenUsed/>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5">
    <w:name w:val="annotation text"/>
    <w:basedOn w:val="1"/>
    <w:link w:val="31"/>
    <w:qFormat/>
    <w:uiPriority w:val="0"/>
    <w:pPr>
      <w:jc w:val="left"/>
    </w:pPr>
  </w:style>
  <w:style w:type="paragraph" w:styleId="6">
    <w:name w:val="Balloon Text"/>
    <w:basedOn w:val="1"/>
    <w:link w:val="30"/>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10">
    <w:name w:val="annotation subject"/>
    <w:basedOn w:val="5"/>
    <w:next w:val="5"/>
    <w:link w:val="32"/>
    <w:qFormat/>
    <w:uiPriority w:val="0"/>
    <w:rPr>
      <w:b/>
      <w:bCs/>
    </w:rPr>
  </w:style>
  <w:style w:type="table" w:styleId="12">
    <w:name w:val="Table Grid"/>
    <w:basedOn w:val="11"/>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qFormat/>
    <w:uiPriority w:val="0"/>
    <w:rPr>
      <w:b/>
    </w:rPr>
  </w:style>
  <w:style w:type="character" w:styleId="15">
    <w:name w:val="FollowedHyperlink"/>
    <w:basedOn w:val="13"/>
    <w:qFormat/>
    <w:uiPriority w:val="0"/>
    <w:rPr>
      <w:color w:val="954F72" w:themeColor="followedHyperlink"/>
      <w:u w:val="single"/>
      <w14:textFill>
        <w14:solidFill>
          <w14:schemeClr w14:val="folHlink"/>
        </w14:solidFill>
      </w14:textFill>
    </w:rPr>
  </w:style>
  <w:style w:type="character" w:styleId="16">
    <w:name w:val="line number"/>
    <w:basedOn w:val="13"/>
    <w:qFormat/>
    <w:uiPriority w:val="0"/>
  </w:style>
  <w:style w:type="character" w:styleId="17">
    <w:name w:val="Hyperlink"/>
    <w:basedOn w:val="13"/>
    <w:qFormat/>
    <w:uiPriority w:val="0"/>
    <w:rPr>
      <w:color w:val="0000FF"/>
      <w:u w:val="single"/>
    </w:rPr>
  </w:style>
  <w:style w:type="character" w:styleId="18">
    <w:name w:val="annotation reference"/>
    <w:basedOn w:val="13"/>
    <w:qFormat/>
    <w:uiPriority w:val="0"/>
    <w:rPr>
      <w:sz w:val="21"/>
      <w:szCs w:val="21"/>
    </w:rPr>
  </w:style>
  <w:style w:type="paragraph" w:customStyle="1" w:styleId="19">
    <w:name w:val="OAE_7.1_References"/>
    <w:basedOn w:val="20"/>
    <w:qFormat/>
    <w:uiPriority w:val="0"/>
    <w:pPr>
      <w:numPr>
        <w:ilvl w:val="0"/>
        <w:numId w:val="1"/>
      </w:numPr>
      <w:spacing w:before="0" w:line="260" w:lineRule="atLeast"/>
      <w:ind w:left="425" w:hanging="425"/>
    </w:pPr>
  </w:style>
  <w:style w:type="paragraph" w:customStyle="1" w:styleId="20">
    <w:name w:val="OAE_6.2_Acknowledgments"/>
    <w:qFormat/>
    <w:uiPriority w:val="0"/>
    <w:pPr>
      <w:adjustRightInd w:val="0"/>
      <w:snapToGrid w:val="0"/>
      <w:spacing w:before="120" w:line="200" w:lineRule="atLeast"/>
      <w:jc w:val="both"/>
    </w:pPr>
    <w:rPr>
      <w:rFonts w:ascii="Palatino Linotype" w:hAnsi="Palatino Linotype" w:eastAsia="Times New Roman" w:cs="Times New Roman"/>
      <w:snapToGrid w:val="0"/>
      <w:color w:val="000000"/>
      <w:sz w:val="18"/>
      <w:szCs w:val="22"/>
      <w:lang w:val="en-US" w:eastAsia="de-DE" w:bidi="en-US"/>
    </w:rPr>
  </w:style>
  <w:style w:type="paragraph" w:customStyle="1" w:styleId="21">
    <w:name w:val="OAE_header_journal_logo"/>
    <w:qFormat/>
    <w:uiPriority w:val="0"/>
    <w:pPr>
      <w:adjustRightInd w:val="0"/>
      <w:snapToGrid w:val="0"/>
    </w:pPr>
    <w:rPr>
      <w:rFonts w:ascii="Palatino Linotype" w:hAnsi="Palatino Linotype" w:eastAsia="Times New Roman" w:cs="Times New Roman"/>
      <w:i/>
      <w:color w:val="000000"/>
      <w:sz w:val="24"/>
      <w:szCs w:val="22"/>
      <w:lang w:val="en-US" w:eastAsia="de-CH" w:bidi="ar-SA"/>
    </w:rPr>
  </w:style>
  <w:style w:type="paragraph" w:customStyle="1" w:styleId="22">
    <w:name w:val="OAE_footer_firstpage"/>
    <w:basedOn w:val="23"/>
    <w:qFormat/>
    <w:uiPriority w:val="0"/>
    <w:pPr>
      <w:tabs>
        <w:tab w:val="right" w:pos="8845"/>
      </w:tabs>
      <w:spacing w:line="160" w:lineRule="exact"/>
      <w:jc w:val="left"/>
    </w:pPr>
    <w:rPr>
      <w:sz w:val="16"/>
    </w:rPr>
  </w:style>
  <w:style w:type="paragraph" w:customStyle="1" w:styleId="23">
    <w:name w:val="OAE_footer"/>
    <w:qFormat/>
    <w:uiPriority w:val="0"/>
    <w:pPr>
      <w:adjustRightInd w:val="0"/>
      <w:snapToGrid w:val="0"/>
      <w:spacing w:before="120"/>
      <w:jc w:val="center"/>
    </w:pPr>
    <w:rPr>
      <w:rFonts w:ascii="Palatino Linotype" w:hAnsi="Palatino Linotype" w:eastAsia="Times New Roman" w:cs="Times New Roman"/>
      <w:sz w:val="21"/>
      <w:szCs w:val="22"/>
      <w:lang w:val="en-US" w:eastAsia="de-DE" w:bidi="ar-SA"/>
    </w:rPr>
  </w:style>
  <w:style w:type="paragraph" w:customStyle="1" w:styleId="24">
    <w:name w:val="OAE_5.2_figure"/>
    <w:qFormat/>
    <w:uiPriority w:val="0"/>
    <w:pPr>
      <w:jc w:val="center"/>
    </w:pPr>
    <w:rPr>
      <w:rFonts w:ascii="Palatino Linotype" w:hAnsi="Palatino Linotype" w:eastAsia="Times New Roman" w:cstheme="minorBidi"/>
      <w:snapToGrid w:val="0"/>
      <w:color w:val="000000"/>
      <w:sz w:val="24"/>
      <w:szCs w:val="22"/>
      <w:lang w:val="en-US" w:eastAsia="de-DE" w:bidi="en-US"/>
    </w:rPr>
  </w:style>
  <w:style w:type="paragraph" w:customStyle="1" w:styleId="25">
    <w:name w:val="OAE_4.2_table_body"/>
    <w:qFormat/>
    <w:uiPriority w:val="0"/>
    <w:pPr>
      <w:adjustRightInd w:val="0"/>
      <w:snapToGrid w:val="0"/>
    </w:pPr>
    <w:rPr>
      <w:rFonts w:ascii="Palatino Linotype" w:hAnsi="Palatino Linotype" w:eastAsia="Times New Roman" w:cstheme="minorBidi"/>
      <w:snapToGrid w:val="0"/>
      <w:color w:val="000000"/>
      <w:sz w:val="21"/>
      <w:szCs w:val="22"/>
      <w:lang w:val="en-US" w:eastAsia="de-DE" w:bidi="en-US"/>
    </w:rPr>
  </w:style>
  <w:style w:type="table" w:customStyle="1" w:styleId="26">
    <w:name w:val="M_deck_5_table_body_three_lines"/>
    <w:basedOn w:val="11"/>
    <w:qFormat/>
    <w:uiPriority w:val="99"/>
    <w:pPr>
      <w:adjustRightInd w:val="0"/>
      <w:snapToGrid w:val="0"/>
      <w:spacing w:line="300" w:lineRule="exact"/>
      <w:jc w:val="center"/>
    </w:pPr>
    <w:rPr>
      <w:lang w:val="de-DE" w:eastAsia="de-DE"/>
    </w:rPr>
    <w:tblPr>
      <w:jc w:val="center"/>
      <w:tblBorders>
        <w:bottom w:val="single" w:color="auto" w:sz="8" w:space="0"/>
      </w:tblBorders>
    </w:tblPr>
    <w:trPr>
      <w:jc w:val="center"/>
    </w:trPr>
    <w:tcPr>
      <w:vAlign w:val="center"/>
    </w:tcPr>
    <w:tblStylePr w:type="firstRow">
      <w:pPr>
        <w:wordWrap/>
        <w:adjustRightInd w:val="0"/>
        <w:snapToGrid w:val="0"/>
        <w:spacing w:beforeLines="0" w:beforeAutospacing="0" w:afterLines="0" w:afterAutospacing="0" w:line="300" w:lineRule="exact"/>
        <w:ind w:left="0" w:leftChars="0" w:right="0" w:rightChars="0" w:firstLine="0" w:firstLineChars="0"/>
        <w:contextualSpacing w:val="0"/>
        <w:jc w:val="center"/>
        <w:outlineLvl w:val="9"/>
      </w:pPr>
      <w:rPr>
        <w:rFonts w:ascii="Times New Roman" w:hAnsi="Times New Roman" w:eastAsia="Times New Roman"/>
        <w:b w:val="0"/>
        <w:i w:val="0"/>
        <w:snapToGrid w:val="0"/>
        <w:sz w:val="22"/>
      </w:rPr>
      <w:tcPr>
        <w:tcBorders>
          <w:top w:val="single" w:color="auto" w:sz="8" w:space="0"/>
          <w:left w:val="nil"/>
          <w:bottom w:val="single" w:color="auto" w:sz="4" w:space="0"/>
          <w:right w:val="nil"/>
          <w:insideH w:val="nil"/>
          <w:insideV w:val="nil"/>
          <w:tl2br w:val="nil"/>
          <w:tr2bl w:val="nil"/>
        </w:tcBorders>
      </w:tcPr>
    </w:tblStylePr>
  </w:style>
  <w:style w:type="paragraph" w:customStyle="1" w:styleId="27">
    <w:name w:val="OAE_3.9_equation"/>
    <w:basedOn w:val="28"/>
    <w:qFormat/>
    <w:uiPriority w:val="0"/>
    <w:pPr>
      <w:spacing w:before="120" w:after="120"/>
      <w:ind w:left="709" w:firstLine="0"/>
      <w:jc w:val="center"/>
    </w:pPr>
  </w:style>
  <w:style w:type="paragraph" w:customStyle="1" w:styleId="28">
    <w:name w:val="OAE_3.1_text"/>
    <w:qFormat/>
    <w:uiPriority w:val="0"/>
    <w:pPr>
      <w:adjustRightInd w:val="0"/>
      <w:snapToGrid w:val="0"/>
      <w:spacing w:line="260" w:lineRule="atLeast"/>
      <w:ind w:firstLine="425"/>
      <w:jc w:val="both"/>
    </w:pPr>
    <w:rPr>
      <w:rFonts w:ascii="Palatino Linotype" w:hAnsi="Palatino Linotype" w:eastAsia="Times New Roman" w:cs="Times New Roman"/>
      <w:snapToGrid w:val="0"/>
      <w:color w:val="000000"/>
      <w:sz w:val="21"/>
      <w:szCs w:val="22"/>
      <w:lang w:val="en-US" w:eastAsia="de-DE" w:bidi="en-US"/>
    </w:rPr>
  </w:style>
  <w:style w:type="paragraph" w:customStyle="1" w:styleId="29">
    <w:name w:val="OAE_3.a_equation_number"/>
    <w:basedOn w:val="28"/>
    <w:qFormat/>
    <w:uiPriority w:val="0"/>
    <w:pPr>
      <w:spacing w:before="120" w:after="120" w:line="240" w:lineRule="auto"/>
      <w:ind w:firstLine="0"/>
      <w:jc w:val="right"/>
    </w:pPr>
  </w:style>
  <w:style w:type="character" w:customStyle="1" w:styleId="30">
    <w:name w:val="批注框文本 字符"/>
    <w:basedOn w:val="13"/>
    <w:link w:val="6"/>
    <w:qFormat/>
    <w:uiPriority w:val="0"/>
    <w:rPr>
      <w:rFonts w:asciiTheme="minorHAnsi" w:hAnsiTheme="minorHAnsi" w:eastAsiaTheme="minorEastAsia" w:cstheme="minorBidi"/>
      <w:kern w:val="2"/>
      <w:sz w:val="18"/>
      <w:szCs w:val="18"/>
    </w:rPr>
  </w:style>
  <w:style w:type="character" w:customStyle="1" w:styleId="31">
    <w:name w:val="批注文字 字符"/>
    <w:basedOn w:val="13"/>
    <w:link w:val="5"/>
    <w:qFormat/>
    <w:uiPriority w:val="0"/>
    <w:rPr>
      <w:rFonts w:asciiTheme="minorHAnsi" w:hAnsiTheme="minorHAnsi" w:eastAsiaTheme="minorEastAsia" w:cstheme="minorBidi"/>
      <w:kern w:val="2"/>
      <w:sz w:val="21"/>
      <w:szCs w:val="24"/>
    </w:rPr>
  </w:style>
  <w:style w:type="character" w:customStyle="1" w:styleId="32">
    <w:name w:val="批注主题 字符"/>
    <w:basedOn w:val="31"/>
    <w:link w:val="10"/>
    <w:qFormat/>
    <w:uiPriority w:val="0"/>
    <w:rPr>
      <w:rFonts w:asciiTheme="minorHAnsi" w:hAnsiTheme="minorHAnsi" w:eastAsiaTheme="minorEastAsia" w:cstheme="minorBidi"/>
      <w:b/>
      <w:bCs/>
      <w:kern w:val="2"/>
      <w:sz w:val="21"/>
      <w:szCs w:val="24"/>
    </w:rPr>
  </w:style>
  <w:style w:type="character" w:customStyle="1" w:styleId="33">
    <w:name w:val="未处理的提及1"/>
    <w:basedOn w:val="13"/>
    <w:semiHidden/>
    <w:unhideWhenUsed/>
    <w:qFormat/>
    <w:uiPriority w:val="99"/>
    <w:rPr>
      <w:color w:val="605E5C"/>
      <w:shd w:val="clear" w:color="auto" w:fill="E1DFDD"/>
    </w:rPr>
  </w:style>
  <w:style w:type="character" w:customStyle="1" w:styleId="34">
    <w:name w:val="Unresolved Mention"/>
    <w:basedOn w:val="13"/>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chart" Target="charts/chart1.xml"/><Relationship Id="rId12" Type="http://schemas.openxmlformats.org/officeDocument/2006/relationships/image" Target="media/image7.jpeg"/><Relationship Id="rId11" Type="http://schemas.openxmlformats.org/officeDocument/2006/relationships/image" Target="media/image6.png"/><Relationship Id="rId10" Type="http://schemas.openxmlformats.org/officeDocument/2006/relationships/image" Target="media/image5.wmf"/><Relationship Id="rId1" Type="http://schemas.openxmlformats.org/officeDocument/2006/relationships/styles" Target="styles.xml"/></Relationships>
</file>

<file path=word/_rels/foot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emf"/></Relationships>
</file>

<file path=word/_rels/header3.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Sheet1!$B$2:$B$5</c:f>
              <c:numCache>
                <c:formatCode>General</c:formatCode>
                <c:ptCount val="4"/>
                <c:pt idx="0">
                  <c:v>100</c:v>
                </c:pt>
                <c:pt idx="1">
                  <c:v>70</c:v>
                </c:pt>
                <c:pt idx="2">
                  <c:v>40</c:v>
                </c:pt>
                <c:pt idx="3">
                  <c:v>30</c:v>
                </c:pt>
              </c:numCache>
            </c:numRef>
          </c:val>
        </c:ser>
        <c:ser>
          <c:idx val="1"/>
          <c:order val="1"/>
          <c:tx>
            <c:strRef>
              <c:f>Sheet1!$C$1</c:f>
              <c:strCache>
                <c:ptCount val="1"/>
                <c:pt idx="0">
                  <c:v/>
                </c:pt>
              </c:strCache>
            </c:strRef>
          </c:tx>
          <c:spPr>
            <a:solidFill>
              <a:schemeClr val="accent2"/>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Sheet1!$C$2:$C$5</c:f>
              <c:numCache>
                <c:formatCode>General</c:formatCode>
                <c:ptCount val="4"/>
              </c:numCache>
            </c:numRef>
          </c:val>
        </c:ser>
        <c:ser>
          <c:idx val="2"/>
          <c:order val="2"/>
          <c:tx>
            <c:strRef>
              <c:f>Sheet1!$D$1</c:f>
              <c:strCache>
                <c:ptCount val="1"/>
                <c:pt idx="0">
                  <c:v/>
                </c:pt>
              </c:strCache>
            </c:strRef>
          </c:tx>
          <c:spPr>
            <a:solidFill>
              <a:schemeClr val="accent3"/>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Sheet1!$D$2:$D$5</c:f>
              <c:numCache>
                <c:formatCode>General</c:formatCode>
                <c:ptCount val="4"/>
              </c:numCache>
            </c:numRef>
          </c:val>
        </c:ser>
        <c:dLbls>
          <c:showLegendKey val="0"/>
          <c:showVal val="0"/>
          <c:showCatName val="0"/>
          <c:showSerName val="0"/>
          <c:showPercent val="0"/>
          <c:showBubbleSize val="0"/>
        </c:dLbls>
        <c:gapWidth val="219"/>
        <c:overlap val="-27"/>
        <c:axId val="245830144"/>
        <c:axId val="198564608"/>
      </c:barChart>
      <c:catAx>
        <c:axId val="245830144"/>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t>Concentration</a:t>
                </a:r>
                <a:r>
                  <a:rPr lang="en-US" sz="1000" b="0" i="0" u="none" strike="noStrike" kern="1200" baseline="0">
                    <a:solidFill>
                      <a:sysClr val="windowText" lastClr="000000">
                        <a:lumMod val="65000"/>
                        <a:lumOff val="35000"/>
                      </a:sysClr>
                    </a:solidFill>
                    <a:latin typeface="+mn-lt"/>
                    <a:ea typeface="+mn-ea"/>
                    <a:cs typeface="+mn-cs"/>
                  </a:rPr>
                  <a:t> </a:t>
                </a:r>
                <a:r>
                  <a:rPr lang="en-US"/>
                  <a:t>of</a:t>
                </a:r>
                <a:r>
                  <a:rPr lang="en-US" sz="1000" b="0" i="0" u="none" strike="noStrike" kern="1200" baseline="0">
                    <a:solidFill>
                      <a:sysClr val="windowText" lastClr="000000">
                        <a:lumMod val="65000"/>
                        <a:lumOff val="35000"/>
                      </a:sysClr>
                    </a:solidFill>
                    <a:latin typeface="+mn-lt"/>
                    <a:ea typeface="+mn-ea"/>
                    <a:cs typeface="+mn-cs"/>
                  </a:rPr>
                  <a:t> </a:t>
                </a:r>
                <a:r>
                  <a:rPr lang="en-US"/>
                  <a:t>WS</a:t>
                </a:r>
                <a:endParaRPr lang="en-US"/>
              </a:p>
            </c:rich>
          </c:tx>
          <c:layout/>
          <c:overlay val="0"/>
          <c:spPr>
            <a:noFill/>
            <a:ln>
              <a:noFill/>
            </a:ln>
            <a:effectLst/>
          </c:spPr>
        </c:title>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98564608"/>
        <c:crosses val="autoZero"/>
        <c:auto val="1"/>
        <c:lblAlgn val="ctr"/>
        <c:lblOffset val="100"/>
        <c:tickLblSkip val="1"/>
        <c:noMultiLvlLbl val="0"/>
      </c:catAx>
      <c:valAx>
        <c:axId val="198564608"/>
        <c:scaling>
          <c:orientation val="minMax"/>
          <c:max val="12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ltLang="zh-CN"/>
                  <a:t>Cell</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viability</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a:t>
                </a:r>
                <a:r>
                  <a:rPr lang="en-US" altLang="zh-CN" sz="1000" b="0" i="0" u="none" strike="noStrike" kern="1200" baseline="0">
                    <a:solidFill>
                      <a:sysClr val="windowText" lastClr="000000">
                        <a:lumMod val="65000"/>
                        <a:lumOff val="35000"/>
                      </a:sysClr>
                    </a:solidFill>
                    <a:latin typeface="+mn-lt"/>
                    <a:ea typeface="+mn-ea"/>
                    <a:cs typeface="+mn-cs"/>
                  </a:rPr>
                  <a:t> </a:t>
                </a:r>
                <a:endParaRPr lang="en-US" altLang="zh-CN"/>
              </a:p>
            </c:rich>
          </c:tx>
          <c:layout/>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45830144"/>
        <c:crosses val="autoZero"/>
        <c:crossBetween val="between"/>
      </c:valAx>
      <c:spPr>
        <a:noFill/>
        <a:ln>
          <a:noFill/>
        </a:ln>
        <a:effectLst/>
      </c:spPr>
    </c:plotArea>
    <c:plotVisOnly val="1"/>
    <c:dispBlanksAs val="gap"/>
    <c:showDLblsOverMax val="0"/>
    <c:extLst>
      <c:ext uri="{0b15fc19-7d7d-44ad-8c2d-2c3a37ce22c3}">
        <chartProps xmlns="https://web.wps.cn/et/2018/main" chartId="{e5bbc996-4ad1-4ca0-a776-07cfa672c9ff}"/>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2435</Words>
  <Characters>14403</Characters>
  <Lines>125</Lines>
  <Paragraphs>35</Paragraphs>
  <TotalTime>19</TotalTime>
  <ScaleCrop>false</ScaleCrop>
  <LinksUpToDate>false</LinksUpToDate>
  <CharactersWithSpaces>16671</CharactersWithSpaces>
  <Application>WPS Office_12.1.25205.25205_F1E327BC-269C-435d-A152-05C5408002CA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2018-06-08T00:07:00Z</dcterms:created>
  <dc:creator>A</dc:creator>
  <cp:lastModifiedBy>Victoria Lee</cp:lastModifiedBy>
  <dcterms:modified xsi:type="dcterms:W3CDTF">2026-04-29T09:54:36Z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2052-12.1.25205.25205</vt:lpwstr>
  </property>
  <property fmtid="{D5CDD505-2E9C-101B-9397-08002B2CF9AE}" pid="3" name="ICV">
    <vt:lpwstr>3781C12EE2BAC10FDC64F169ABDCF286_43</vt:lpwstr>
  </property>
</Properties>
</file>