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C1DE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Commentary</w:t>
      </w:r>
    </w:p>
    <w:p w14:paraId="58A3EABA">
      <w:pPr>
        <w:adjustRightInd w:val="0"/>
        <w:snapToGrid w:val="0"/>
        <w:spacing w:line="360" w:lineRule="auto"/>
        <w:jc w:val="left"/>
        <w:rPr>
          <w:rFonts w:ascii="Times New Roman" w:hAnsi="Times New Roman" w:cs="Times New Roman"/>
          <w:b/>
          <w:bCs/>
          <w:sz w:val="24"/>
        </w:rPr>
      </w:pPr>
    </w:p>
    <w:p w14:paraId="2370CA2C">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3908C357">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14:paraId="203AB3C7">
      <w:pPr>
        <w:adjustRightInd w:val="0"/>
        <w:snapToGrid w:val="0"/>
        <w:spacing w:line="360" w:lineRule="auto"/>
        <w:jc w:val="left"/>
        <w:rPr>
          <w:rFonts w:ascii="Times New Roman" w:hAnsi="Times New Roman" w:cs="Times New Roman"/>
          <w:b/>
          <w:bCs/>
          <w:i/>
          <w:iCs/>
          <w:color w:val="808080" w:themeColor="background1" w:themeShade="80"/>
          <w:sz w:val="24"/>
        </w:rPr>
      </w:pPr>
    </w:p>
    <w:p w14:paraId="070FA49A">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E2A4A1C">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376A0DC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9F840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97E5B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25579AC">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14:paraId="0429988D">
      <w:pPr>
        <w:adjustRightInd w:val="0"/>
        <w:snapToGrid w:val="0"/>
        <w:spacing w:line="360" w:lineRule="auto"/>
        <w:jc w:val="left"/>
        <w:rPr>
          <w:rFonts w:ascii="Times New Roman" w:hAnsi="Times New Roman" w:cs="Times New Roman"/>
          <w:b/>
          <w:bCs/>
          <w:i/>
          <w:iCs/>
          <w:color w:val="3B3838" w:themeColor="background2" w:themeShade="40"/>
          <w:sz w:val="20"/>
          <w:szCs w:val="20"/>
        </w:rPr>
      </w:pPr>
    </w:p>
    <w:p w14:paraId="4ACDFD43">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14:paraId="5B79DB57">
      <w:pPr>
        <w:adjustRightInd w:val="0"/>
        <w:snapToGrid w:val="0"/>
        <w:spacing w:line="360" w:lineRule="auto"/>
        <w:jc w:val="left"/>
        <w:rPr>
          <w:rFonts w:ascii="Times New Roman" w:hAnsi="Times New Roman" w:eastAsia="Times New Roman" w:cs="Times New Roman"/>
          <w:iCs/>
          <w:color w:val="190F13"/>
          <w:sz w:val="24"/>
        </w:rPr>
      </w:pPr>
    </w:p>
    <w:p w14:paraId="6CE076F0">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7A3FC953">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14:paraId="7C1B6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1"/>
    <w:p w14:paraId="41D713CF">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14:paraId="731FC9A2">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This template shows the manuscript structure that can be used in a Commentary.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"https://comengsys.com/index.php/comengsys/pages/view/author_instructions" </w:instrText>
      </w:r>
      <w:r>
        <w:fldChar w:fldCharType="separate"/>
      </w:r>
      <w:r>
        <w:rPr>
          <w:rStyle w:val="15"/>
          <w:rFonts w:ascii="Times New Roman" w:hAnsi="Times New Roman" w:cs="Times New Roman"/>
          <w:u w:val="none"/>
        </w:rPr>
        <w:t>Author Instructions</w:t>
      </w:r>
      <w:r>
        <w:rPr>
          <w:rStyle w:val="15"/>
          <w:rFonts w:ascii="Times New Roman" w:hAnsi="Times New Roman" w:cs="Times New Roman"/>
          <w:u w:val="none"/>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"mailto:editorial@comengsys.com" </w:instrText>
      </w:r>
      <w:r>
        <w:fldChar w:fldCharType="separate"/>
      </w:r>
      <w:r>
        <w:rPr>
          <w:rStyle w:val="15"/>
          <w:rFonts w:ascii="Times New Roman" w:hAnsi="Times New Roman" w:cs="Times New Roman"/>
          <w:b/>
          <w:bCs/>
          <w:color w:val="767171" w:themeColor="background2" w:themeShade="80"/>
          <w:sz w:val="20"/>
          <w:szCs w:val="20"/>
          <w:u w:val="none"/>
        </w:rPr>
        <w:t>editorial@comengsys.com</w:t>
      </w:r>
      <w:r>
        <w:rPr>
          <w:rStyle w:val="15"/>
          <w:rFonts w:ascii="Times New Roman" w:hAnsi="Times New Roman" w:cs="Times New Roman"/>
          <w:b/>
          <w:bCs/>
          <w:color w:val="767171" w:themeColor="background2" w:themeShade="80"/>
          <w:sz w:val="20"/>
          <w:szCs w:val="20"/>
          <w:u w:val="none"/>
        </w:rPr>
        <w:fldChar w:fldCharType="end"/>
      </w:r>
    </w:p>
    <w:p w14:paraId="25873919">
      <w:pPr>
        <w:adjustRightInd w:val="0"/>
        <w:snapToGrid w:val="0"/>
        <w:spacing w:line="360" w:lineRule="auto"/>
        <w:jc w:val="left"/>
        <w:rPr>
          <w:rFonts w:ascii="Times New Roman" w:hAnsi="Times New Roman" w:eastAsia="Times New Roman" w:cs="Times New Roman"/>
          <w:iCs/>
          <w:color w:val="808080" w:themeColor="background1" w:themeShade="80"/>
          <w:sz w:val="24"/>
        </w:rPr>
      </w:pPr>
    </w:p>
    <w:p w14:paraId="4FA647A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916B345">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[Suggestions: No more than 250 words. No citations. Define abbreviations at their first mention]</w:t>
      </w:r>
    </w:p>
    <w:p w14:paraId="36E8385B">
      <w:pPr>
        <w:adjustRightInd w:val="0"/>
        <w:snapToGrid w:val="0"/>
        <w:spacing w:line="360" w:lineRule="auto"/>
        <w:jc w:val="left"/>
        <w:rPr>
          <w:rFonts w:ascii="Times New Roman" w:hAnsi="Times New Roman" w:eastAsia="宋体" w:cs="Times New Roman"/>
          <w:iCs/>
          <w:sz w:val="24"/>
        </w:rPr>
      </w:pPr>
      <w:bookmarkStart w:id="2" w:name="OLE_LINK87"/>
      <w:bookmarkStart w:id="3" w:name="OLE_LINK3"/>
      <w:r>
        <w:rPr>
          <w:rFonts w:ascii="Times New Roman" w:hAnsi="Times New Roman" w:eastAsia="宋体" w:cs="Times New Roman"/>
          <w:iCs/>
          <w:sz w:val="24"/>
        </w:rPr>
        <w:t>The abstract should state briefly the purpose of the research, the principal results and</w:t>
      </w:r>
    </w:p>
    <w:p w14:paraId="05C6D02E">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major conclusions.</w:t>
      </w:r>
      <w:bookmarkEnd w:id="2"/>
      <w:r>
        <w:rPr>
          <w:rFonts w:hint="eastAsia" w:ascii="Times New Roman" w:hAnsi="Times New Roman" w:eastAsia="宋体" w:cs="Times New Roman"/>
          <w:iCs/>
          <w:sz w:val="24"/>
        </w:rPr>
        <w:t xml:space="preserve"> Unstructured.</w:t>
      </w:r>
    </w:p>
    <w:p w14:paraId="372D3560">
      <w:pPr>
        <w:adjustRightInd w:val="0"/>
        <w:snapToGrid w:val="0"/>
        <w:spacing w:line="360" w:lineRule="auto"/>
        <w:jc w:val="left"/>
        <w:rPr>
          <w:rFonts w:ascii="Times New Roman" w:hAnsi="Times New Roman" w:cs="Times New Roman"/>
          <w:b/>
          <w:bCs/>
          <w:i/>
          <w:color w:val="808080" w:themeColor="background1" w:themeShade="80"/>
          <w:sz w:val="24"/>
        </w:rPr>
      </w:pPr>
    </w:p>
    <w:p w14:paraId="5C657459">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4" w:name="_Hlk59626732"/>
      <w:r>
        <w:rPr>
          <w:rFonts w:ascii="Times New Roman" w:hAnsi="Times New Roman" w:cs="Times New Roman"/>
          <w:sz w:val="24"/>
        </w:rPr>
        <w:t>C</w:t>
      </w:r>
      <w:r>
        <w:rPr>
          <w:rFonts w:hint="eastAsia" w:ascii="Times New Roman" w:hAnsi="Times New Roman" w:cs="Times New Roman"/>
          <w:sz w:val="24"/>
        </w:rPr>
        <w:t>omplex</w:t>
      </w:r>
      <w:r>
        <w:rPr>
          <w:rFonts w:ascii="Times New Roman" w:hAnsi="Times New Roman" w:cs="Times New Roman"/>
          <w:sz w:val="24"/>
        </w:rPr>
        <w:t xml:space="preserve">, </w:t>
      </w:r>
      <w:r>
        <w:rPr>
          <w:rFonts w:hint="eastAsia" w:ascii="Times New Roman" w:hAnsi="Times New Roman" w:cs="Times New Roman"/>
          <w:sz w:val="24"/>
        </w:rPr>
        <w:t>engineering</w:t>
      </w:r>
      <w:r>
        <w:rPr>
          <w:rFonts w:ascii="Times New Roman" w:hAnsi="Times New Roman" w:cs="Times New Roman"/>
          <w:sz w:val="24"/>
        </w:rPr>
        <w:t xml:space="preserve">, </w:t>
      </w:r>
      <w:r>
        <w:rPr>
          <w:rFonts w:hint="eastAsia" w:ascii="Times New Roman" w:hAnsi="Times New Roman" w:cs="Times New Roman"/>
          <w:sz w:val="24"/>
        </w:rPr>
        <w:t>systems</w:t>
      </w:r>
      <w:r>
        <w:rPr>
          <w:rFonts w:ascii="Times New Roman" w:hAnsi="Times New Roman" w:cs="Times New Roman"/>
          <w:sz w:val="24"/>
        </w:rPr>
        <w:t xml:space="preserve">, </w:t>
      </w:r>
      <w:bookmarkEnd w:id="4"/>
      <w:r>
        <w:rPr>
          <w:rFonts w:hint="eastAsia" w:ascii="Times New Roman" w:hAnsi="Times New Roman" w:cs="Times New Roman"/>
          <w:sz w:val="24"/>
        </w:rPr>
        <w:t>template</w:t>
      </w:r>
    </w:p>
    <w:p w14:paraId="3B2D5752">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[Please </w:t>
      </w:r>
      <w:r>
        <w:rPr>
          <w:rFonts w:hint="eastAsia" w:ascii="Times New Roman" w:hAnsi="Times New Roman" w:cs="Times New Roman"/>
          <w:b/>
          <w:bCs/>
          <w:color w:val="767171" w:themeColor="background2" w:themeShade="80"/>
          <w:sz w:val="20"/>
          <w:szCs w:val="20"/>
        </w:rPr>
        <w:t>provide</w:t>
      </w:r>
      <w:r>
        <w:rPr>
          <w:rFonts w:ascii="Times New Roman" w:hAnsi="Times New Roman" w:cs="Times New Roman"/>
          <w:b/>
          <w:bCs/>
          <w:color w:val="767171" w:themeColor="background2" w:themeShade="80"/>
          <w:sz w:val="20"/>
          <w:szCs w:val="20"/>
        </w:rPr>
        <w:t xml:space="preserve"> 3-</w:t>
      </w:r>
      <w:r>
        <w:rPr>
          <w:rFonts w:hint="eastAsia" w:ascii="Times New Roman" w:hAnsi="Times New Roman" w:cs="Times New Roman"/>
          <w:b/>
          <w:bCs/>
          <w:color w:val="767171" w:themeColor="background2" w:themeShade="80"/>
          <w:sz w:val="20"/>
          <w:szCs w:val="20"/>
        </w:rPr>
        <w:t>8</w:t>
      </w:r>
      <w:r>
        <w:rPr>
          <w:rFonts w:ascii="Times New Roman" w:hAnsi="Times New Roman" w:cs="Times New Roman"/>
          <w:b/>
          <w:bCs/>
          <w:color w:val="767171" w:themeColor="background2" w:themeShade="80"/>
          <w:sz w:val="20"/>
          <w:szCs w:val="20"/>
        </w:rPr>
        <w:t xml:space="preserve"> keywords which can be used for describing the content of the manuscript and will enable the full text of the manuscript to be searchable online</w:t>
      </w:r>
      <w:r>
        <w:rPr>
          <w:rFonts w:hint="eastAsia" w:ascii="Times New Roman" w:hAnsi="Times New Roman" w:cs="Times New Roman"/>
          <w:b/>
          <w:bCs/>
          <w:color w:val="767171" w:themeColor="background2" w:themeShade="80"/>
          <w:sz w:val="20"/>
          <w:szCs w:val="20"/>
        </w:rPr>
        <w:t xml:space="preserve">. Capitalize the first letter of the first keyword and split each keyword by a comma </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w:t>
      </w:r>
      <w:r>
        <w:rPr>
          <w:rFonts w:hint="eastAsia" w:ascii="Times New Roman" w:hAnsi="Times New Roman" w:cs="Times New Roman"/>
          <w:b/>
          <w:bCs/>
          <w:color w:val="767171" w:themeColor="background2" w:themeShade="80"/>
          <w:sz w:val="20"/>
          <w:szCs w:val="20"/>
        </w:rPr>
        <w:t>. Be sparing with abbreviations: only abbreviations firmly established in the field may be eligible</w:t>
      </w:r>
      <w:r>
        <w:rPr>
          <w:rFonts w:ascii="Times New Roman" w:hAnsi="Times New Roman" w:cs="Times New Roman"/>
          <w:b/>
          <w:bCs/>
          <w:color w:val="767171" w:themeColor="background2" w:themeShade="80"/>
          <w:sz w:val="20"/>
          <w:szCs w:val="20"/>
        </w:rPr>
        <w:t>]</w:t>
      </w:r>
    </w:p>
    <w:p w14:paraId="557BA839">
      <w:pPr>
        <w:adjustRightInd w:val="0"/>
        <w:snapToGrid w:val="0"/>
        <w:spacing w:line="360" w:lineRule="auto"/>
        <w:jc w:val="left"/>
        <w:rPr>
          <w:rFonts w:ascii="Times New Roman" w:hAnsi="Times New Roman" w:eastAsia="Times New Roman" w:cs="Times New Roman"/>
          <w:i/>
          <w:color w:val="190F13"/>
          <w:sz w:val="24"/>
        </w:rPr>
      </w:pPr>
    </w:p>
    <w:bookmarkEnd w:id="3"/>
    <w:p w14:paraId="03F17ED5">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LEVEL ONE HEADING </w:t>
      </w:r>
    </w:p>
    <w:p w14:paraId="629B68F9">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14:paraId="7F171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14:paraId="32D22BD0">
      <w:pPr>
        <w:adjustRightInd w:val="0"/>
        <w:snapToGrid w:val="0"/>
        <w:spacing w:line="360" w:lineRule="auto"/>
        <w:jc w:val="left"/>
        <w:rPr>
          <w:rFonts w:ascii="Times New Roman" w:hAnsi="Times New Roman" w:cs="Times New Roman"/>
          <w:sz w:val="24"/>
        </w:rPr>
      </w:pPr>
    </w:p>
    <w:p w14:paraId="43E78708">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1.1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14:paraId="243407CA">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7B1B879A">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14:paraId="6A2E1A20">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1.1.1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14:paraId="05AD2F25">
      <w:pPr>
        <w:widowControl/>
        <w:adjustRightInd w:val="0"/>
        <w:snapToGrid w:val="0"/>
        <w:spacing w:line="360" w:lineRule="auto"/>
        <w:jc w:val="left"/>
        <w:rPr>
          <w:rFonts w:ascii="Times New Roman" w:hAnsi="Times New Roman" w:cs="Times New Roman"/>
          <w:b/>
          <w:bCs/>
          <w:color w:val="808080"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5FF65909">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08C289C3">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"https://comengsys.com/files/tpl/comengsys/Template_for_Supplementary_Material_comengsys.docx" </w:instrText>
      </w:r>
      <w:r>
        <w:fldChar w:fldCharType="separate"/>
      </w:r>
      <w:r>
        <w:rPr>
          <w:rStyle w:val="15"/>
          <w:rFonts w:ascii="Times New Roman" w:hAnsi="Times New Roman" w:cs="Times New Roman"/>
          <w:b/>
          <w:bCs/>
          <w:sz w:val="24"/>
          <w:u w:val="none"/>
        </w:rPr>
        <w:t>Supplementary Material Template</w:t>
      </w:r>
      <w:r>
        <w:rPr>
          <w:rStyle w:val="15"/>
          <w:rFonts w:ascii="Times New Roman" w:hAnsi="Times New Roman" w:cs="Times New Roman"/>
          <w:b/>
          <w:bCs/>
          <w:sz w:val="24"/>
          <w:u w:val="none"/>
        </w:rPr>
        <w:fldChar w:fldCharType="end"/>
      </w:r>
      <w:r>
        <w:rPr>
          <w:rFonts w:ascii="Times New Roman" w:hAnsi="Times New Roman" w:cs="Times New Roman"/>
          <w:sz w:val="24"/>
        </w:rPr>
        <w:t>.</w:t>
      </w:r>
    </w:p>
    <w:p w14:paraId="2A2BA900">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14:paraId="67FF3073">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14:paraId="43F2A89C">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14:paraId="4F3B33AD">
      <w:pPr>
        <w:adjustRightInd w:val="0"/>
        <w:snapToGrid w:val="0"/>
        <w:spacing w:line="360" w:lineRule="auto"/>
        <w:jc w:val="left"/>
        <w:rPr>
          <w:rFonts w:ascii="Times New Roman" w:hAnsi="Times New Roman" w:cs="Times New Roman"/>
          <w:b/>
          <w:bCs/>
          <w:i/>
          <w:iCs/>
          <w:color w:val="808080" w:themeColor="background1" w:themeShade="80"/>
          <w:sz w:val="24"/>
        </w:rPr>
      </w:pPr>
    </w:p>
    <w:p w14:paraId="2D3A46DF">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14:paraId="6D2514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14:paraId="2FBD9661">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14:paraId="173ED804">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14:paraId="60F1BD96">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14:paraId="3502FCCF">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14:paraId="4EA95875">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14:paraId="51B35060">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14:paraId="671F64D7">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14:paraId="3A6C7083">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14:paraId="56BE82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14:paraId="428A9477">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14:paraId="596E7611">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14:paraId="7DB44609">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14:paraId="07EFBBA3">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12FE1324">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14:paraId="38310506">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4B9A92D1">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03FF3B63">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14:paraId="7196082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23C47D91">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4411E7A3">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14:paraId="7DF0286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014A457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1956D40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14:paraId="33119B97">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458ABCEB">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14:paraId="767E696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6A9DCD3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14:paraId="42D761B8">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5BCCB166">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14:paraId="65B19503">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14:paraId="68AE88E7">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14:paraId="0AC6E694">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14:paraId="0B887B62">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14:paraId="0DF21A3F">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14:paraId="1BE5ACD8">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14:paraId="552498A9">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14:paraId="78015C17">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14:paraId="6736D03F">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14:paraId="3CDFDE53">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14:paraId="7360DD08">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14:paraId="660C75AA">
      <w:pPr>
        <w:adjustRightInd w:val="0"/>
        <w:snapToGrid w:val="0"/>
        <w:spacing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319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70ADB0B">
            <w:pPr>
              <w:spacing w:line="360" w:lineRule="auto"/>
              <w:jc w:val="center"/>
              <w:rPr>
                <w:rFonts w:ascii="Times New Roman" w:hAnsi="Times New Roman" w:eastAsia="宋体"/>
                <w:sz w:val="24"/>
              </w:rPr>
            </w:pPr>
            <w:bookmarkStart w:id="5" w:name="OLE_LINK4"/>
            <w:r>
              <w:rPr>
                <w:rFonts w:ascii="Times New Roman" w:hAnsi="Times New Roman" w:eastAsia="宋体"/>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bookmarkEnd w:id="5"/>
          </w:p>
        </w:tc>
        <w:tc>
          <w:tcPr>
            <w:tcW w:w="435" w:type="dxa"/>
            <w:vAlign w:val="center"/>
          </w:tcPr>
          <w:p w14:paraId="4681F822">
            <w:pPr>
              <w:spacing w:line="360" w:lineRule="auto"/>
              <w:jc w:val="left"/>
              <w:rPr>
                <w:rFonts w:ascii="Times New Roman" w:hAnsi="Times New Roman"/>
                <w:sz w:val="24"/>
              </w:rPr>
            </w:pPr>
            <w:r>
              <w:rPr>
                <w:rFonts w:ascii="Times New Roman" w:hAnsi="Times New Roman"/>
                <w:sz w:val="24"/>
              </w:rPr>
              <w:t>(1)</w:t>
            </w:r>
          </w:p>
        </w:tc>
      </w:tr>
    </w:tbl>
    <w:p w14:paraId="7138DC06">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6" w:name="OLE_LINK21"/>
      <w:r>
        <w:rPr>
          <w:rFonts w:ascii="Times New Roman" w:hAnsi="Times New Roman" w:cs="Times New Roman"/>
          <w:b/>
          <w:bCs/>
          <w:color w:val="767171" w:themeColor="background2" w:themeShade="80"/>
          <w:sz w:val="20"/>
          <w:szCs w:val="20"/>
        </w:rPr>
        <w:t>Equation</w:t>
      </w:r>
      <w:bookmarkEnd w:id="6"/>
      <w:r>
        <w:rPr>
          <w:rFonts w:ascii="Times New Roman" w:hAnsi="Times New Roman" w:cs="Times New Roman"/>
          <w:b/>
          <w:bCs/>
          <w:color w:val="767171" w:themeColor="background2" w:themeShade="80"/>
          <w:sz w:val="20"/>
          <w:szCs w:val="20"/>
        </w:rPr>
        <w:t xml:space="preserve"> note:</w:t>
      </w:r>
    </w:p>
    <w:p w14:paraId="2D5DC858">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14:paraId="01DBB39C">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6.9pt;width:54.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14:paraId="648620C4">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14:paraId="08A3E8C8">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14:paraId="5E0CD7D4">
        <w:tblPrEx>
          <w:tblCellMar>
            <w:top w:w="0" w:type="dxa"/>
            <w:left w:w="108" w:type="dxa"/>
            <w:bottom w:w="0" w:type="dxa"/>
            <w:right w:w="108" w:type="dxa"/>
          </w:tblCellMar>
        </w:tblPrEx>
        <w:tc>
          <w:tcPr>
            <w:tcW w:w="4422" w:type="dxa"/>
            <w:shd w:val="clear" w:color="auto" w:fill="auto"/>
          </w:tcPr>
          <w:p w14:paraId="13260884">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14:paraId="35216AD9">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14:paraId="748B0708">
        <w:tblPrEx>
          <w:tblCellMar>
            <w:top w:w="0" w:type="dxa"/>
            <w:left w:w="108" w:type="dxa"/>
            <w:bottom w:w="0" w:type="dxa"/>
            <w:right w:w="108" w:type="dxa"/>
          </w:tblCellMar>
        </w:tblPrEx>
        <w:tc>
          <w:tcPr>
            <w:tcW w:w="8844" w:type="dxa"/>
            <w:gridSpan w:val="2"/>
            <w:shd w:val="clear" w:color="auto" w:fill="auto"/>
          </w:tcPr>
          <w:p w14:paraId="2DC0C76B">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14:paraId="57AF20D2">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14:paraId="1499A995">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14:paraId="660B6D5A">
      <w:pPr>
        <w:adjustRightInd w:val="0"/>
        <w:snapToGrid w:val="0"/>
        <w:spacing w:line="360" w:lineRule="auto"/>
        <w:jc w:val="left"/>
        <w:rPr>
          <w:rFonts w:ascii="Times New Roman" w:hAnsi="Times New Roman" w:cs="Times New Roman"/>
          <w:sz w:val="24"/>
          <w:vertAlign w:val="superscript"/>
        </w:rPr>
      </w:pPr>
    </w:p>
    <w:p w14:paraId="5F6F06B0">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14:paraId="4160647B">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14:paraId="29FB94A8">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14:paraId="3382BFEF">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3A09F191">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14:paraId="2A8514EE">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14:paraId="4E80AC5A">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14:paraId="3960D3E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14:paraId="52AD611D">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14:paraId="60737178">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47D503ED">
      <w:pPr>
        <w:adjustRightInd w:val="0"/>
        <w:snapToGrid w:val="0"/>
        <w:spacing w:line="360" w:lineRule="auto"/>
        <w:jc w:val="left"/>
        <w:rPr>
          <w:rFonts w:ascii="Times New Roman" w:hAnsi="Times New Roman" w:eastAsia="Times New Roman" w:cs="Times New Roman"/>
          <w:b/>
          <w:bCs/>
          <w:iCs/>
          <w:color w:val="190F13"/>
          <w:sz w:val="24"/>
        </w:rPr>
      </w:pPr>
      <w:bookmarkStart w:id="7" w:name="_Hlk59623292"/>
      <w:bookmarkStart w:id="8" w:name="_Hlk59623241"/>
    </w:p>
    <w:p w14:paraId="5204743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7"/>
    <w:p w14:paraId="0FEA2E28">
      <w:pPr>
        <w:widowControl/>
        <w:adjustRightInd w:val="0"/>
        <w:snapToGrid w:val="0"/>
        <w:spacing w:line="360" w:lineRule="auto"/>
        <w:jc w:val="left"/>
        <w:rPr>
          <w:rFonts w:ascii="Times New Roman" w:hAnsi="Times New Roman" w:eastAsia="宋体" w:cs="Times New Roman"/>
          <w:b/>
          <w:bCs/>
          <w:iCs/>
          <w:color w:val="000000"/>
          <w:kern w:val="0"/>
          <w:sz w:val="24"/>
        </w:rPr>
      </w:pPr>
      <w:bookmarkStart w:id="9" w:name="_Hlk59623311"/>
      <w:bookmarkStart w:id="10" w:name="OLE_LINK1"/>
      <w:r>
        <w:rPr>
          <w:rFonts w:ascii="Times New Roman" w:hAnsi="Times New Roman" w:eastAsia="宋体" w:cs="Times New Roman"/>
          <w:b/>
          <w:bCs/>
          <w:iCs/>
          <w:color w:val="000000"/>
          <w:kern w:val="0"/>
          <w:sz w:val="24"/>
        </w:rPr>
        <w:t>Acknowledgments</w:t>
      </w:r>
    </w:p>
    <w:p w14:paraId="25F96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u w:val="none"/>
        </w:rPr>
        <w:t>the criteria</w:t>
      </w:r>
      <w:r>
        <w:rPr>
          <w:rStyle w:val="15"/>
          <w:rFonts w:ascii="Times New Roman" w:hAnsi="Times New Roman" w:cs="Times New Roman"/>
          <w:b/>
          <w:bCs/>
          <w:sz w:val="24"/>
          <w:u w:val="none"/>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C73E242">
      <w:pPr>
        <w:widowControl/>
        <w:adjustRightInd w:val="0"/>
        <w:snapToGrid w:val="0"/>
        <w:spacing w:line="360" w:lineRule="auto"/>
        <w:jc w:val="left"/>
        <w:rPr>
          <w:rFonts w:ascii="Times New Roman" w:hAnsi="Times New Roman" w:eastAsia="宋体" w:cs="Times New Roman"/>
          <w:b/>
          <w:bCs/>
          <w:iCs/>
          <w:color w:val="000000"/>
          <w:kern w:val="0"/>
          <w:sz w:val="24"/>
        </w:rPr>
      </w:pPr>
    </w:p>
    <w:p w14:paraId="34BBECF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87DDA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14:paraId="7F28D20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C0D7DC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C9E25A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14:paraId="2A17A85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68A24402">
      <w:pPr>
        <w:widowControl/>
        <w:adjustRightInd w:val="0"/>
        <w:snapToGrid w:val="0"/>
        <w:spacing w:line="360" w:lineRule="auto"/>
        <w:jc w:val="left"/>
        <w:rPr>
          <w:rFonts w:ascii="Times New Roman" w:hAnsi="Times New Roman" w:eastAsia="宋体" w:cs="Times New Roman"/>
          <w:kern w:val="0"/>
          <w:sz w:val="24"/>
        </w:rPr>
      </w:pPr>
    </w:p>
    <w:p w14:paraId="3417ED3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14F47E2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0298348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14:paraId="2422CAEC">
      <w:pPr>
        <w:widowControl/>
        <w:adjustRightInd w:val="0"/>
        <w:snapToGrid w:val="0"/>
        <w:spacing w:line="360" w:lineRule="auto"/>
        <w:jc w:val="left"/>
        <w:rPr>
          <w:rFonts w:ascii="Times New Roman" w:hAnsi="Times New Roman" w:cs="Times New Roman"/>
          <w:sz w:val="24"/>
        </w:rPr>
      </w:pPr>
    </w:p>
    <w:p w14:paraId="5C15F9B6">
      <w:pPr>
        <w:widowControl/>
        <w:adjustRightInd w:val="0"/>
        <w:snapToGrid w:val="0"/>
        <w:spacing w:line="360" w:lineRule="auto"/>
        <w:jc w:val="left"/>
        <w:rPr>
          <w:rFonts w:hint="eastAsia"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AI and AI-assisted tools Statement</w:t>
      </w:r>
    </w:p>
    <w:p w14:paraId="26C97622">
      <w:pPr>
        <w:widowControl/>
        <w:adjustRightInd w:val="0"/>
        <w:snapToGrid w:val="0"/>
        <w:spacing w:line="360" w:lineRule="auto"/>
        <w:jc w:val="left"/>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56E4ED48">
      <w:pPr>
        <w:widowControl/>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bookmarkStart w:id="23" w:name="_GoBack"/>
      <w:bookmarkEnd w:id="23"/>
    </w:p>
    <w:p w14:paraId="151EE2B4">
      <w:pPr>
        <w:widowControl/>
        <w:adjustRightInd w:val="0"/>
        <w:snapToGrid w:val="0"/>
        <w:spacing w:line="360" w:lineRule="auto"/>
        <w:jc w:val="left"/>
        <w:rPr>
          <w:rFonts w:ascii="Times New Roman" w:hAnsi="Times New Roman" w:cs="Times New Roman"/>
          <w:sz w:val="24"/>
        </w:rPr>
      </w:pPr>
    </w:p>
    <w:p w14:paraId="65CF90F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6F8F3F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77B38F2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3E880896">
      <w:pPr>
        <w:widowControl/>
        <w:adjustRightInd w:val="0"/>
        <w:snapToGrid w:val="0"/>
        <w:spacing w:line="360" w:lineRule="auto"/>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14:paraId="03BE4387">
      <w:pPr>
        <w:widowControl/>
        <w:adjustRightInd w:val="0"/>
        <w:snapToGrid w:val="0"/>
        <w:spacing w:line="360" w:lineRule="auto"/>
        <w:jc w:val="left"/>
        <w:rPr>
          <w:rFonts w:ascii="Times New Roman" w:hAnsi="Times New Roman" w:eastAsia="宋体" w:cs="Times New Roman"/>
          <w:kern w:val="0"/>
          <w:sz w:val="24"/>
        </w:rPr>
      </w:pPr>
    </w:p>
    <w:p w14:paraId="35314E23">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F8F621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14:paraId="7AB3E4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11" w:name="OLE_LINK11"/>
      <w:bookmarkStart w:id="12" w:name="OLE_LINK10"/>
      <w:r>
        <w:rPr>
          <w:rFonts w:ascii="Times New Roman" w:hAnsi="Times New Roman" w:cs="Times New Roman"/>
          <w:sz w:val="24"/>
        </w:rPr>
        <w:t>”</w:t>
      </w:r>
      <w:bookmarkEnd w:id="11"/>
      <w:bookmarkEnd w:id="12"/>
      <w:r>
        <w:rPr>
          <w:rFonts w:ascii="Times New Roman" w:hAnsi="Times New Roman" w:cs="Times New Roman"/>
          <w:sz w:val="24"/>
        </w:rPr>
        <w:t xml:space="preserve">. </w:t>
      </w:r>
    </w:p>
    <w:p w14:paraId="625A8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3" w:name="OLE_LINK12"/>
      <w:bookmarkStart w:id="14" w:name="OLE_LINK13"/>
      <w:r>
        <w:rPr>
          <w:rFonts w:ascii="Times New Roman" w:hAnsi="Times New Roman" w:cs="Times New Roman"/>
          <w:sz w:val="24"/>
        </w:rPr>
        <w:t>“</w:t>
      </w:r>
      <w:bookmarkEnd w:id="13"/>
      <w:bookmarkEnd w:id="14"/>
      <w:r>
        <w:rPr>
          <w:rFonts w:ascii="Times New Roman" w:hAnsi="Times New Roman" w:cs="Times New Roman"/>
          <w:sz w:val="24"/>
        </w:rPr>
        <w:t xml:space="preserve">Conflicts of Interest” in the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rPr>
        <w:t>Complex Engineering Systems</w:t>
      </w:r>
      <w:r>
        <w:rPr>
          <w:rFonts w:ascii="Times New Roman" w:hAnsi="Times New Roman" w:cs="Times New Roman"/>
          <w:sz w:val="24"/>
        </w:rPr>
        <w:t xml:space="preserve"> for a full explanation.</w:t>
      </w:r>
    </w:p>
    <w:p w14:paraId="45E752CA">
      <w:pPr>
        <w:adjustRightInd w:val="0"/>
        <w:snapToGrid w:val="0"/>
        <w:spacing w:line="360" w:lineRule="auto"/>
        <w:jc w:val="left"/>
        <w:rPr>
          <w:rFonts w:ascii="Times New Roman" w:hAnsi="Times New Roman" w:cs="Times New Roman"/>
          <w:sz w:val="24"/>
        </w:rPr>
      </w:pPr>
    </w:p>
    <w:p w14:paraId="565FEB3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38D09DE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u w:val="none"/>
        </w:rPr>
        <w:t>Declaration of Helsinki</w:t>
      </w:r>
      <w:r>
        <w:rPr>
          <w:rStyle w:val="15"/>
          <w:rFonts w:ascii="Times New Roman" w:hAnsi="Times New Roman" w:cs="Times New Roman"/>
          <w:b/>
          <w:bCs/>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w:t>
      </w:r>
      <w:r>
        <w:rPr>
          <w:rFonts w:hint="eastAsia" w:ascii="Times New Roman" w:hAnsi="Times New Roman" w:cs="Times New Roman"/>
          <w:sz w:val="24"/>
        </w:rPr>
        <w:t xml:space="preserve"> </w:t>
      </w:r>
    </w:p>
    <w:p w14:paraId="3645EAA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5" w:name="OLE_LINK16"/>
      <w:bookmarkStart w:id="16" w:name="OLE_LINK17"/>
      <w:r>
        <w:rPr>
          <w:rFonts w:ascii="Times New Roman" w:hAnsi="Times New Roman" w:cs="Times New Roman"/>
          <w:sz w:val="24"/>
        </w:rPr>
        <w:t>“</w:t>
      </w:r>
      <w:bookmarkEnd w:id="15"/>
      <w:bookmarkEnd w:id="16"/>
      <w:r>
        <w:rPr>
          <w:rFonts w:ascii="Times New Roman" w:hAnsi="Times New Roman" w:cs="Times New Roman"/>
          <w:sz w:val="24"/>
        </w:rPr>
        <w:t>Not applicable.” in this section.</w:t>
      </w:r>
    </w:p>
    <w:p w14:paraId="3348C730">
      <w:pPr>
        <w:adjustRightInd w:val="0"/>
        <w:snapToGrid w:val="0"/>
        <w:spacing w:line="360" w:lineRule="auto"/>
        <w:jc w:val="left"/>
        <w:rPr>
          <w:rFonts w:ascii="Times New Roman" w:hAnsi="Times New Roman" w:cs="Times New Roman"/>
          <w:sz w:val="24"/>
        </w:rPr>
      </w:pPr>
    </w:p>
    <w:p w14:paraId="0A0E5C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F3C9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14:paraId="1A7C62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30EE2302">
      <w:pPr>
        <w:adjustRightInd w:val="0"/>
        <w:snapToGrid w:val="0"/>
        <w:spacing w:line="360" w:lineRule="auto"/>
        <w:jc w:val="left"/>
        <w:rPr>
          <w:rFonts w:ascii="Times New Roman" w:hAnsi="Times New Roman" w:cs="Times New Roman"/>
          <w:sz w:val="24"/>
        </w:rPr>
      </w:pPr>
    </w:p>
    <w:p w14:paraId="3AC1C5D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6CE9E5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14:paraId="2F9D7162">
      <w:pPr>
        <w:widowControl/>
        <w:adjustRightInd w:val="0"/>
        <w:snapToGrid w:val="0"/>
        <w:spacing w:line="360" w:lineRule="auto"/>
        <w:jc w:val="left"/>
        <w:rPr>
          <w:rFonts w:ascii="Times New Roman" w:hAnsi="Times New Roman" w:eastAsia="宋体" w:cs="Times New Roman"/>
          <w:color w:val="000000"/>
          <w:kern w:val="0"/>
          <w:sz w:val="24"/>
        </w:rPr>
      </w:pPr>
    </w:p>
    <w:bookmarkEnd w:id="8"/>
    <w:bookmarkEnd w:id="9"/>
    <w:p w14:paraId="4613872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10"/>
    <w:p w14:paraId="7634D91A">
      <w:pPr>
        <w:adjustRightInd w:val="0"/>
        <w:snapToGrid w:val="0"/>
        <w:spacing w:line="360" w:lineRule="auto"/>
        <w:jc w:val="left"/>
        <w:rPr>
          <w:rFonts w:ascii="Times New Roman" w:hAnsi="Times New Roman" w:cs="Times New Roman"/>
          <w:sz w:val="24"/>
        </w:rPr>
      </w:pPr>
      <w:bookmarkStart w:id="17"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479B6E6">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14:paraId="2C6A8A85">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8" w:name="OLE_LINK22"/>
      <w:r>
        <w:rPr>
          <w:rFonts w:ascii="Times New Roman" w:hAnsi="Times New Roman" w:cs="Times New Roman"/>
          <w:b/>
          <w:bCs/>
          <w:color w:val="767171" w:themeColor="background2" w:themeShade="80"/>
          <w:sz w:val="20"/>
          <w:szCs w:val="20"/>
        </w:rPr>
        <w:t>Each reference should have a corresponding DOI number/website link</w:t>
      </w:r>
      <w:bookmarkEnd w:id="18"/>
      <w:r>
        <w:rPr>
          <w:rFonts w:ascii="Times New Roman" w:hAnsi="Times New Roman" w:cs="Times New Roman"/>
          <w:b/>
          <w:bCs/>
          <w:color w:val="767171" w:themeColor="background2" w:themeShade="80"/>
          <w:sz w:val="20"/>
          <w:szCs w:val="20"/>
        </w:rPr>
        <w:t>;</w:t>
      </w:r>
    </w:p>
    <w:p w14:paraId="0E50D88D">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14:paraId="4E905098">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14:paraId="1170B9FA">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9"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rPr>
          <w:rStyle w:val="15"/>
          <w:rFonts w:ascii="Times New Roman" w:hAnsi="Times New Roman" w:cs="Times New Roman"/>
        </w:rPr>
        <w:t>https://www.issn.org/services/online-services/access-to-the-ltwa/</w:t>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19"/>
    <w:p w14:paraId="2C9B6EBC">
      <w:pPr>
        <w:adjustRightInd w:val="0"/>
        <w:snapToGrid w:val="0"/>
        <w:spacing w:line="360" w:lineRule="auto"/>
        <w:jc w:val="left"/>
        <w:rPr>
          <w:rFonts w:ascii="Times New Roman" w:hAnsi="Times New Roman" w:cs="Times New Roman"/>
          <w:sz w:val="24"/>
        </w:rPr>
      </w:pPr>
    </w:p>
    <w:p w14:paraId="3A423592">
      <w:pPr>
        <w:adjustRightInd w:val="0"/>
        <w:snapToGrid w:val="0"/>
        <w:spacing w:line="360" w:lineRule="auto"/>
        <w:jc w:val="left"/>
        <w:rPr>
          <w:b/>
          <w:color w:val="333333"/>
          <w:sz w:val="24"/>
        </w:rPr>
      </w:pPr>
      <w:bookmarkStart w:id="20" w:name="OLE_LINK19"/>
      <w:r>
        <w:rPr>
          <w:rFonts w:ascii="Times New Roman" w:hAnsi="Times New Roman" w:cs="Times New Roman"/>
          <w:sz w:val="24"/>
        </w:rPr>
        <w:t>Examples of references are shown below:</w:t>
      </w:r>
      <w:bookmarkEnd w:id="17"/>
      <w:bookmarkEnd w:id="20"/>
    </w:p>
    <w:p w14:paraId="29BF4454">
      <w:pPr>
        <w:rPr>
          <w:rFonts w:ascii="Times New Roman" w:hAnsi="Times New Roman" w:cs="Times New Roman"/>
          <w:b/>
          <w:bCs/>
          <w:sz w:val="24"/>
        </w:rPr>
      </w:pPr>
      <w:r>
        <w:rPr>
          <w:rFonts w:ascii="Times New Roman" w:hAnsi="Times New Roman" w:cs="Times New Roman"/>
          <w:b/>
          <w:bCs/>
          <w:sz w:val="24"/>
        </w:rPr>
        <w:t>Journal articles by individual authors</w:t>
      </w:r>
    </w:p>
    <w:p w14:paraId="29AD1153">
      <w:pPr>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F7E6994">
      <w:pPr>
        <w:rPr>
          <w:rFonts w:ascii="Times New Roman" w:hAnsi="Times New Roman" w:cs="Times New Roman"/>
          <w:sz w:val="24"/>
        </w:rPr>
      </w:pPr>
    </w:p>
    <w:p w14:paraId="5FA53718">
      <w:pPr>
        <w:rPr>
          <w:rFonts w:ascii="Times New Roman" w:hAnsi="Times New Roman" w:cs="Times New Roman"/>
          <w:b/>
          <w:bCs/>
          <w:sz w:val="24"/>
        </w:rPr>
      </w:pPr>
      <w:r>
        <w:rPr>
          <w:rFonts w:ascii="Times New Roman" w:hAnsi="Times New Roman" w:cs="Times New Roman"/>
          <w:b/>
          <w:bCs/>
          <w:sz w:val="24"/>
        </w:rPr>
        <w:t>Organization as author</w:t>
      </w:r>
    </w:p>
    <w:p w14:paraId="603F75F3">
      <w:pPr>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D9CCA22">
      <w:pPr>
        <w:rPr>
          <w:rFonts w:ascii="Times New Roman" w:hAnsi="Times New Roman" w:cs="Times New Roman"/>
          <w:sz w:val="24"/>
        </w:rPr>
      </w:pPr>
    </w:p>
    <w:p w14:paraId="030378E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7422E2E">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0F262A6">
      <w:pPr>
        <w:rPr>
          <w:rFonts w:ascii="Times New Roman" w:hAnsi="Times New Roman" w:cs="Times New Roman"/>
          <w:sz w:val="24"/>
        </w:rPr>
      </w:pPr>
    </w:p>
    <w:p w14:paraId="6DBF2CCE">
      <w:pPr>
        <w:rPr>
          <w:rFonts w:ascii="Times New Roman" w:hAnsi="Times New Roman" w:cs="Times New Roman"/>
          <w:b/>
          <w:bCs/>
          <w:sz w:val="24"/>
        </w:rPr>
      </w:pPr>
      <w:r>
        <w:rPr>
          <w:rFonts w:ascii="Times New Roman" w:hAnsi="Times New Roman" w:cs="Times New Roman"/>
          <w:b/>
          <w:bCs/>
          <w:sz w:val="24"/>
        </w:rPr>
        <w:t>Journal articles not in English</w:t>
      </w:r>
    </w:p>
    <w:p w14:paraId="5A26C502">
      <w:pPr>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C60D1F1">
      <w:pPr>
        <w:rPr>
          <w:rFonts w:ascii="Times New Roman" w:hAnsi="Times New Roman" w:cs="Times New Roman"/>
          <w:sz w:val="24"/>
        </w:rPr>
      </w:pPr>
    </w:p>
    <w:p w14:paraId="4962D9D3">
      <w:pPr>
        <w:rPr>
          <w:rFonts w:ascii="Times New Roman" w:hAnsi="Times New Roman" w:cs="Times New Roman"/>
          <w:b/>
          <w:bCs/>
          <w:sz w:val="24"/>
        </w:rPr>
      </w:pPr>
      <w:r>
        <w:rPr>
          <w:rFonts w:ascii="Times New Roman" w:hAnsi="Times New Roman" w:cs="Times New Roman"/>
          <w:b/>
          <w:bCs/>
          <w:sz w:val="24"/>
        </w:rPr>
        <w:t>Journal articles ahead of print</w:t>
      </w:r>
    </w:p>
    <w:p w14:paraId="704B543B">
      <w:pPr>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4EB60CF">
      <w:pPr>
        <w:rPr>
          <w:rFonts w:ascii="Times New Roman" w:hAnsi="Times New Roman" w:eastAsia="Roboto" w:cs="Times New Roman"/>
          <w:color w:val="000000"/>
          <w:sz w:val="24"/>
          <w:shd w:val="clear" w:color="auto" w:fill="FFFFFF"/>
        </w:rPr>
      </w:pPr>
    </w:p>
    <w:p w14:paraId="24EDA4F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BDE61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47FBC7">
      <w:pPr>
        <w:rPr>
          <w:rFonts w:ascii="Times New Roman" w:hAnsi="Times New Roman" w:eastAsia="Roboto" w:cs="Times New Roman"/>
          <w:color w:val="000000"/>
          <w:sz w:val="24"/>
          <w:shd w:val="clear" w:color="auto" w:fill="FFFFFF"/>
        </w:rPr>
      </w:pPr>
    </w:p>
    <w:p w14:paraId="3D92C03C">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1E58774">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D8A35D3">
      <w:pPr>
        <w:rPr>
          <w:rFonts w:ascii="Times New Roman" w:hAnsi="Times New Roman" w:eastAsia="Roboto" w:cs="Times New Roman"/>
          <w:color w:val="000000"/>
          <w:sz w:val="24"/>
          <w:shd w:val="clear" w:color="auto" w:fill="FFFFFF"/>
        </w:rPr>
      </w:pPr>
    </w:p>
    <w:p w14:paraId="5A3F9A78">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515DDFC">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2F1F812">
      <w:pPr>
        <w:rPr>
          <w:rFonts w:ascii="Times New Roman" w:hAnsi="Times New Roman" w:eastAsia="Roboto" w:cs="Times New Roman"/>
          <w:color w:val="000000"/>
          <w:sz w:val="24"/>
          <w:shd w:val="clear" w:color="auto" w:fill="FFFFFF"/>
        </w:rPr>
      </w:pPr>
    </w:p>
    <w:p w14:paraId="57C697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8A025CC">
      <w:pPr>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2D70363">
      <w:pPr>
        <w:rPr>
          <w:rFonts w:ascii="Times New Roman" w:hAnsi="Times New Roman" w:eastAsia="Roboto" w:cs="Times New Roman"/>
          <w:color w:val="000000"/>
          <w:sz w:val="24"/>
          <w:shd w:val="clear" w:color="auto" w:fill="FFFFFF"/>
        </w:rPr>
      </w:pPr>
    </w:p>
    <w:p w14:paraId="7DA9C59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50EA093">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4D331C84">
      <w:pPr>
        <w:rPr>
          <w:rFonts w:ascii="Times New Roman" w:hAnsi="Times New Roman" w:eastAsia="Roboto" w:cs="Times New Roman"/>
          <w:color w:val="000000"/>
          <w:sz w:val="24"/>
          <w:shd w:val="clear" w:color="auto" w:fill="FFFFFF"/>
        </w:rPr>
      </w:pPr>
    </w:p>
    <w:p w14:paraId="3CD9CA32">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A2EBCA1">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 w:val="24"/>
          <w:shd w:val="clear" w:color="auto" w:fill="FFFFFF"/>
        </w:rPr>
        <w:t>http://resolver.caltech.edu/CaltechTHESIS:05102010-145436548</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2019-09-10).</w:t>
      </w:r>
    </w:p>
    <w:p w14:paraId="3E072582">
      <w:pPr>
        <w:rPr>
          <w:rFonts w:ascii="Times New Roman" w:hAnsi="Times New Roman" w:eastAsia="Roboto" w:cs="Times New Roman"/>
          <w:color w:val="000000"/>
          <w:sz w:val="24"/>
          <w:shd w:val="clear" w:color="auto" w:fill="FFFFFF"/>
        </w:rPr>
      </w:pPr>
    </w:p>
    <w:p w14:paraId="3336CED5">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8A99CB7">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7DEE026D">
      <w:pPr>
        <w:rPr>
          <w:rFonts w:ascii="Times New Roman" w:hAnsi="Times New Roman" w:eastAsia="Roboto" w:cs="Times New Roman"/>
          <w:color w:val="000000"/>
          <w:sz w:val="24"/>
          <w:shd w:val="clear" w:color="auto" w:fill="FFFFFF"/>
        </w:rPr>
      </w:pPr>
    </w:p>
    <w:p w14:paraId="2EE009A8">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3DF47D3">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 w:val="24"/>
          <w:shd w:val="clear" w:color="auto" w:fill="FFFFFF"/>
        </w:rPr>
        <w:t>https://www.who.int/</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2019-02-21).</w:t>
      </w:r>
    </w:p>
    <w:p w14:paraId="07D342AC">
      <w:pPr>
        <w:rPr>
          <w:rFonts w:ascii="Times New Roman" w:hAnsi="Times New Roman" w:eastAsia="Roboto" w:cs="Times New Roman"/>
          <w:color w:val="000000"/>
          <w:sz w:val="24"/>
          <w:shd w:val="clear" w:color="auto" w:fill="FFFFFF"/>
        </w:rPr>
      </w:pPr>
    </w:p>
    <w:p w14:paraId="4EB16BD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7840403">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 w:val="24"/>
          <w:shd w:val="clear" w:color="auto" w:fill="FFFFFF"/>
        </w:rPr>
        <w:t>https://www.pennlive.com/news/2018/11/school_district_sued_over_burn.html</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2019-02-22).</w:t>
      </w:r>
    </w:p>
    <w:p w14:paraId="6E9A8AD4">
      <w:pPr>
        <w:rPr>
          <w:rFonts w:ascii="Times New Roman" w:hAnsi="Times New Roman" w:eastAsia="Roboto" w:cs="Times New Roman"/>
          <w:color w:val="000000"/>
          <w:sz w:val="24"/>
          <w:shd w:val="clear" w:color="auto" w:fill="FFFFFF"/>
        </w:rPr>
      </w:pPr>
    </w:p>
    <w:p w14:paraId="39CCD982">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2C118B0">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44DCBDDA">
      <w:pPr>
        <w:rPr>
          <w:rFonts w:ascii="Times New Roman" w:hAnsi="Times New Roman" w:eastAsia="Roboto" w:cs="Times New Roman"/>
          <w:color w:val="000000"/>
          <w:sz w:val="24"/>
          <w:shd w:val="clear" w:color="auto" w:fill="FFFFFF"/>
        </w:rPr>
      </w:pPr>
    </w:p>
    <w:p w14:paraId="636C2A9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47AABDE5">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C43C843">
      <w:pPr>
        <w:rPr>
          <w:rFonts w:ascii="Times New Roman" w:hAnsi="Times New Roman" w:eastAsia="Roboto" w:cs="Times New Roman"/>
          <w:color w:val="000000"/>
          <w:sz w:val="24"/>
          <w:shd w:val="clear" w:color="auto" w:fill="FFFFFF"/>
        </w:rPr>
      </w:pPr>
    </w:p>
    <w:p w14:paraId="4F66BCE2">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3368FE66">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 w:val="24"/>
          <w:shd w:val="clear" w:color="auto" w:fill="FFFFFF"/>
        </w:rPr>
        <w:t>https://spectrabase.com/</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2020-01-05).</w:t>
      </w:r>
    </w:p>
    <w:p w14:paraId="5DF44FCB">
      <w:pPr>
        <w:rPr>
          <w:rFonts w:ascii="Times New Roman" w:hAnsi="Times New Roman" w:eastAsia="Roboto" w:cs="Times New Roman"/>
          <w:color w:val="000000"/>
          <w:sz w:val="24"/>
          <w:shd w:val="clear" w:color="auto" w:fill="FFFFFF"/>
        </w:rPr>
      </w:pPr>
    </w:p>
    <w:p w14:paraId="00A5F63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9E2684D">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DC83C25">
      <w:pPr>
        <w:rPr>
          <w:rFonts w:ascii="Times New Roman" w:hAnsi="Times New Roman" w:eastAsia="Roboto" w:cs="Times New Roman"/>
          <w:color w:val="000000"/>
          <w:sz w:val="24"/>
          <w:shd w:val="clear" w:color="auto" w:fill="FFFFFF"/>
        </w:rPr>
      </w:pPr>
    </w:p>
    <w:p w14:paraId="05B84BA9">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A3B3B62">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 w:val="24"/>
          <w:shd w:val="clear" w:color="auto" w:fill="FFFFFF"/>
        </w:rPr>
        <w:t>https://arxiv.org/abs/2401.00044</w:t>
      </w:r>
      <w:r>
        <w:rPr>
          <w:rStyle w:val="15"/>
          <w:rFonts w:ascii="Times New Roman" w:hAnsi="Times New Roman" w:eastAsia="Roboto" w:cs="Times New Roman"/>
          <w:sz w:val="24"/>
          <w:shd w:val="clear" w:color="auto" w:fill="FFFFFF"/>
        </w:rPr>
        <w:fldChar w:fldCharType="end"/>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color w:val="000000"/>
          <w:sz w:val="24"/>
          <w:shd w:val="clear" w:color="auto" w:fill="FFFFFF"/>
        </w:rPr>
        <w:t xml:space="preserve">(accessed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p>
    <w:p w14:paraId="422D5B14">
      <w:pPr>
        <w:adjustRightInd w:val="0"/>
        <w:snapToGrid w:val="0"/>
        <w:spacing w:line="360" w:lineRule="auto"/>
        <w:jc w:val="left"/>
        <w:rPr>
          <w:rFonts w:ascii="Times New Roman" w:hAnsi="Times New Roman" w:cs="Times New Roman"/>
          <w:b/>
          <w:bCs/>
          <w:color w:val="80808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438C">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E111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B7391E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B02076">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C:\Users\风轻月白\Desktop\OAE-LOGO.jpg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风轻月白\Desktop\OAE-LOGO.jpgOAE-LOGO"/>
                  <pic:cNvPicPr>
                    <a:picLocks noChangeAspect="1"/>
                  </pic:cNvPicPr>
                </pic:nvPicPr>
                <pic:blipFill>
                  <a:blip r:embed="rId2">
                    <a:clrChange>
                      <a:clrFrom>
                        <a:srgbClr val="FFFFFF">
                          <a:alpha val="100000"/>
                        </a:srgbClr>
                      </a:clrFrom>
                      <a:clrTo>
                        <a:srgbClr val="FFFFFF">
                          <a:alpha val="100000"/>
                          <a:alpha val="0"/>
                        </a:srgbClr>
                      </a:clrTo>
                    </a:clrChange>
                  </a:blip>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"http://www.comengsys.com"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comengsys</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7ED9F96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31FD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44C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AD4B7">
    <w:pPr>
      <w:pStyle w:val="6"/>
      <w:tabs>
        <w:tab w:val="left" w:pos="7565"/>
        <w:tab w:val="clear" w:pos="4153"/>
        <w:tab w:val="clear" w:pos="8306"/>
      </w:tabs>
    </w:pPr>
    <w:bookmarkStart w:id="21"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2967355</wp:posOffset>
              </wp:positionH>
              <wp:positionV relativeFrom="paragraph">
                <wp:posOffset>-123825</wp:posOffset>
              </wp:positionV>
              <wp:extent cx="2426335" cy="6038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603885"/>
                      </a:xfrm>
                      <a:prstGeom prst="rect">
                        <a:avLst/>
                      </a:prstGeom>
                      <a:solidFill>
                        <a:srgbClr val="FFFFFF">
                          <a:alpha val="0"/>
                        </a:srgbClr>
                      </a:solidFill>
                      <a:ln>
                        <a:noFill/>
                      </a:ln>
                    </wps:spPr>
                    <wps:txbx>
                      <w:txbxContent>
                        <w:p w14:paraId="23A159FF">
                          <w:pPr>
                            <w:wordWrap w:val="0"/>
                            <w:jc w:val="right"/>
                            <w:rPr>
                              <w:rFonts w:ascii="Arial" w:hAnsi="Arial"/>
                              <w:b/>
                              <w:color w:val="1E4B92"/>
                              <w:sz w:val="30"/>
                              <w:szCs w:val="30"/>
                            </w:rPr>
                          </w:pPr>
                          <w:r>
                            <w:rPr>
                              <w:rFonts w:hint="eastAsia" w:ascii="Arial" w:hAnsi="Arial"/>
                              <w:b/>
                              <w:color w:val="1E4B92"/>
                              <w:sz w:val="30"/>
                              <w:szCs w:val="30"/>
                            </w:rPr>
                            <w:t>Complex Engineering</w:t>
                          </w:r>
                        </w:p>
                        <w:p w14:paraId="00064F00">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0D1171C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65pt;margin-top:-9.75pt;height:47.55pt;width:191.05pt;z-index:251662336;mso-width-relative:page;mso-height-relative:page;" fillcolor="#FFFFFF" filled="t" stroked="f" coordsize="21600,21600" o:gfxdata="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W8kSDaAAAACgEAAA8AAAAAAAAAAQAgAAAAIgAAAGRycy9kb3du&#10;cmV2LnhtbFBLAQIUABQAAAAIAIdO4kAUZASjNgIAAFsEAAAOAAAAAAAAAAEAIAAAACkBAABkcnMv&#10;ZTJvRG9jLnhtbFBLBQYAAAAABgAGAFkBAADRBQAAAAA=&#10;">
              <v:fill on="t" opacity="0f" focussize="0,0"/>
              <v:stroke on="f"/>
              <v:imagedata o:title=""/>
              <o:lock v:ext="edit" aspectratio="f"/>
              <v:textbox>
                <w:txbxContent>
                  <w:p w14:paraId="23A159FF">
                    <w:pPr>
                      <w:wordWrap w:val="0"/>
                      <w:jc w:val="right"/>
                      <w:rPr>
                        <w:rFonts w:ascii="Arial" w:hAnsi="Arial"/>
                        <w:b/>
                        <w:color w:val="1E4B92"/>
                        <w:sz w:val="30"/>
                        <w:szCs w:val="30"/>
                      </w:rPr>
                    </w:pPr>
                    <w:r>
                      <w:rPr>
                        <w:rFonts w:hint="eastAsia" w:ascii="Arial" w:hAnsi="Arial"/>
                        <w:b/>
                        <w:color w:val="1E4B92"/>
                        <w:sz w:val="30"/>
                        <w:szCs w:val="30"/>
                      </w:rPr>
                      <w:t>Complex Engineering</w:t>
                    </w:r>
                  </w:p>
                  <w:p w14:paraId="00064F00">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0D1171CB"/>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Complex Eng Syst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21"/>
    <w:r>
      <w:rPr>
        <w:rFonts w:ascii="Times New Roman" w:hAnsi="Times New Roman" w:cs="Times New Roman"/>
        <w:b/>
        <w:bCs/>
        <w:sz w:val="16"/>
        <w:szCs w:val="16"/>
      </w:rPr>
      <w:t>DOI</w:t>
    </w:r>
    <w:r>
      <w:rPr>
        <w:rFonts w:ascii="Times New Roman" w:hAnsi="Times New Roman" w:cs="Times New Roman"/>
        <w:sz w:val="16"/>
        <w:szCs w:val="16"/>
      </w:rPr>
      <w:t>: 10.20517/</w:t>
    </w:r>
    <w:bookmarkStart w:id="22" w:name="OLE_LINK8"/>
    <w:r>
      <w:rPr>
        <w:rFonts w:hint="eastAsia" w:ascii="Times New Roman" w:hAnsi="Times New Roman" w:cs="Times New Roman"/>
        <w:sz w:val="16"/>
        <w:szCs w:val="16"/>
      </w:rPr>
      <w:t>ces</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13D80"/>
    <w:rsid w:val="000178BA"/>
    <w:rsid w:val="00030B75"/>
    <w:rsid w:val="0003284A"/>
    <w:rsid w:val="00061947"/>
    <w:rsid w:val="00087FB4"/>
    <w:rsid w:val="000C63DB"/>
    <w:rsid w:val="000C7C3B"/>
    <w:rsid w:val="000D5EBD"/>
    <w:rsid w:val="000F36C0"/>
    <w:rsid w:val="00116FC4"/>
    <w:rsid w:val="001436B8"/>
    <w:rsid w:val="00156834"/>
    <w:rsid w:val="00172A27"/>
    <w:rsid w:val="0019510B"/>
    <w:rsid w:val="001A3056"/>
    <w:rsid w:val="00223A1A"/>
    <w:rsid w:val="002658C2"/>
    <w:rsid w:val="0027022E"/>
    <w:rsid w:val="00273491"/>
    <w:rsid w:val="002B5265"/>
    <w:rsid w:val="002C6B96"/>
    <w:rsid w:val="00313ED7"/>
    <w:rsid w:val="00331E76"/>
    <w:rsid w:val="00354800"/>
    <w:rsid w:val="003608FF"/>
    <w:rsid w:val="003613A5"/>
    <w:rsid w:val="00363AF1"/>
    <w:rsid w:val="003736D8"/>
    <w:rsid w:val="003B127A"/>
    <w:rsid w:val="003B3DF8"/>
    <w:rsid w:val="003B627D"/>
    <w:rsid w:val="003C11CD"/>
    <w:rsid w:val="00423880"/>
    <w:rsid w:val="00436667"/>
    <w:rsid w:val="0046509E"/>
    <w:rsid w:val="004755F0"/>
    <w:rsid w:val="00480C95"/>
    <w:rsid w:val="00497675"/>
    <w:rsid w:val="004D5EC7"/>
    <w:rsid w:val="004E44CD"/>
    <w:rsid w:val="004F52CE"/>
    <w:rsid w:val="004F657A"/>
    <w:rsid w:val="00513608"/>
    <w:rsid w:val="005159FA"/>
    <w:rsid w:val="00525A1D"/>
    <w:rsid w:val="00531294"/>
    <w:rsid w:val="0054411A"/>
    <w:rsid w:val="005570D9"/>
    <w:rsid w:val="00571B61"/>
    <w:rsid w:val="00580484"/>
    <w:rsid w:val="005B7E71"/>
    <w:rsid w:val="005C5E38"/>
    <w:rsid w:val="005C6B82"/>
    <w:rsid w:val="005C6D73"/>
    <w:rsid w:val="005E6834"/>
    <w:rsid w:val="00637595"/>
    <w:rsid w:val="00664187"/>
    <w:rsid w:val="00675243"/>
    <w:rsid w:val="00681458"/>
    <w:rsid w:val="006B18C9"/>
    <w:rsid w:val="007028B7"/>
    <w:rsid w:val="0070775D"/>
    <w:rsid w:val="00740C41"/>
    <w:rsid w:val="00755C03"/>
    <w:rsid w:val="0077235A"/>
    <w:rsid w:val="007A2B4B"/>
    <w:rsid w:val="007C23C9"/>
    <w:rsid w:val="007C517C"/>
    <w:rsid w:val="007D1FD5"/>
    <w:rsid w:val="008075EB"/>
    <w:rsid w:val="00815F95"/>
    <w:rsid w:val="00842C21"/>
    <w:rsid w:val="00875A34"/>
    <w:rsid w:val="00885095"/>
    <w:rsid w:val="008A3DC7"/>
    <w:rsid w:val="008A495C"/>
    <w:rsid w:val="008E10AC"/>
    <w:rsid w:val="009201A7"/>
    <w:rsid w:val="00921419"/>
    <w:rsid w:val="0094175F"/>
    <w:rsid w:val="00953F02"/>
    <w:rsid w:val="00965BF7"/>
    <w:rsid w:val="00970184"/>
    <w:rsid w:val="009A693E"/>
    <w:rsid w:val="009B3345"/>
    <w:rsid w:val="009E0A8E"/>
    <w:rsid w:val="009F1930"/>
    <w:rsid w:val="009F3D4B"/>
    <w:rsid w:val="009F7007"/>
    <w:rsid w:val="00A13255"/>
    <w:rsid w:val="00A134F2"/>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222FA"/>
    <w:rsid w:val="00C37F68"/>
    <w:rsid w:val="00C5076C"/>
    <w:rsid w:val="00C6365E"/>
    <w:rsid w:val="00C83656"/>
    <w:rsid w:val="00C90E08"/>
    <w:rsid w:val="00CA2500"/>
    <w:rsid w:val="00CA5EA3"/>
    <w:rsid w:val="00D16246"/>
    <w:rsid w:val="00D30F13"/>
    <w:rsid w:val="00D6721F"/>
    <w:rsid w:val="00DB50C2"/>
    <w:rsid w:val="00DC2E13"/>
    <w:rsid w:val="00DF5C43"/>
    <w:rsid w:val="00E0421A"/>
    <w:rsid w:val="00E31605"/>
    <w:rsid w:val="00E6173E"/>
    <w:rsid w:val="00EA21CF"/>
    <w:rsid w:val="00EC1068"/>
    <w:rsid w:val="00EE548B"/>
    <w:rsid w:val="00F176EF"/>
    <w:rsid w:val="00F37CB8"/>
    <w:rsid w:val="00F42642"/>
    <w:rsid w:val="00F67227"/>
    <w:rsid w:val="00F916B5"/>
    <w:rsid w:val="00F95777"/>
    <w:rsid w:val="00FA6414"/>
    <w:rsid w:val="00FB1A41"/>
    <w:rsid w:val="00FC4246"/>
    <w:rsid w:val="00FC61D4"/>
    <w:rsid w:val="00FE1F0E"/>
    <w:rsid w:val="00FE650B"/>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1246A"/>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4A45"/>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274AA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8C3408"/>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ED4D13"/>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45248"/>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6E0BB3"/>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5D2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qFormat/>
    <w:uiPriority w:val="0"/>
    <w:rPr>
      <w:rFonts w:asciiTheme="minorHAnsi" w:hAnsiTheme="minorHAnsi" w:eastAsiaTheme="minorEastAsia" w:cstheme="minorBidi"/>
      <w:b/>
      <w:bCs/>
      <w:kern w:val="2"/>
      <w:sz w:val="21"/>
      <w:szCs w:val="24"/>
    </w:rPr>
  </w:style>
  <w:style w:type="paragraph" w:styleId="21">
    <w:name w:val="List Paragraph"/>
    <w:basedOn w:val="1"/>
    <w:qFormat/>
    <w:uiPriority w:val="99"/>
    <w:pPr>
      <w:ind w:firstLine="420" w:firstLineChars="200"/>
    </w:pPr>
  </w:style>
  <w:style w:type="table" w:customStyle="1" w:styleId="22">
    <w:name w:val="网格型浅色1"/>
    <w:basedOn w:val="10"/>
    <w:autoRedefine/>
    <w:qFormat/>
    <w:uiPriority w:val="40"/>
    <w:rPr>
      <w:rFonts w:asciiTheme="minorHAnsi" w:hAnsiTheme="minorHAnsi" w:eastAsiaTheme="minorEastAsia" w:cstheme="minorBidi"/>
      <w:kern w:val="2"/>
      <w:sz w:val="21"/>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2255</Words>
  <Characters>13149</Characters>
  <Lines>117</Lines>
  <Paragraphs>33</Paragraphs>
  <TotalTime>0</TotalTime>
  <ScaleCrop>false</ScaleCrop>
  <LinksUpToDate>false</LinksUpToDate>
  <CharactersWithSpaces>15257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念安，</cp:lastModifiedBy>
  <dcterms:modified xsi:type="dcterms:W3CDTF">2026-02-05T08:37:03Z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8D0BAD8733A44D48816D09CFF2ECEA22</vt:lpwstr>
  </property>
  <property fmtid="{D5CDD505-2E9C-101B-9397-08002B2CF9AE}" pid="4" name="KSOTemplateDocerSaveRecord">
    <vt:lpwstr>eyJoZGlkIjoiYzZkNzQ4ZWFiZmQ4NTRhOWRkZTk3YTMwMjlmMmZhYmUiLCJ1c2VySWQiOiIyMDAwMjgxMDEifQ==</vt:lpwstr>
  </property>
</Properties>
</file>