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6A0BC6">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Communication</w:t>
      </w:r>
    </w:p>
    <w:p w14:paraId="3D528033">
      <w:pPr>
        <w:adjustRightInd w:val="0"/>
        <w:snapToGrid w:val="0"/>
        <w:spacing w:line="360" w:lineRule="auto"/>
        <w:jc w:val="left"/>
        <w:rPr>
          <w:rFonts w:ascii="Times New Roman" w:hAnsi="Times New Roman" w:cs="Times New Roman"/>
          <w:b/>
          <w:bCs/>
          <w:sz w:val="24"/>
        </w:rPr>
      </w:pPr>
    </w:p>
    <w:p w14:paraId="210CF321">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Title: concisely convey </w:t>
      </w:r>
      <w:bookmarkEnd w:id="0"/>
      <w:r>
        <w:rPr>
          <w:rFonts w:ascii="Times New Roman" w:hAnsi="Times New Roman" w:cs="Times New Roman"/>
          <w:b/>
          <w:bCs/>
          <w:sz w:val="24"/>
        </w:rPr>
        <w:t>the main topic(s) of the research</w:t>
      </w:r>
    </w:p>
    <w:p w14:paraId="08D80139">
      <w:pPr>
        <w:adjustRightInd w:val="0"/>
        <w:snapToGrid w:val="0"/>
        <w:spacing w:line="360" w:lineRule="auto"/>
        <w:jc w:val="left"/>
        <w:rPr>
          <w:rFonts w:ascii="Times New Roman" w:hAnsi="Times New Roman" w:cs="Times New Roman"/>
          <w:b/>
          <w:bCs/>
          <w:i/>
          <w:iCs/>
          <w:color w:val="808080" w:themeColor="background1" w:themeShade="80"/>
          <w:sz w:val="24"/>
        </w:rPr>
      </w:pPr>
      <w:bookmarkStart w:id="1" w:name="_Hlk59623735"/>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1"/>
    <w:p w14:paraId="61B39F14">
      <w:pPr>
        <w:adjustRightInd w:val="0"/>
        <w:snapToGrid w:val="0"/>
        <w:spacing w:line="360" w:lineRule="auto"/>
        <w:jc w:val="left"/>
        <w:rPr>
          <w:rFonts w:ascii="Times New Roman" w:hAnsi="Times New Roman" w:eastAsia="宋体" w:cs="Times New Roman"/>
          <w:b/>
          <w:bCs/>
          <w:color w:val="000000"/>
          <w:kern w:val="0"/>
          <w:sz w:val="24"/>
        </w:rPr>
      </w:pPr>
    </w:p>
    <w:p w14:paraId="42EAA505">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3EC99A17">
      <w:pPr>
        <w:adjustRightInd w:val="0"/>
        <w:snapToGrid w:val="0"/>
        <w:spacing w:line="360" w:lineRule="auto"/>
        <w:jc w:val="left"/>
        <w:rPr>
          <w:rFonts w:ascii="Times New Roman" w:hAnsi="Times New Roman" w:eastAsia="宋体" w:cs="Times New Roman"/>
          <w:iCs/>
          <w:color w:val="190F13"/>
          <w:sz w:val="24"/>
          <w:vertAlign w:val="superscript"/>
        </w:rPr>
      </w:pPr>
    </w:p>
    <w:p w14:paraId="57294610">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6571A841">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5450BAA6">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381567DE">
      <w:pPr>
        <w:adjustRightInd w:val="0"/>
        <w:snapToGrid w:val="0"/>
        <w:spacing w:line="360" w:lineRule="auto"/>
        <w:jc w:val="left"/>
        <w:rPr>
          <w:rFonts w:ascii="Times New Roman" w:hAnsi="Times New Roman" w:eastAsia="Times New Roman" w:cs="Times New Roman"/>
          <w:b/>
          <w:bCs/>
          <w:iCs/>
          <w:color w:val="190F13"/>
          <w:sz w:val="24"/>
        </w:rPr>
      </w:pPr>
    </w:p>
    <w:p w14:paraId="283E8944">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6"/>
          <w:rFonts w:ascii="Times New Roman" w:hAnsi="Times New Roman" w:eastAsia="Times New Roman" w:cs="Times New Roman"/>
          <w:iCs/>
          <w:color w:val="190F13"/>
          <w:sz w:val="24"/>
        </w:rPr>
        <w:t>xxxx@xxxx.xxx</w:t>
      </w:r>
      <w:r>
        <w:rPr>
          <w:rStyle w:val="16"/>
          <w:rFonts w:ascii="Times New Roman" w:hAnsi="Times New Roman" w:eastAsia="Times New Roman" w:cs="Times New Roman"/>
          <w:iCs/>
          <w:color w:val="190F13"/>
          <w:sz w:val="24"/>
        </w:rPr>
        <w:fldChar w:fldCharType="end"/>
      </w:r>
      <w:r>
        <w:rPr>
          <w:rFonts w:ascii="Times New Roman" w:hAnsi="Times New Roman" w:cs="Times New Roman"/>
          <w:sz w:val="24"/>
        </w:rPr>
        <w:t>; ORCID: xxxx</w:t>
      </w:r>
    </w:p>
    <w:p w14:paraId="0224B279">
      <w:pPr>
        <w:adjustRightInd w:val="0"/>
        <w:snapToGrid w:val="0"/>
        <w:spacing w:line="360" w:lineRule="auto"/>
        <w:jc w:val="left"/>
        <w:rPr>
          <w:rFonts w:ascii="Times New Roman" w:hAnsi="Times New Roman" w:eastAsia="Times New Roman" w:cs="Times New Roman"/>
          <w:iCs/>
          <w:color w:val="190F13"/>
          <w:sz w:val="24"/>
        </w:rPr>
      </w:pPr>
    </w:p>
    <w:p w14:paraId="54DF8B58">
      <w:pPr>
        <w:adjustRightInd w:val="0"/>
        <w:snapToGrid w:val="0"/>
        <w:spacing w:line="360" w:lineRule="auto"/>
        <w:jc w:val="left"/>
        <w:rPr>
          <w:rFonts w:ascii="Times New Roman" w:hAnsi="Times New Roman" w:cs="Times New Roman"/>
          <w:b/>
          <w:bCs/>
          <w:iCs/>
          <w:color w:val="190F13"/>
          <w:sz w:val="24"/>
        </w:rPr>
      </w:pPr>
      <w:r>
        <w:rPr>
          <w:rFonts w:ascii="Times New Roman" w:hAnsi="Times New Roman" w:eastAsia="Times New Roman" w:cs="Times New Roman"/>
          <w:b/>
          <w:bCs/>
          <w:iCs/>
          <w:color w:val="190F13"/>
          <w:sz w:val="24"/>
        </w:rPr>
        <w:t>Received: date month year</w:t>
      </w:r>
    </w:p>
    <w:p w14:paraId="1EF1A270">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iCs/>
          <w:color w:val="808080" w:themeColor="background1" w:themeShade="80"/>
          <w:kern w:val="0"/>
          <w:sz w:val="24"/>
        </w:rPr>
        <w:t>1 Jan 202</w:t>
      </w:r>
      <w:r>
        <w:rPr>
          <w:rFonts w:hint="eastAsia" w:ascii="Times New Roman" w:hAnsi="Times New Roman" w:eastAsia="宋体" w:cs="Times New Roman"/>
          <w:iCs/>
          <w:color w:val="808080" w:themeColor="background1" w:themeShade="80"/>
          <w:kern w:val="0"/>
          <w:sz w:val="24"/>
        </w:rPr>
        <w:t>5</w:t>
      </w:r>
      <w:r>
        <w:rPr>
          <w:rFonts w:ascii="Times New Roman" w:hAnsi="Times New Roman" w:eastAsia="宋体" w:cs="Times New Roman"/>
          <w:color w:val="808080" w:themeColor="background1" w:themeShade="80"/>
          <w:kern w:val="0"/>
          <w:sz w:val="24"/>
        </w:rPr>
        <w:t>]</w:t>
      </w:r>
    </w:p>
    <w:p w14:paraId="36F169A5">
      <w:pPr>
        <w:adjustRightInd w:val="0"/>
        <w:snapToGrid w:val="0"/>
        <w:spacing w:line="360" w:lineRule="auto"/>
        <w:jc w:val="left"/>
        <w:rPr>
          <w:rFonts w:ascii="Times New Roman" w:hAnsi="Times New Roman" w:eastAsia="Times New Roman" w:cs="Times New Roman"/>
          <w:b/>
          <w:bCs/>
          <w:iCs/>
          <w:sz w:val="24"/>
        </w:rPr>
      </w:pPr>
    </w:p>
    <w:p w14:paraId="666EB94E">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40C7C16C">
      <w:pPr>
        <w:pStyle w:val="27"/>
        <w:spacing w:line="360" w:lineRule="auto"/>
        <w:ind w:firstLine="0"/>
        <w:jc w:val="left"/>
        <w:rPr>
          <w:rFonts w:ascii="Times New Roman" w:hAnsi="Times New Roman"/>
          <w:b/>
          <w:bCs/>
          <w:i/>
          <w:color w:val="808080" w:themeColor="background1" w:themeShade="80"/>
          <w:sz w:val="24"/>
          <w:szCs w:val="24"/>
        </w:rPr>
      </w:pPr>
      <w:r>
        <w:rPr>
          <w:rFonts w:ascii="Times New Roman" w:hAnsi="Times New Roman"/>
          <w:b/>
          <w:bCs/>
          <w:i/>
          <w:color w:val="808080" w:themeColor="background1" w:themeShade="80"/>
          <w:sz w:val="24"/>
          <w:szCs w:val="24"/>
          <w:lang w:eastAsia="zh-CN"/>
        </w:rPr>
        <w:t xml:space="preserve">This template shows the manuscript structure that can be used in a short communication: Abstract, Keywords, Main Text, Declarations and References. Please note that each part has a corresponding style, which authors should follow. </w:t>
      </w:r>
      <w:r>
        <w:rPr>
          <w:rFonts w:ascii="Times New Roman" w:hAnsi="Times New Roman" w:eastAsia="宋体"/>
          <w:b/>
          <w:bCs/>
          <w:i/>
          <w:color w:val="808080" w:themeColor="background1" w:themeShade="80"/>
          <w:sz w:val="24"/>
          <w:szCs w:val="24"/>
          <w:lang w:eastAsia="zh-CN"/>
        </w:rPr>
        <w:t>Please n</w:t>
      </w:r>
      <w:r>
        <w:rPr>
          <w:rFonts w:ascii="Times New Roman" w:hAnsi="Times New Roman"/>
          <w:b/>
          <w:bCs/>
          <w:i/>
          <w:color w:val="808080" w:themeColor="background1" w:themeShade="80"/>
          <w:sz w:val="24"/>
          <w:szCs w:val="24"/>
        </w:rPr>
        <w:t xml:space="preserve">ote that the fonts in gray show writing requirements. For any questions, you may contact the </w:t>
      </w:r>
      <w:r>
        <w:rPr>
          <w:rFonts w:ascii="Times New Roman" w:hAnsi="Times New Roman"/>
          <w:b/>
          <w:bCs/>
          <w:i/>
          <w:color w:val="808080" w:themeColor="background1" w:themeShade="80"/>
          <w:sz w:val="24"/>
          <w:szCs w:val="24"/>
        </w:rPr>
        <w:fldChar w:fldCharType="begin"/>
      </w:r>
      <w:r>
        <w:rPr>
          <w:rFonts w:ascii="Times New Roman" w:hAnsi="Times New Roman"/>
          <w:b/>
          <w:bCs/>
          <w:i/>
          <w:color w:val="808080" w:themeColor="background1" w:themeShade="80"/>
          <w:sz w:val="24"/>
          <w:szCs w:val="24"/>
        </w:rPr>
        <w:instrText xml:space="preserve"> HYPERLINK "mailto: editorialoffice@agiajournal.com" </w:instrText>
      </w:r>
      <w:r>
        <w:rPr>
          <w:rFonts w:ascii="Times New Roman" w:hAnsi="Times New Roman"/>
          <w:b/>
          <w:bCs/>
          <w:i/>
          <w:color w:val="808080" w:themeColor="background1" w:themeShade="80"/>
          <w:sz w:val="24"/>
          <w:szCs w:val="24"/>
        </w:rPr>
        <w:fldChar w:fldCharType="separate"/>
      </w:r>
      <w:r>
        <w:rPr>
          <w:rStyle w:val="16"/>
          <w:rFonts w:ascii="Times New Roman" w:hAnsi="Times New Roman"/>
          <w:b/>
          <w:bCs/>
          <w:i/>
          <w:sz w:val="24"/>
          <w:szCs w:val="24"/>
        </w:rPr>
        <w:t>editorial office</w:t>
      </w:r>
      <w:r>
        <w:rPr>
          <w:rFonts w:ascii="Times New Roman" w:hAnsi="Times New Roman"/>
          <w:b/>
          <w:bCs/>
          <w:i/>
          <w:color w:val="808080" w:themeColor="background1" w:themeShade="80"/>
          <w:sz w:val="24"/>
          <w:szCs w:val="24"/>
        </w:rPr>
        <w:fldChar w:fldCharType="end"/>
      </w:r>
      <w:r>
        <w:rPr>
          <w:rFonts w:ascii="Times New Roman" w:hAnsi="Times New Roman"/>
          <w:b/>
          <w:bCs/>
          <w:i/>
          <w:color w:val="808080" w:themeColor="background1" w:themeShade="80"/>
          <w:sz w:val="24"/>
          <w:szCs w:val="24"/>
        </w:rPr>
        <w:t>.</w:t>
      </w:r>
    </w:p>
    <w:p w14:paraId="797FE5A8">
      <w:pPr>
        <w:adjustRightInd w:val="0"/>
        <w:snapToGrid w:val="0"/>
        <w:spacing w:line="360" w:lineRule="auto"/>
        <w:jc w:val="left"/>
        <w:rPr>
          <w:rFonts w:ascii="Times New Roman" w:hAnsi="Times New Roman" w:eastAsia="宋体" w:cs="Times New Roman"/>
          <w:b/>
          <w:bCs/>
          <w:iCs/>
          <w:color w:val="190F13"/>
          <w:sz w:val="24"/>
        </w:rPr>
      </w:pPr>
      <w:bookmarkStart w:id="11" w:name="_GoBack"/>
      <w:bookmarkEnd w:id="11"/>
    </w:p>
    <w:p w14:paraId="3A9A5BE9">
      <w:pPr>
        <w:adjustRightInd w:val="0"/>
        <w:snapToGrid w:val="0"/>
        <w:spacing w:line="360" w:lineRule="auto"/>
        <w:jc w:val="left"/>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4EC4D97A">
      <w:pPr>
        <w:widowControl/>
        <w:adjustRightInd w:val="0"/>
        <w:snapToGrid w:val="0"/>
        <w:spacing w:line="360" w:lineRule="auto"/>
        <w:jc w:val="left"/>
        <w:rPr>
          <w:rFonts w:ascii="Times New Roman" w:hAnsi="Times New Roman" w:cs="Times New Roman"/>
          <w:iCs/>
          <w:color w:val="808080" w:themeColor="background1" w:themeShade="80"/>
          <w:sz w:val="24"/>
        </w:rPr>
      </w:pPr>
      <w:r>
        <w:rPr>
          <w:rFonts w:ascii="Times New Roman" w:hAnsi="Times New Roman" w:cs="Times New Roman"/>
          <w:iCs/>
          <w:color w:val="808080" w:themeColor="background1" w:themeShade="80"/>
          <w:sz w:val="24"/>
        </w:rPr>
        <w:t>[The Short Communication is a one body text with maximum 4 items (figures and tables) and 12 references.</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b/>
          <w:bCs/>
          <w:iCs/>
          <w:color w:val="808080" w:themeColor="background1" w:themeShade="80"/>
          <w:kern w:val="0"/>
          <w:sz w:val="24"/>
        </w:rPr>
        <w:t>MAIN TEXT</w:t>
      </w:r>
      <w:r>
        <w:rPr>
          <w:rFonts w:ascii="Times New Roman" w:hAnsi="Times New Roman" w:eastAsia="宋体" w:cs="Times New Roman"/>
          <w:color w:val="808080" w:themeColor="background1" w:themeShade="80"/>
          <w:kern w:val="0"/>
          <w:sz w:val="24"/>
        </w:rPr>
        <w:t>]</w:t>
      </w:r>
    </w:p>
    <w:p w14:paraId="70D8035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2A063C7D">
      <w:pPr>
        <w:widowControl/>
        <w:adjustRightInd w:val="0"/>
        <w:snapToGrid w:val="0"/>
        <w:spacing w:line="360" w:lineRule="auto"/>
        <w:jc w:val="left"/>
        <w:rPr>
          <w:rFonts w:ascii="Times New Roman" w:hAnsi="Times New Roman" w:eastAsia="宋体" w:cs="Times New Roman"/>
          <w:b/>
          <w:bCs/>
          <w:iCs/>
          <w:color w:val="000000"/>
          <w:kern w:val="0"/>
          <w:sz w:val="24"/>
        </w:rPr>
      </w:pPr>
    </w:p>
    <w:p w14:paraId="4C4B4D5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7FE20852">
      <w:pPr>
        <w:widowControl/>
        <w:adjustRightInd w:val="0"/>
        <w:snapToGrid w:val="0"/>
        <w:spacing w:line="360" w:lineRule="auto"/>
        <w:jc w:val="left"/>
        <w:rPr>
          <w:rFonts w:ascii="Times New Roman" w:hAnsi="Times New Roman" w:eastAsia="宋体" w:cs="Times New Roman"/>
          <w:i/>
          <w:color w:val="000000"/>
          <w:kern w:val="0"/>
          <w:sz w:val="24"/>
        </w:rPr>
      </w:pPr>
    </w:p>
    <w:p w14:paraId="1D662136">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7214CBFD">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22E28BAB">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6814E22E">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sz w:val="24"/>
        </w:rPr>
        <w:fldChar w:fldCharType="begin"/>
      </w:r>
      <w:r>
        <w:rPr>
          <w:rFonts w:ascii="Times New Roman" w:hAnsi="Times New Roman" w:cs="Times New Roman"/>
          <w:sz w:val="24"/>
        </w:rPr>
        <w:instrText xml:space="preserve"> HYPERLINK "https://f.oaes.cc/files/tpl/agia/Template_for_Supplementary_Material_agia.docx" </w:instrText>
      </w:r>
      <w:r>
        <w:rPr>
          <w:rFonts w:ascii="Times New Roman" w:hAnsi="Times New Roman" w:cs="Times New Roman"/>
          <w:sz w:val="24"/>
        </w:rPr>
        <w:fldChar w:fldCharType="separate"/>
      </w:r>
      <w:r>
        <w:rPr>
          <w:rStyle w:val="16"/>
          <w:rFonts w:ascii="Times New Roman" w:hAnsi="Times New Roman" w:cs="Times New Roman"/>
          <w:sz w:val="24"/>
        </w:rPr>
        <w:t>Supplementary Material Template.</w:t>
      </w:r>
      <w:r>
        <w:rPr>
          <w:rFonts w:ascii="Times New Roman" w:hAnsi="Times New Roman" w:cs="Times New Roman"/>
          <w:sz w:val="24"/>
        </w:rPr>
        <w:fldChar w:fldCharType="end"/>
      </w:r>
    </w:p>
    <w:p w14:paraId="0435EE5C">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2405E543">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11390AC4">
      <w:pPr>
        <w:widowControl/>
        <w:numPr>
          <w:ilvl w:val="0"/>
          <w:numId w:val="2"/>
        </w:numPr>
        <w:shd w:val="clear" w:color="auto" w:fill="FFFFFF"/>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7E800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545EC95C">
            <w:pPr>
              <w:pStyle w:val="23"/>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9" cstate="print"/>
                          <a:stretch>
                            <a:fillRect/>
                          </a:stretch>
                        </pic:blipFill>
                        <pic:spPr>
                          <a:xfrm>
                            <a:off x="0" y="0"/>
                            <a:ext cx="2591435" cy="1418590"/>
                          </a:xfrm>
                          <a:prstGeom prst="rect">
                            <a:avLst/>
                          </a:prstGeom>
                          <a:noFill/>
                          <a:ln w="9525">
                            <a:noFill/>
                          </a:ln>
                        </pic:spPr>
                      </pic:pic>
                    </a:graphicData>
                  </a:graphic>
                </wp:inline>
              </w:drawing>
            </w:r>
          </w:p>
          <w:p w14:paraId="535FA530">
            <w:pPr>
              <w:pStyle w:val="23"/>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17510951">
            <w:pPr>
              <w:pStyle w:val="23"/>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0" cstate="print"/>
                          <a:stretch>
                            <a:fillRect/>
                          </a:stretch>
                        </pic:blipFill>
                        <pic:spPr>
                          <a:xfrm>
                            <a:off x="0" y="0"/>
                            <a:ext cx="2548890" cy="1443355"/>
                          </a:xfrm>
                          <a:prstGeom prst="rect">
                            <a:avLst/>
                          </a:prstGeom>
                        </pic:spPr>
                      </pic:pic>
                    </a:graphicData>
                  </a:graphic>
                </wp:inline>
              </w:drawing>
            </w:r>
          </w:p>
          <w:p w14:paraId="1ADF2AF7">
            <w:pPr>
              <w:pStyle w:val="23"/>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2162E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103D2445">
            <w:pPr>
              <w:pStyle w:val="23"/>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4A53805">
            <w:pPr>
              <w:pStyle w:val="23"/>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693FC9D5">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4F2EF141">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56EA34A3">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71F22BE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728A2855">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393A3DBD">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0A5F550E">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064EA1F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11A7B308">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698C05E2">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3BCA8FFC">
      <w:pPr>
        <w:numPr>
          <w:ilvl w:val="0"/>
          <w:numId w:val="3"/>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1CC6A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8409" w:type="dxa"/>
          </w:tcPr>
          <w:p w14:paraId="65028B10">
            <w:pPr>
              <w:pStyle w:val="26"/>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4pt;width:78pt;" o:ole="t" filled="f" o:preferrelative="t" stroked="f" coordsize="21600,21600">
                  <v:path/>
                  <v:fill on="f" focussize="0,0"/>
                  <v:stroke on="f" joinstyle="miter"/>
                  <v:imagedata r:id="rId13" o:title=""/>
                  <o:lock v:ext="edit" aspectratio="t"/>
                  <w10:wrap type="none"/>
                  <w10:anchorlock/>
                </v:shape>
                <o:OLEObject Type="Embed" ProgID="Equation.3" ShapeID="_x0000_i1025" DrawAspect="Content" ObjectID="_1468075725" r:id="rId12">
                  <o:LockedField>false</o:LockedField>
                </o:OLEObject>
              </w:object>
            </w:r>
          </w:p>
        </w:tc>
        <w:tc>
          <w:tcPr>
            <w:tcW w:w="435" w:type="dxa"/>
            <w:vAlign w:val="center"/>
          </w:tcPr>
          <w:p w14:paraId="2D9DE0D2">
            <w:pPr>
              <w:pStyle w:val="28"/>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0B762724">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4EC84953">
      <w:pPr>
        <w:numPr>
          <w:ilvl w:val="0"/>
          <w:numId w:val="3"/>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p w14:paraId="74B1C64C">
      <w:pPr>
        <w:widowControl/>
        <w:adjustRightInd w:val="0"/>
        <w:snapToGrid w:val="0"/>
        <w:spacing w:line="360" w:lineRule="auto"/>
        <w:jc w:val="left"/>
        <w:rPr>
          <w:rFonts w:ascii="Times New Roman" w:hAnsi="Times New Roman" w:eastAsia="宋体" w:cs="Times New Roman"/>
          <w:b/>
          <w:bCs/>
          <w:kern w:val="0"/>
          <w:sz w:val="24"/>
        </w:rPr>
      </w:pPr>
    </w:p>
    <w:p w14:paraId="631146F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5"/>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43C7E966">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28DB9D23">
            <w:pPr>
              <w:pStyle w:val="24"/>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0C281EC9">
            <w:pPr>
              <w:pStyle w:val="24"/>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7A31BB0A">
            <w:pPr>
              <w:pStyle w:val="24"/>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60E16D69">
            <w:pPr>
              <w:pStyle w:val="24"/>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432F3BDF">
            <w:pPr>
              <w:pStyle w:val="24"/>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0618B4FB">
            <w:pPr>
              <w:pStyle w:val="24"/>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7CE3A1ED">
            <w:pPr>
              <w:pStyle w:val="24"/>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3AEF346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6751C1E6">
            <w:pPr>
              <w:pStyle w:val="24"/>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21" w:type="dxa"/>
            <w:vAlign w:val="center"/>
          </w:tcPr>
          <w:p w14:paraId="46887836">
            <w:pPr>
              <w:pStyle w:val="24"/>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6" w:type="dxa"/>
            <w:vAlign w:val="center"/>
          </w:tcPr>
          <w:p w14:paraId="7C78796B">
            <w:pPr>
              <w:pStyle w:val="24"/>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3" w:type="dxa"/>
            <w:vAlign w:val="center"/>
          </w:tcPr>
          <w:p w14:paraId="34D6FADA">
            <w:pPr>
              <w:pStyle w:val="24"/>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48" w:type="dxa"/>
            <w:vAlign w:val="center"/>
          </w:tcPr>
          <w:p w14:paraId="36625623">
            <w:pPr>
              <w:pStyle w:val="24"/>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26" w:type="dxa"/>
            <w:vAlign w:val="center"/>
          </w:tcPr>
          <w:p w14:paraId="758F477E">
            <w:pPr>
              <w:pStyle w:val="24"/>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14B69141">
            <w:pPr>
              <w:pStyle w:val="24"/>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5AF298C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05BAC37E">
            <w:pPr>
              <w:pStyle w:val="24"/>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21" w:type="dxa"/>
            <w:vAlign w:val="center"/>
          </w:tcPr>
          <w:p w14:paraId="68EA6B59">
            <w:pPr>
              <w:pStyle w:val="24"/>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6" w:type="dxa"/>
            <w:vAlign w:val="center"/>
          </w:tcPr>
          <w:p w14:paraId="0425267A">
            <w:pPr>
              <w:pStyle w:val="24"/>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3" w:type="dxa"/>
            <w:vAlign w:val="center"/>
          </w:tcPr>
          <w:p w14:paraId="2041D470">
            <w:pPr>
              <w:pStyle w:val="24"/>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48" w:type="dxa"/>
            <w:vAlign w:val="center"/>
          </w:tcPr>
          <w:p w14:paraId="187F966B">
            <w:pPr>
              <w:pStyle w:val="24"/>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26" w:type="dxa"/>
            <w:vAlign w:val="center"/>
          </w:tcPr>
          <w:p w14:paraId="71BA5684">
            <w:pPr>
              <w:pStyle w:val="24"/>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37" w:type="dxa"/>
            <w:vAlign w:val="center"/>
          </w:tcPr>
          <w:p w14:paraId="14960961">
            <w:pPr>
              <w:pStyle w:val="24"/>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4F643A3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27DC7352">
            <w:pPr>
              <w:pStyle w:val="24"/>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[2]</w:t>
            </w:r>
          </w:p>
        </w:tc>
        <w:tc>
          <w:tcPr>
            <w:tcW w:w="921" w:type="dxa"/>
            <w:vAlign w:val="center"/>
          </w:tcPr>
          <w:p w14:paraId="4F40E6E2">
            <w:pPr>
              <w:pStyle w:val="24"/>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6" w:type="dxa"/>
            <w:vAlign w:val="center"/>
          </w:tcPr>
          <w:p w14:paraId="07E63AA1">
            <w:pPr>
              <w:pStyle w:val="24"/>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3" w:type="dxa"/>
            <w:vAlign w:val="center"/>
          </w:tcPr>
          <w:p w14:paraId="2663F3C1">
            <w:pPr>
              <w:pStyle w:val="24"/>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48" w:type="dxa"/>
            <w:vAlign w:val="center"/>
          </w:tcPr>
          <w:p w14:paraId="638AEE9B">
            <w:pPr>
              <w:pStyle w:val="24"/>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26" w:type="dxa"/>
            <w:vAlign w:val="center"/>
          </w:tcPr>
          <w:p w14:paraId="63F092B0">
            <w:pPr>
              <w:pStyle w:val="24"/>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1F3856BC">
            <w:pPr>
              <w:pStyle w:val="24"/>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531B5575">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PFS: progression-free survival; OS: overall survival; CHOP:</w:t>
      </w:r>
      <w:r>
        <w:rPr>
          <w:rFonts w:ascii="Times New Roman" w:hAnsi="Times New Roman" w:eastAsia="宋体" w:cs="Times New Roman"/>
          <w:color w:val="000000"/>
          <w:kern w:val="0"/>
          <w:sz w:val="24"/>
        </w:rPr>
        <w:t xml:space="preserve">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5AAA49C9">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51DD8D85">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3B8AF791">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5D483DC1">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37760B47">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469B676D">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52DBA91F">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4FF3F303">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5CBE9161">
      <w:pPr>
        <w:adjustRightInd w:val="0"/>
        <w:snapToGrid w:val="0"/>
        <w:spacing w:line="360" w:lineRule="auto"/>
        <w:jc w:val="left"/>
        <w:rPr>
          <w:rFonts w:ascii="Times New Roman" w:hAnsi="Times New Roman" w:eastAsia="Times New Roman" w:cs="Times New Roman"/>
          <w:b/>
          <w:bCs/>
          <w:iCs/>
          <w:color w:val="190F13"/>
          <w:sz w:val="24"/>
        </w:rPr>
      </w:pPr>
    </w:p>
    <w:p w14:paraId="15DC2788">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39E55876">
      <w:pPr>
        <w:widowControl/>
        <w:adjustRightInd w:val="0"/>
        <w:snapToGrid w:val="0"/>
        <w:spacing w:line="360" w:lineRule="auto"/>
        <w:jc w:val="left"/>
        <w:rPr>
          <w:rFonts w:ascii="Times New Roman" w:hAnsi="Times New Roman" w:eastAsia="宋体" w:cs="Times New Roman"/>
          <w:b/>
          <w:bCs/>
          <w:iCs/>
          <w:color w:val="000000"/>
          <w:kern w:val="0"/>
          <w:sz w:val="24"/>
        </w:rPr>
      </w:pPr>
      <w:bookmarkStart w:id="2" w:name="_Hlk59623951"/>
      <w:r>
        <w:rPr>
          <w:rFonts w:ascii="Times New Roman" w:hAnsi="Times New Roman" w:eastAsia="宋体" w:cs="Times New Roman"/>
          <w:b/>
          <w:bCs/>
          <w:iCs/>
          <w:color w:val="000000"/>
          <w:kern w:val="0"/>
          <w:sz w:val="24"/>
        </w:rPr>
        <w:t>Acknowledgments</w:t>
      </w:r>
    </w:p>
    <w:p w14:paraId="2E7F685B">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3"/>
          <w:rFonts w:ascii="Times New Roman" w:hAnsi="Times New Roman" w:cs="Times New Roman" w:eastAsiaTheme="minorEastAsia"/>
          <w:b/>
          <w:bCs/>
          <w:kern w:val="2"/>
        </w:rPr>
        <w:t>the criteria</w:t>
      </w:r>
      <w:r>
        <w:rPr>
          <w:rStyle w:val="16"/>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68D33B74">
      <w:pPr>
        <w:widowControl/>
        <w:adjustRightInd w:val="0"/>
        <w:snapToGrid w:val="0"/>
        <w:spacing w:line="360" w:lineRule="auto"/>
        <w:jc w:val="left"/>
        <w:rPr>
          <w:rFonts w:ascii="Times New Roman" w:hAnsi="Times New Roman" w:eastAsia="宋体" w:cs="Times New Roman"/>
          <w:b/>
          <w:bCs/>
          <w:iCs/>
          <w:color w:val="000000"/>
          <w:kern w:val="0"/>
          <w:sz w:val="24"/>
        </w:rPr>
      </w:pPr>
    </w:p>
    <w:p w14:paraId="0A9CCD86">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3C85553D">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6223CA8B">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121E17FB">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278AB7B9">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0FB70F4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7CD0B1F5">
      <w:pPr>
        <w:widowControl/>
        <w:adjustRightInd w:val="0"/>
        <w:snapToGrid w:val="0"/>
        <w:spacing w:line="360" w:lineRule="auto"/>
        <w:jc w:val="left"/>
        <w:rPr>
          <w:rFonts w:ascii="Times New Roman" w:hAnsi="Times New Roman" w:eastAsia="宋体" w:cs="Times New Roman"/>
          <w:kern w:val="0"/>
          <w:sz w:val="24"/>
        </w:rPr>
      </w:pPr>
      <w:bookmarkStart w:id="3" w:name="_Hlk63414153"/>
    </w:p>
    <w:bookmarkEnd w:id="3"/>
    <w:p w14:paraId="6D480E8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0062E528">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6CFDF058">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64FA3E61">
      <w:pPr>
        <w:widowControl/>
        <w:adjustRightInd w:val="0"/>
        <w:snapToGrid w:val="0"/>
        <w:spacing w:line="360" w:lineRule="auto"/>
        <w:jc w:val="left"/>
        <w:rPr>
          <w:rFonts w:ascii="Times New Roman" w:hAnsi="Times New Roman" w:eastAsia="宋体" w:cs="Times New Roman"/>
          <w:b/>
          <w:bCs/>
          <w:iCs/>
          <w:color w:val="000000"/>
          <w:kern w:val="0"/>
          <w:sz w:val="24"/>
        </w:rPr>
      </w:pPr>
    </w:p>
    <w:p w14:paraId="6F37F25E">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5059E5E7">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23D59C2C">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54D501E0">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0AB5C991">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None.</w:t>
      </w:r>
    </w:p>
    <w:p w14:paraId="7B027552">
      <w:pPr>
        <w:widowControl/>
        <w:adjustRightInd w:val="0"/>
        <w:snapToGrid w:val="0"/>
        <w:spacing w:line="360" w:lineRule="auto"/>
        <w:jc w:val="left"/>
        <w:rPr>
          <w:rFonts w:ascii="Times New Roman" w:hAnsi="Times New Roman" w:eastAsia="宋体" w:cs="Times New Roman"/>
          <w:b/>
          <w:bCs/>
          <w:iCs/>
          <w:kern w:val="0"/>
          <w:sz w:val="24"/>
        </w:rPr>
      </w:pPr>
    </w:p>
    <w:p w14:paraId="285BCD17">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64D7C06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43FCE91D">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5887D22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4" w:name="OLE_LINK11"/>
      <w:bookmarkStart w:id="5" w:name="OLE_LINK10"/>
      <w:r>
        <w:rPr>
          <w:rFonts w:ascii="Times New Roman" w:hAnsi="Times New Roman" w:cs="Times New Roman"/>
          <w:sz w:val="24"/>
        </w:rPr>
        <w:t>”</w:t>
      </w:r>
      <w:bookmarkEnd w:id="4"/>
      <w:bookmarkEnd w:id="5"/>
      <w:r>
        <w:rPr>
          <w:rFonts w:ascii="Times New Roman" w:hAnsi="Times New Roman" w:cs="Times New Roman"/>
          <w:sz w:val="24"/>
        </w:rPr>
        <w:t xml:space="preserve">. </w:t>
      </w:r>
    </w:p>
    <w:p w14:paraId="6D951899">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6" w:name="OLE_LINK12"/>
      <w:bookmarkStart w:id="7" w:name="OLE_LINK13"/>
      <w:r>
        <w:rPr>
          <w:rFonts w:ascii="Times New Roman" w:hAnsi="Times New Roman" w:cs="Times New Roman"/>
          <w:sz w:val="24"/>
        </w:rPr>
        <w:t>“</w:t>
      </w:r>
      <w:bookmarkEnd w:id="6"/>
      <w:bookmarkEnd w:id="7"/>
      <w:r>
        <w:rPr>
          <w:rFonts w:ascii="Times New Roman" w:hAnsi="Times New Roman" w:cs="Times New Roman"/>
          <w:sz w:val="24"/>
        </w:rPr>
        <w:t xml:space="preserve">Conflicts of Interest” in the </w:t>
      </w:r>
      <w:r>
        <w:rPr>
          <w:rFonts w:ascii="Times New Roman" w:hAnsi="Times New Roman" w:cs="Times New Roman"/>
          <w:sz w:val="24"/>
        </w:rPr>
        <w:fldChar w:fldCharType="begin"/>
      </w:r>
      <w:r>
        <w:rPr>
          <w:rFonts w:ascii="Times New Roman" w:hAnsi="Times New Roman" w:cs="Times New Roman"/>
          <w:sz w:val="24"/>
        </w:rPr>
        <w:instrText xml:space="preserve"> HYPERLINK "https://www.oaepublish.com/agia/editorial_policies" </w:instrText>
      </w:r>
      <w:r>
        <w:rPr>
          <w:rFonts w:ascii="Times New Roman" w:hAnsi="Times New Roman" w:cs="Times New Roman"/>
          <w:sz w:val="24"/>
        </w:rPr>
        <w:fldChar w:fldCharType="separate"/>
      </w:r>
      <w:r>
        <w:rPr>
          <w:rStyle w:val="16"/>
          <w:rFonts w:ascii="Times New Roman" w:hAnsi="Times New Roman" w:cs="Times New Roman"/>
          <w:sz w:val="24"/>
        </w:rPr>
        <w:t>Editorial Policies</w:t>
      </w:r>
      <w:r>
        <w:rPr>
          <w:rFonts w:ascii="Times New Roman" w:hAnsi="Times New Roman" w:cs="Times New Roman"/>
          <w:sz w:val="24"/>
        </w:rPr>
        <w:fldChar w:fldCharType="end"/>
      </w:r>
      <w:r>
        <w:rPr>
          <w:rFonts w:ascii="Times New Roman" w:hAnsi="Times New Roman" w:cs="Times New Roman"/>
          <w:sz w:val="24"/>
          <w:szCs w:val="24"/>
        </w:rPr>
        <w:t xml:space="preserve"> of</w:t>
      </w:r>
      <w:r>
        <w:rPr>
          <w:rFonts w:hint="default" w:ascii="Times New Roman" w:hAnsi="Times New Roman" w:cs="Times New Roman"/>
          <w:sz w:val="24"/>
        </w:rPr>
        <w:t xml:space="preserve"> </w:t>
      </w:r>
      <w:r>
        <w:rPr>
          <w:rFonts w:hint="eastAsia" w:ascii="Times New Roman" w:hAnsi="Times New Roman" w:cs="Times New Roman"/>
          <w:i/>
          <w:iCs/>
          <w:sz w:val="24"/>
          <w:lang w:val="en-US" w:eastAsia="zh-CN"/>
        </w:rPr>
        <w:t>AGI</w:t>
      </w:r>
      <w:r>
        <w:rPr>
          <w:rFonts w:hint="default" w:ascii="Times New Roman" w:hAnsi="Times New Roman" w:cs="Times New Roman"/>
          <w:i/>
          <w:iCs/>
          <w:sz w:val="24"/>
        </w:rPr>
        <w:t xml:space="preserve"> and Applications</w:t>
      </w:r>
      <w:r>
        <w:rPr>
          <w:rFonts w:hint="default" w:ascii="Times New Roman" w:hAnsi="Times New Roman" w:cs="Times New Roman"/>
          <w:sz w:val="24"/>
        </w:rPr>
        <w:t> fo</w:t>
      </w:r>
      <w:r>
        <w:rPr>
          <w:rFonts w:ascii="Times New Roman" w:hAnsi="Times New Roman" w:cs="Times New Roman"/>
          <w:sz w:val="24"/>
        </w:rPr>
        <w:t>r a full explanation.</w:t>
      </w:r>
    </w:p>
    <w:p w14:paraId="0BDD92E8">
      <w:pPr>
        <w:widowControl/>
        <w:adjustRightInd w:val="0"/>
        <w:snapToGrid w:val="0"/>
        <w:spacing w:line="360" w:lineRule="auto"/>
        <w:jc w:val="left"/>
        <w:rPr>
          <w:rFonts w:ascii="Times New Roman" w:hAnsi="Times New Roman" w:eastAsia="宋体" w:cs="Times New Roman"/>
          <w:b/>
          <w:bCs/>
          <w:iCs/>
          <w:color w:val="000000"/>
          <w:kern w:val="0"/>
          <w:sz w:val="24"/>
        </w:rPr>
      </w:pPr>
    </w:p>
    <w:p w14:paraId="4E59825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5AEAC01D">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r>
        <w:fldChar w:fldCharType="begin"/>
      </w:r>
      <w:r>
        <w:instrText xml:space="preserve"> HYPERLINK "https://www.wma.net/policies-post/wma-declaration-of-helsinki-ethical-principles-for-medical-research-involving-human-subjects/" </w:instrText>
      </w:r>
      <w:r>
        <w:fldChar w:fldCharType="separate"/>
      </w:r>
      <w:r>
        <w:rPr>
          <w:rStyle w:val="16"/>
          <w:rFonts w:ascii="Times New Roman" w:hAnsi="Times New Roman" w:cs="Times New Roman"/>
          <w:b/>
          <w:bCs/>
          <w:sz w:val="24"/>
        </w:rPr>
        <w:t>Declaration of Helsinki</w:t>
      </w:r>
      <w:r>
        <w:rPr>
          <w:rStyle w:val="16"/>
          <w:rFonts w:ascii="Times New Roman" w:hAnsi="Times New Roman" w:cs="Times New Roman"/>
          <w:b/>
          <w:bCs/>
          <w:sz w:val="24"/>
        </w:rPr>
        <w:fldChar w:fldCharType="end"/>
      </w:r>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7AD8F75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Studies involving animals and cell lines must include a statement on ethical approval. More information is available at </w:t>
      </w:r>
      <w:r>
        <w:rPr>
          <w:rFonts w:ascii="Times New Roman" w:hAnsi="Times New Roman" w:cs="Times New Roman"/>
          <w:sz w:val="24"/>
        </w:rPr>
        <w:fldChar w:fldCharType="begin"/>
      </w:r>
      <w:r>
        <w:rPr>
          <w:rFonts w:ascii="Times New Roman" w:hAnsi="Times New Roman" w:cs="Times New Roman"/>
          <w:sz w:val="24"/>
        </w:rPr>
        <w:instrText xml:space="preserve"> HYPERLINK "https://www.oaepublish.com/agia/editorial_policies" </w:instrText>
      </w:r>
      <w:r>
        <w:rPr>
          <w:rFonts w:ascii="Times New Roman" w:hAnsi="Times New Roman" w:cs="Times New Roman"/>
          <w:sz w:val="24"/>
        </w:rPr>
        <w:fldChar w:fldCharType="separate"/>
      </w:r>
      <w:r>
        <w:rPr>
          <w:rStyle w:val="16"/>
          <w:rFonts w:ascii="Times New Roman" w:hAnsi="Times New Roman" w:cs="Times New Roman"/>
          <w:sz w:val="24"/>
        </w:rPr>
        <w:t>Editorial Policies</w:t>
      </w:r>
      <w:r>
        <w:rPr>
          <w:rFonts w:ascii="Times New Roman" w:hAnsi="Times New Roman" w:cs="Times New Roman"/>
          <w:sz w:val="24"/>
        </w:rPr>
        <w:fldChar w:fldCharType="end"/>
      </w:r>
      <w:r>
        <w:rPr>
          <w:rFonts w:ascii="Times New Roman" w:hAnsi="Times New Roman" w:cs="Times New Roman"/>
          <w:sz w:val="24"/>
        </w:rPr>
        <w:t xml:space="preserve">. </w:t>
      </w:r>
    </w:p>
    <w:p w14:paraId="7094D602">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8" w:name="OLE_LINK17"/>
      <w:bookmarkStart w:id="9" w:name="OLE_LINK16"/>
      <w:r>
        <w:rPr>
          <w:rFonts w:ascii="Times New Roman" w:hAnsi="Times New Roman" w:cs="Times New Roman"/>
          <w:sz w:val="24"/>
        </w:rPr>
        <w:t>“</w:t>
      </w:r>
      <w:bookmarkEnd w:id="8"/>
      <w:bookmarkEnd w:id="9"/>
      <w:r>
        <w:rPr>
          <w:rFonts w:ascii="Times New Roman" w:hAnsi="Times New Roman" w:cs="Times New Roman"/>
          <w:sz w:val="24"/>
        </w:rPr>
        <w:t>Not applicable.” in this section.</w:t>
      </w:r>
    </w:p>
    <w:p w14:paraId="18E30709">
      <w:pPr>
        <w:widowControl/>
        <w:adjustRightInd w:val="0"/>
        <w:snapToGrid w:val="0"/>
        <w:spacing w:line="360" w:lineRule="auto"/>
        <w:jc w:val="left"/>
        <w:rPr>
          <w:rFonts w:ascii="Times New Roman" w:hAnsi="Times New Roman" w:eastAsia="宋体" w:cs="Times New Roman"/>
          <w:b/>
          <w:bCs/>
          <w:iCs/>
          <w:color w:val="000000"/>
          <w:kern w:val="0"/>
          <w:sz w:val="24"/>
        </w:rPr>
      </w:pPr>
    </w:p>
    <w:p w14:paraId="5891A4EE">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6671354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w:t>
      </w:r>
    </w:p>
    <w:p w14:paraId="20168199">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p w14:paraId="1A768E05">
      <w:pPr>
        <w:widowControl/>
        <w:adjustRightInd w:val="0"/>
        <w:snapToGrid w:val="0"/>
        <w:spacing w:line="360" w:lineRule="auto"/>
        <w:jc w:val="left"/>
        <w:rPr>
          <w:rFonts w:ascii="Times New Roman" w:hAnsi="Times New Roman" w:eastAsia="宋体" w:cs="Times New Roman"/>
          <w:b/>
          <w:bCs/>
          <w:iCs/>
          <w:color w:val="000000"/>
          <w:kern w:val="0"/>
          <w:sz w:val="24"/>
        </w:rPr>
      </w:pPr>
    </w:p>
    <w:p w14:paraId="51331B93">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30B5B45D">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rPr>
        <w:t>5</w:t>
      </w:r>
      <w:r>
        <w:rPr>
          <w:rFonts w:ascii="Times New Roman" w:hAnsi="Times New Roman" w:eastAsia="宋体" w:cs="Times New Roman"/>
          <w:color w:val="000000"/>
          <w:kern w:val="0"/>
          <w:sz w:val="24"/>
        </w:rPr>
        <w:t>.</w:t>
      </w:r>
    </w:p>
    <w:p w14:paraId="45D52515">
      <w:pPr>
        <w:adjustRightInd w:val="0"/>
        <w:snapToGrid w:val="0"/>
        <w:spacing w:after="156" w:afterLines="50" w:line="360" w:lineRule="auto"/>
        <w:jc w:val="left"/>
        <w:rPr>
          <w:rFonts w:ascii="Times New Roman" w:hAnsi="Times New Roman" w:eastAsia="Times New Roman" w:cs="Times New Roman"/>
          <w:b/>
          <w:bCs/>
          <w:iCs/>
          <w:color w:val="190F13"/>
          <w:sz w:val="24"/>
        </w:rPr>
      </w:pPr>
    </w:p>
    <w:p w14:paraId="1CFC738B">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bookmarkEnd w:id="2"/>
    <w:p w14:paraId="1BE957F7">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61E0689C">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791A0641">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766EE6CB">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1798EB4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6"/>
          <w:rFonts w:ascii="Times New Roman" w:hAnsi="Times New Roman" w:cs="Times New Roman"/>
          <w:b/>
          <w:bCs/>
          <w:iCs/>
          <w:color w:val="808080" w:themeColor="background1" w:themeShade="80"/>
          <w:sz w:val="24"/>
        </w:rPr>
        <w:t>http://www2.bg.am.poznan.pl/czasopisma/medicus.php?lang=eng</w:t>
      </w:r>
      <w:r>
        <w:rPr>
          <w:rStyle w:val="16"/>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60864A5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1AE000F8">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1E91F77F">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60D08EF6">
      <w:pPr>
        <w:jc w:val="left"/>
        <w:rPr>
          <w:rFonts w:ascii="Times New Roman" w:hAnsi="Times New Roman" w:cs="Times New Roman"/>
          <w:sz w:val="24"/>
        </w:rPr>
      </w:pPr>
    </w:p>
    <w:p w14:paraId="3C096CAD">
      <w:pPr>
        <w:jc w:val="left"/>
        <w:rPr>
          <w:rFonts w:ascii="Times New Roman" w:hAnsi="Times New Roman" w:cs="Times New Roman"/>
          <w:b/>
          <w:bCs/>
          <w:sz w:val="24"/>
        </w:rPr>
      </w:pPr>
      <w:r>
        <w:rPr>
          <w:rFonts w:ascii="Times New Roman" w:hAnsi="Times New Roman" w:cs="Times New Roman"/>
          <w:b/>
          <w:bCs/>
          <w:sz w:val="24"/>
        </w:rPr>
        <w:t>Organization as author</w:t>
      </w:r>
    </w:p>
    <w:p w14:paraId="509B059C">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66330690">
      <w:pPr>
        <w:jc w:val="left"/>
        <w:rPr>
          <w:rFonts w:ascii="Times New Roman" w:hAnsi="Times New Roman" w:cs="Times New Roman"/>
          <w:sz w:val="24"/>
        </w:rPr>
      </w:pPr>
    </w:p>
    <w:p w14:paraId="4E8FBACC">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7AFE00F1">
      <w:pPr>
        <w:jc w:val="left"/>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7D771FC6">
      <w:pPr>
        <w:jc w:val="left"/>
        <w:rPr>
          <w:rFonts w:ascii="Times New Roman" w:hAnsi="Times New Roman" w:cs="Times New Roman"/>
          <w:sz w:val="24"/>
        </w:rPr>
      </w:pPr>
    </w:p>
    <w:p w14:paraId="5E0AE371">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62C45145">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206EC180">
      <w:pPr>
        <w:jc w:val="left"/>
        <w:rPr>
          <w:rFonts w:ascii="Times New Roman" w:hAnsi="Times New Roman" w:cs="Times New Roman"/>
          <w:sz w:val="24"/>
        </w:rPr>
      </w:pPr>
    </w:p>
    <w:p w14:paraId="54020186">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6C014A18">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08846173">
      <w:pPr>
        <w:jc w:val="left"/>
        <w:rPr>
          <w:rFonts w:ascii="Times New Roman" w:hAnsi="Times New Roman" w:eastAsia="Roboto" w:cs="Times New Roman"/>
          <w:color w:val="000000"/>
          <w:sz w:val="24"/>
          <w:shd w:val="clear" w:color="auto" w:fill="FFFFFF"/>
        </w:rPr>
      </w:pPr>
    </w:p>
    <w:p w14:paraId="599B2D73">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312B8938">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6E3BE728">
      <w:pPr>
        <w:jc w:val="left"/>
        <w:rPr>
          <w:rFonts w:ascii="Times New Roman" w:hAnsi="Times New Roman" w:eastAsia="Roboto" w:cs="Times New Roman"/>
          <w:color w:val="000000"/>
          <w:sz w:val="24"/>
          <w:shd w:val="clear" w:color="auto" w:fill="FFFFFF"/>
        </w:rPr>
      </w:pPr>
    </w:p>
    <w:p w14:paraId="0B1FE41E">
      <w:pPr>
        <w:jc w:val="left"/>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617F0CA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6215D7AF">
      <w:pPr>
        <w:jc w:val="left"/>
        <w:rPr>
          <w:rFonts w:ascii="Times New Roman" w:hAnsi="Times New Roman" w:eastAsia="Roboto" w:cs="Times New Roman"/>
          <w:color w:val="000000"/>
          <w:sz w:val="24"/>
          <w:shd w:val="clear" w:color="auto" w:fill="FFFFFF"/>
        </w:rPr>
      </w:pPr>
    </w:p>
    <w:p w14:paraId="7B002D1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50CDAC82">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7D5FCE11">
      <w:pPr>
        <w:jc w:val="left"/>
        <w:rPr>
          <w:rFonts w:ascii="Times New Roman" w:hAnsi="Times New Roman" w:eastAsia="Roboto" w:cs="Times New Roman"/>
          <w:color w:val="000000"/>
          <w:sz w:val="24"/>
          <w:shd w:val="clear" w:color="auto" w:fill="FFFFFF"/>
        </w:rPr>
      </w:pPr>
    </w:p>
    <w:p w14:paraId="5F715005">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1917B4B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3D7DD090">
      <w:pPr>
        <w:jc w:val="left"/>
        <w:rPr>
          <w:rFonts w:ascii="Times New Roman" w:hAnsi="Times New Roman" w:eastAsia="Roboto" w:cs="Times New Roman"/>
          <w:color w:val="000000"/>
          <w:sz w:val="24"/>
          <w:shd w:val="clear" w:color="auto" w:fill="FFFFFF"/>
        </w:rPr>
      </w:pPr>
    </w:p>
    <w:p w14:paraId="1EB7019A">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6DC529E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3FE4EB77">
      <w:pPr>
        <w:jc w:val="left"/>
        <w:rPr>
          <w:rFonts w:ascii="Times New Roman" w:hAnsi="Times New Roman" w:eastAsia="Roboto" w:cs="Times New Roman"/>
          <w:color w:val="000000"/>
          <w:sz w:val="24"/>
          <w:shd w:val="clear" w:color="auto" w:fill="FFFFFF"/>
        </w:rPr>
      </w:pPr>
    </w:p>
    <w:p w14:paraId="4C2A13C3">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0545106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459252B2">
      <w:pPr>
        <w:jc w:val="left"/>
        <w:rPr>
          <w:rFonts w:ascii="Times New Roman" w:hAnsi="Times New Roman" w:eastAsia="Roboto" w:cs="Times New Roman"/>
          <w:color w:val="000000"/>
          <w:sz w:val="24"/>
          <w:shd w:val="clear" w:color="auto" w:fill="FFFFFF"/>
        </w:rPr>
      </w:pPr>
    </w:p>
    <w:p w14:paraId="197B615D">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2D52F970">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6338108E">
      <w:pPr>
        <w:jc w:val="left"/>
        <w:rPr>
          <w:rFonts w:ascii="Times New Roman" w:hAnsi="Times New Roman" w:eastAsia="Roboto" w:cs="Times New Roman"/>
          <w:color w:val="000000"/>
          <w:sz w:val="24"/>
          <w:shd w:val="clear" w:color="auto" w:fill="FFFFFF"/>
        </w:rPr>
      </w:pPr>
    </w:p>
    <w:p w14:paraId="78E013BD">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4762390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1E330662">
      <w:pPr>
        <w:jc w:val="left"/>
        <w:rPr>
          <w:rFonts w:ascii="Times New Roman" w:hAnsi="Times New Roman" w:eastAsia="Roboto" w:cs="Times New Roman"/>
          <w:color w:val="000000"/>
          <w:sz w:val="24"/>
          <w:shd w:val="clear" w:color="auto" w:fill="FFFFFF"/>
        </w:rPr>
      </w:pPr>
    </w:p>
    <w:p w14:paraId="26889799">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612C92A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06043612">
      <w:pPr>
        <w:jc w:val="left"/>
        <w:rPr>
          <w:rFonts w:ascii="Times New Roman" w:hAnsi="Times New Roman" w:eastAsia="Roboto" w:cs="Times New Roman"/>
          <w:color w:val="000000"/>
          <w:sz w:val="24"/>
          <w:shd w:val="clear" w:color="auto" w:fill="FFFFFF"/>
        </w:rPr>
      </w:pPr>
    </w:p>
    <w:p w14:paraId="6A9AF2A1">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555AFD2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1EADB162">
      <w:pPr>
        <w:jc w:val="left"/>
        <w:rPr>
          <w:rFonts w:ascii="Times New Roman" w:hAnsi="Times New Roman" w:eastAsia="Roboto" w:cs="Times New Roman"/>
          <w:color w:val="000000"/>
          <w:sz w:val="24"/>
          <w:shd w:val="clear" w:color="auto" w:fill="FFFFFF"/>
        </w:rPr>
      </w:pPr>
    </w:p>
    <w:p w14:paraId="087AC0A4">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683D045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 w:val="24"/>
          <w:shd w:val="clear" w:color="auto" w:fill="FFFFFF"/>
        </w:rPr>
        <w:t>Micro Total Analysis Systems 2002, Proceedings of the μTAS 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07DCFA6B">
      <w:pPr>
        <w:jc w:val="left"/>
        <w:rPr>
          <w:rFonts w:ascii="Times New Roman" w:hAnsi="Times New Roman" w:eastAsia="Roboto" w:cs="Times New Roman"/>
          <w:color w:val="000000"/>
          <w:sz w:val="24"/>
          <w:shd w:val="clear" w:color="auto" w:fill="FFFFFF"/>
        </w:rPr>
      </w:pPr>
    </w:p>
    <w:p w14:paraId="437F88CD">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0EB00794">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121F69D9">
      <w:pPr>
        <w:jc w:val="left"/>
        <w:rPr>
          <w:rFonts w:ascii="Times New Roman" w:hAnsi="Times New Roman" w:eastAsia="Roboto" w:cs="Times New Roman"/>
          <w:color w:val="000000"/>
          <w:sz w:val="24"/>
          <w:shd w:val="clear" w:color="auto" w:fill="FFFFFF"/>
        </w:rPr>
      </w:pPr>
    </w:p>
    <w:p w14:paraId="5A2C5C55">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72DF130D">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72EAC252">
      <w:pPr>
        <w:jc w:val="left"/>
        <w:rPr>
          <w:rFonts w:ascii="Times New Roman" w:hAnsi="Times New Roman" w:eastAsia="Roboto" w:cs="Times New Roman"/>
          <w:color w:val="000000"/>
          <w:sz w:val="24"/>
          <w:shd w:val="clear" w:color="auto" w:fill="FFFFFF"/>
        </w:rPr>
      </w:pPr>
    </w:p>
    <w:p w14:paraId="332DB382">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7B4C5578">
      <w:pPr>
        <w:jc w:val="left"/>
        <w:rPr>
          <w:rFonts w:ascii="Times New Roman" w:hAnsi="Times New Roman" w:eastAsia="宋体" w:cs="Times New Roman"/>
          <w:bCs/>
          <w:i/>
          <w:iCs/>
          <w:color w:val="000000"/>
          <w:kern w:val="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 </w:t>
      </w:r>
      <w:r>
        <w:rPr>
          <w:rFonts w:ascii="Times New Roman" w:hAnsi="Times New Roman" w:eastAsia="Roboto" w:cs="Times New Roman"/>
          <w:i/>
          <w:iCs/>
          <w:color w:val="000000"/>
          <w:sz w:val="24"/>
          <w:shd w:val="clear" w:color="auto" w:fill="FFFFFF"/>
        </w:rPr>
        <w:t>arXiv</w:t>
      </w:r>
      <w:r>
        <w:rPr>
          <w:rFonts w:ascii="Times New Roman" w:hAnsi="Times New Roman" w:eastAsia="Roboto" w:cs="Times New Roman"/>
          <w:color w:val="000000"/>
          <w:sz w:val="24"/>
          <w:shd w:val="clear" w:color="auto" w:fill="FFFFFF"/>
        </w:rPr>
        <w:t>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ascii="Times New Roman" w:hAnsi="Times New Roman" w:eastAsia="宋体" w:cs="Times New Roman"/>
          <w:color w:val="000000"/>
          <w:sz w:val="24"/>
          <w:shd w:val="clear" w:color="auto" w:fill="FFFFFF"/>
        </w:rPr>
        <w:t xml:space="preserve"> </w:t>
      </w:r>
    </w:p>
    <w:sectPr>
      <w:headerReference r:id="rId5" w:type="first"/>
      <w:footerReference r:id="rId7" w:type="first"/>
      <w:headerReference r:id="rId3" w:type="default"/>
      <w:footerReference r:id="rId6" w:type="default"/>
      <w:headerReference r:id="rId4"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Roboto">
    <w:altName w:val="Wide Latin"/>
    <w:panose1 w:val="02000000000000000000"/>
    <w:charset w:val="00"/>
    <w:family w:val="auto"/>
    <w:pitch w:val="default"/>
    <w:sig w:usb0="00000000" w:usb1="00000000" w:usb2="0000002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88038">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7EB41">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w:t>
    </w:r>
    <w:r>
      <w:rPr>
        <w:rFonts w:hint="eastAsia" w:ascii="Times New Roman" w:hAnsi="Times New Roman" w:cs="Times New Roman"/>
        <w:snapToGrid w:val="0"/>
        <w:sz w:val="12"/>
        <w:szCs w:val="12"/>
      </w:rPr>
      <w:t>25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6"/>
        <w:rFonts w:ascii="Times New Roman" w:hAnsi="Times New Roman" w:cs="Times New Roman"/>
        <w:snapToGrid w:val="0"/>
        <w:sz w:val="12"/>
        <w:szCs w:val="12"/>
      </w:rPr>
      <w:t>https://creativecommons.org/licenses/by/4.0/</w:t>
    </w:r>
    <w:r>
      <w:rPr>
        <w:rStyle w:val="16"/>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0DC900F2">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7335FFB4">
    <w:pPr>
      <w:adjustRightInd w:val="0"/>
      <w:snapToGrid w:val="0"/>
      <w:spacing w:before="240" w:line="260" w:lineRule="atLeast"/>
      <w:ind w:left="4410" w:hanging="4410" w:hangingChars="2100"/>
      <w:rPr>
        <w:color w:val="2F5597" w:themeColor="accent5" w:themeShade="BF"/>
      </w:rPr>
    </w:pPr>
    <w:r>
      <w:drawing>
        <wp:inline distT="0" distB="0" distL="114300" distR="114300">
          <wp:extent cx="888365" cy="290195"/>
          <wp:effectExtent l="0" t="0" r="6985" b="14605"/>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lang w:val="en-US" w:eastAsia="zh-CN"/>
      </w:rPr>
      <w:t xml:space="preserve"> </w:t>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lang w:val="en-US" w:eastAsia="zh-CN"/>
      </w:rPr>
      <w:t xml:space="preserve">        </w:t>
    </w:r>
    <w:r>
      <w:rPr>
        <w:rFonts w:hint="eastAsia"/>
        <w:b/>
        <w:bCs/>
        <w:sz w:val="16"/>
        <w:szCs w:val="16"/>
      </w:rPr>
      <w:t xml:space="preserve">        </w:t>
    </w:r>
    <w:r>
      <w:rPr>
        <w:rFonts w:hint="eastAsia"/>
        <w:b/>
        <w:bCs/>
        <w:sz w:val="16"/>
        <w:szCs w:val="16"/>
        <w:lang w:val="en-US" w:eastAsia="zh-CN"/>
      </w:rPr>
      <w:t xml:space="preserve">           </w:t>
    </w:r>
  </w:p>
  <w:p w14:paraId="799F9AA4">
    <w:pPr>
      <w:pStyle w:val="6"/>
      <w:jc w:val="right"/>
      <w:rPr>
        <w:rFonts w:hint="eastAsia" w:eastAsiaTheme="minorEastAsia"/>
        <w:lang w:val="en-US" w:eastAsia="zh-CN"/>
      </w:rPr>
    </w:pPr>
    <w:r>
      <w:rPr>
        <w:rStyle w:val="16"/>
        <w:rFonts w:hint="eastAsia"/>
        <w:b/>
        <w:bCs/>
        <w:sz w:val="16"/>
        <w:szCs w:val="16"/>
      </w:rPr>
      <w:t>https://www.oaepublish.com/</w:t>
    </w:r>
    <w:r>
      <w:rPr>
        <w:rStyle w:val="16"/>
        <w:rFonts w:hint="eastAsia"/>
        <w:b/>
        <w:bCs/>
        <w:sz w:val="16"/>
        <w:szCs w:val="16"/>
        <w:lang w:val="en-US" w:eastAsia="zh-CN"/>
      </w:rPr>
      <w:t>agia</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A6755">
    <w:pPr>
      <w:pStyle w:val="6"/>
      <w:adjustRightInd w:val="0"/>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w:t>
    </w:r>
    <w:r>
      <w:rPr>
        <w:rFonts w:hint="eastAsia" w:ascii="Times New Roman" w:hAnsi="Times New Roman" w:cs="Times New Roman"/>
        <w:sz w:val="14"/>
        <w:szCs w:val="14"/>
        <w:lang w:val="en-US" w:eastAsia="zh-CN"/>
      </w:rPr>
      <w:t>t al. AGI Appl. Year;Volu</w:t>
    </w:r>
    <w:r>
      <w:rPr>
        <w:rFonts w:ascii="Times New Roman" w:hAnsi="Times New Roman" w:cs="Times New Roman"/>
        <w:sz w:val="14"/>
        <w:szCs w:val="14"/>
      </w:rPr>
      <w:t>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agia</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4904B460">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73CD1">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AGI Appl. </w:t>
    </w:r>
    <w:r>
      <w:rPr>
        <w:rFonts w:hint="eastAsia" w:ascii="Times New Roman" w:hAnsi="Times New Roman" w:cs="Times New Roman"/>
        <w:sz w:val="14"/>
        <w:szCs w:val="14"/>
        <w:lang w:val="en-US" w:eastAsia="zh-CN"/>
      </w:rPr>
      <w:tab/>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agia</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3692E">
    <w:pPr>
      <w:keepNext w:val="0"/>
      <w:keepLines w:val="0"/>
      <w:widowControl/>
      <w:suppressLineNumbers w:val="0"/>
      <w:jc w:val="left"/>
    </w:pPr>
    <w:bookmarkStart w:id="10" w:name="OLE_LINK5"/>
    <w:r>
      <w:rPr>
        <w:rFonts w:hint="eastAsia" w:ascii="Times New Roman" w:hAnsi="Times New Roman" w:cs="Times New Roman"/>
        <w:sz w:val="16"/>
        <w:szCs w:val="16"/>
      </w:rPr>
      <mc:AlternateContent>
        <mc:Choice Requires="wps">
          <w:drawing>
            <wp:anchor distT="0" distB="0" distL="114300" distR="114300" simplePos="0" relativeHeight="251660288" behindDoc="0" locked="0" layoutInCell="1" allowOverlap="1">
              <wp:simplePos x="0" y="0"/>
              <wp:positionH relativeFrom="column">
                <wp:posOffset>2396490</wp:posOffset>
              </wp:positionH>
              <wp:positionV relativeFrom="paragraph">
                <wp:posOffset>-15240</wp:posOffset>
              </wp:positionV>
              <wp:extent cx="3382645" cy="462280"/>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3382645" cy="462280"/>
                      </a:xfrm>
                      <a:prstGeom prst="rect">
                        <a:avLst/>
                      </a:prstGeom>
                      <a:solidFill>
                        <a:srgbClr val="FFFFFF">
                          <a:alpha val="0"/>
                        </a:srgbClr>
                      </a:solidFill>
                      <a:ln>
                        <a:noFill/>
                      </a:ln>
                      <a:effectLst/>
                    </wps:spPr>
                    <wps:txbx>
                      <w:txbxContent>
                        <w:p w14:paraId="18F972F7">
                          <w:pPr>
                            <w:jc w:val="right"/>
                            <w:rPr>
                              <w:rFonts w:hint="eastAsia" w:ascii="Arial" w:hAnsi="Arial"/>
                              <w:b/>
                              <w:color w:val="2E75B6" w:themeColor="accent1" w:themeShade="BF"/>
                              <w:sz w:val="30"/>
                              <w:szCs w:val="30"/>
                              <w:lang w:val="en-US" w:eastAsia="zh-CN"/>
                            </w:rPr>
                          </w:pPr>
                          <w:r>
                            <w:rPr>
                              <w:rFonts w:hint="eastAsia" w:ascii="Arial" w:hAnsi="Arial"/>
                              <w:b/>
                              <w:color w:val="2E75B6" w:themeColor="accent1" w:themeShade="BF"/>
                              <w:sz w:val="30"/>
                              <w:szCs w:val="30"/>
                              <w:lang w:val="en-US" w:eastAsia="zh-CN"/>
                            </w:rPr>
                            <w:t>AGI and Applications</w:t>
                          </w:r>
                          <w:r>
                            <w:rPr>
                              <w:rFonts w:hint="default" w:ascii="Arial" w:hAnsi="Arial"/>
                              <w:b/>
                              <w:color w:val="2E75B6" w:themeColor="accent1" w:themeShade="BF"/>
                              <w:sz w:val="30"/>
                              <w:szCs w:val="30"/>
                              <w:lang w:val="en-US" w:eastAsia="zh-CN"/>
                            </w:rPr>
                            <w:t> </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88.7pt;margin-top:-1.2pt;height:36.4pt;width:266.35pt;z-index:251660288;mso-width-relative:page;mso-height-relative:page;" fillcolor="#FFFFFF" filled="t" stroked="f" coordsize="21600,21600" o:gfxdata="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e1FcE2AAAAAkBAAAPAAAAAAAAAAEAIAAAACIAAABkcnMv&#10;ZG93bnJldi54bWxQSwECFAAUAAAACACHTuJAmZ52gjwCAABrBAAADgAAAAAAAAABACAAAAAnAQAA&#10;ZHJzL2Uyb0RvYy54bWxQSwUGAAAAAAYABgBZAQAA1QUAAAAA&#10;">
              <v:fill on="t" opacity="0f" focussize="0,0"/>
              <v:stroke on="f"/>
              <v:imagedata o:title=""/>
              <o:lock v:ext="edit" aspectratio="f"/>
              <v:textbox>
                <w:txbxContent>
                  <w:p w14:paraId="18F972F7">
                    <w:pPr>
                      <w:jc w:val="right"/>
                      <w:rPr>
                        <w:rFonts w:hint="eastAsia" w:ascii="Arial" w:hAnsi="Arial"/>
                        <w:b/>
                        <w:color w:val="2E75B6" w:themeColor="accent1" w:themeShade="BF"/>
                        <w:sz w:val="30"/>
                        <w:szCs w:val="30"/>
                        <w:lang w:val="en-US" w:eastAsia="zh-CN"/>
                      </w:rPr>
                    </w:pPr>
                    <w:r>
                      <w:rPr>
                        <w:rFonts w:hint="eastAsia" w:ascii="Arial" w:hAnsi="Arial"/>
                        <w:b/>
                        <w:color w:val="2E75B6" w:themeColor="accent1" w:themeShade="BF"/>
                        <w:sz w:val="30"/>
                        <w:szCs w:val="30"/>
                        <w:lang w:val="en-US" w:eastAsia="zh-CN"/>
                      </w:rPr>
                      <w:t>AGI and Applications</w:t>
                    </w:r>
                    <w:r>
                      <w:rPr>
                        <w:rFonts w:hint="default" w:ascii="Arial" w:hAnsi="Arial"/>
                        <w:b/>
                        <w:color w:val="2E75B6" w:themeColor="accent1" w:themeShade="BF"/>
                        <w:sz w:val="30"/>
                        <w:szCs w:val="30"/>
                        <w:lang w:val="en-US" w:eastAsia="zh-CN"/>
                      </w:rPr>
                      <w:t> </w:t>
                    </w:r>
                  </w:p>
                </w:txbxContent>
              </v:textbox>
            </v:shape>
          </w:pict>
        </mc:Fallback>
      </mc:AlternateContent>
    </w:r>
    <w:r>
      <w:rPr>
        <w:rFonts w:hint="eastAsia" w:ascii="Times New Roman" w:hAnsi="Times New Roman" w:cs="Times New Roman"/>
        <w:sz w:val="16"/>
        <w:szCs w:val="16"/>
      </w:rPr>
      <w:t>Surname et al.</w:t>
    </w:r>
    <w:r>
      <w:rPr>
        <w:rFonts w:hint="eastAsia" w:ascii="Times New Roman" w:hAnsi="Times New Roman" w:cs="Times New Roman"/>
        <w:sz w:val="16"/>
        <w:szCs w:val="16"/>
        <w:lang w:val="en-US" w:eastAsia="zh-CN"/>
      </w:rPr>
      <w:t xml:space="preserve"> AGI Appl.</w:t>
    </w:r>
    <w:r>
      <w:rPr>
        <w:rFonts w:hint="eastAsia" w:ascii="Times New Roman" w:hAnsi="Times New Roman" w:cs="Times New Roman"/>
        <w:sz w:val="16"/>
        <w:szCs w:val="16"/>
      </w:rPr>
      <w:t>Year;Volume:Number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0"/>
    <w:r>
      <w:rPr>
        <w:rFonts w:ascii="Times New Roman" w:hAnsi="Times New Roman" w:cs="Times New Roman"/>
        <w:sz w:val="16"/>
        <w:szCs w:val="16"/>
      </w:rPr>
      <w:t>10.20517/</w:t>
    </w:r>
    <w:r>
      <w:rPr>
        <w:rFonts w:hint="eastAsia" w:ascii="Times New Roman" w:hAnsi="Times New Roman" w:cs="Times New Roman"/>
        <w:sz w:val="16"/>
        <w:szCs w:val="16"/>
        <w:lang w:val="en-US" w:eastAsia="zh-CN"/>
      </w:rPr>
      <w:t>agia</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3E651029">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250A245F"/>
    <w:multiLevelType w:val="multilevel"/>
    <w:tmpl w:val="250A245F"/>
    <w:lvl w:ilvl="0" w:tentative="0">
      <w:start w:val="1"/>
      <w:numFmt w:val="decimal"/>
      <w:pStyle w:val="18"/>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10246"/>
    <w:rsid w:val="000178BA"/>
    <w:rsid w:val="00030809"/>
    <w:rsid w:val="00030B75"/>
    <w:rsid w:val="0003284A"/>
    <w:rsid w:val="00072B0E"/>
    <w:rsid w:val="000848C7"/>
    <w:rsid w:val="000851B4"/>
    <w:rsid w:val="00087593"/>
    <w:rsid w:val="000A57D4"/>
    <w:rsid w:val="000C0248"/>
    <w:rsid w:val="000D5EBD"/>
    <w:rsid w:val="000E1E8F"/>
    <w:rsid w:val="00106241"/>
    <w:rsid w:val="00114F85"/>
    <w:rsid w:val="001626D2"/>
    <w:rsid w:val="00167005"/>
    <w:rsid w:val="00172A27"/>
    <w:rsid w:val="0019510B"/>
    <w:rsid w:val="001B3C35"/>
    <w:rsid w:val="001E33B2"/>
    <w:rsid w:val="001F13DF"/>
    <w:rsid w:val="001F2510"/>
    <w:rsid w:val="002308FD"/>
    <w:rsid w:val="00250DD0"/>
    <w:rsid w:val="002558B9"/>
    <w:rsid w:val="00270C2A"/>
    <w:rsid w:val="00273491"/>
    <w:rsid w:val="00290926"/>
    <w:rsid w:val="002A72BC"/>
    <w:rsid w:val="002B275F"/>
    <w:rsid w:val="002F0090"/>
    <w:rsid w:val="003203EF"/>
    <w:rsid w:val="00331E76"/>
    <w:rsid w:val="003341F7"/>
    <w:rsid w:val="00360291"/>
    <w:rsid w:val="003608FF"/>
    <w:rsid w:val="00376FEE"/>
    <w:rsid w:val="00380411"/>
    <w:rsid w:val="003B18E9"/>
    <w:rsid w:val="003B627D"/>
    <w:rsid w:val="003C6EE7"/>
    <w:rsid w:val="003F336F"/>
    <w:rsid w:val="004103AD"/>
    <w:rsid w:val="004119BB"/>
    <w:rsid w:val="00423880"/>
    <w:rsid w:val="004438AD"/>
    <w:rsid w:val="00450D16"/>
    <w:rsid w:val="0046122F"/>
    <w:rsid w:val="004812D8"/>
    <w:rsid w:val="004936BC"/>
    <w:rsid w:val="00495DEF"/>
    <w:rsid w:val="00497675"/>
    <w:rsid w:val="004F52CE"/>
    <w:rsid w:val="00527997"/>
    <w:rsid w:val="005570D9"/>
    <w:rsid w:val="005631DD"/>
    <w:rsid w:val="005A7003"/>
    <w:rsid w:val="005B4B15"/>
    <w:rsid w:val="005B7982"/>
    <w:rsid w:val="005D24D6"/>
    <w:rsid w:val="005D7EF4"/>
    <w:rsid w:val="00615CC6"/>
    <w:rsid w:val="006340EC"/>
    <w:rsid w:val="00637595"/>
    <w:rsid w:val="0069393A"/>
    <w:rsid w:val="006A7188"/>
    <w:rsid w:val="006B24EC"/>
    <w:rsid w:val="006E4564"/>
    <w:rsid w:val="006F0112"/>
    <w:rsid w:val="00725639"/>
    <w:rsid w:val="00732D4D"/>
    <w:rsid w:val="00747528"/>
    <w:rsid w:val="00761E3E"/>
    <w:rsid w:val="00766914"/>
    <w:rsid w:val="007771EE"/>
    <w:rsid w:val="00797E84"/>
    <w:rsid w:val="007B593B"/>
    <w:rsid w:val="007C292B"/>
    <w:rsid w:val="007D1FD5"/>
    <w:rsid w:val="008075EB"/>
    <w:rsid w:val="0084221A"/>
    <w:rsid w:val="00842C21"/>
    <w:rsid w:val="008577DF"/>
    <w:rsid w:val="00895382"/>
    <w:rsid w:val="00897E21"/>
    <w:rsid w:val="008A495C"/>
    <w:rsid w:val="008A4BB1"/>
    <w:rsid w:val="008B25E7"/>
    <w:rsid w:val="008B5619"/>
    <w:rsid w:val="008C1078"/>
    <w:rsid w:val="008E0EB5"/>
    <w:rsid w:val="008E67C1"/>
    <w:rsid w:val="00921419"/>
    <w:rsid w:val="00936B5C"/>
    <w:rsid w:val="00985D2F"/>
    <w:rsid w:val="0099223C"/>
    <w:rsid w:val="009A7C16"/>
    <w:rsid w:val="009B7AEE"/>
    <w:rsid w:val="009F0E63"/>
    <w:rsid w:val="00A079B2"/>
    <w:rsid w:val="00A11E68"/>
    <w:rsid w:val="00A17162"/>
    <w:rsid w:val="00A37A37"/>
    <w:rsid w:val="00A533AB"/>
    <w:rsid w:val="00A63E12"/>
    <w:rsid w:val="00A874E0"/>
    <w:rsid w:val="00A920DE"/>
    <w:rsid w:val="00AA30C9"/>
    <w:rsid w:val="00B110DE"/>
    <w:rsid w:val="00B218D5"/>
    <w:rsid w:val="00B21913"/>
    <w:rsid w:val="00B42AC5"/>
    <w:rsid w:val="00B44FFC"/>
    <w:rsid w:val="00B74EF5"/>
    <w:rsid w:val="00B85F7E"/>
    <w:rsid w:val="00BB3538"/>
    <w:rsid w:val="00BC3660"/>
    <w:rsid w:val="00BE2BEC"/>
    <w:rsid w:val="00BF2351"/>
    <w:rsid w:val="00C12746"/>
    <w:rsid w:val="00C1529D"/>
    <w:rsid w:val="00C259C6"/>
    <w:rsid w:val="00C26F6D"/>
    <w:rsid w:val="00C40F78"/>
    <w:rsid w:val="00C5076C"/>
    <w:rsid w:val="00C6365E"/>
    <w:rsid w:val="00C87F61"/>
    <w:rsid w:val="00C93BFF"/>
    <w:rsid w:val="00CA2500"/>
    <w:rsid w:val="00CA56E7"/>
    <w:rsid w:val="00CB3706"/>
    <w:rsid w:val="00CC63E7"/>
    <w:rsid w:val="00D14D69"/>
    <w:rsid w:val="00D15156"/>
    <w:rsid w:val="00D16246"/>
    <w:rsid w:val="00D5537A"/>
    <w:rsid w:val="00D67039"/>
    <w:rsid w:val="00D81E0C"/>
    <w:rsid w:val="00D82BEC"/>
    <w:rsid w:val="00DA3F04"/>
    <w:rsid w:val="00DA4C32"/>
    <w:rsid w:val="00DB7EF4"/>
    <w:rsid w:val="00DC37CC"/>
    <w:rsid w:val="00DD202C"/>
    <w:rsid w:val="00DD29D7"/>
    <w:rsid w:val="00DE782E"/>
    <w:rsid w:val="00DF4F56"/>
    <w:rsid w:val="00DF5C43"/>
    <w:rsid w:val="00E31605"/>
    <w:rsid w:val="00E46471"/>
    <w:rsid w:val="00E9329E"/>
    <w:rsid w:val="00E974FE"/>
    <w:rsid w:val="00E97C82"/>
    <w:rsid w:val="00EA21CF"/>
    <w:rsid w:val="00EB6F7F"/>
    <w:rsid w:val="00EE548B"/>
    <w:rsid w:val="00EF46A1"/>
    <w:rsid w:val="00EF72CE"/>
    <w:rsid w:val="00F22648"/>
    <w:rsid w:val="00F37CB8"/>
    <w:rsid w:val="00F471B9"/>
    <w:rsid w:val="00F61E3C"/>
    <w:rsid w:val="00F66E91"/>
    <w:rsid w:val="00F73DB2"/>
    <w:rsid w:val="00F90EF4"/>
    <w:rsid w:val="00F931F7"/>
    <w:rsid w:val="00FA6414"/>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C3153"/>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A746D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16A1"/>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4596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10509"/>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06637"/>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C092A"/>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85699"/>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380434"/>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85D99"/>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BC279E"/>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108FD"/>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26194"/>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4505D"/>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45FB8"/>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67577"/>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9F9705C"/>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31E3F"/>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891803"/>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065F6"/>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564FF"/>
    <w:rsid w:val="708910A6"/>
    <w:rsid w:val="708A37D7"/>
    <w:rsid w:val="70901228"/>
    <w:rsid w:val="7091571B"/>
    <w:rsid w:val="70986E33"/>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26179"/>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72CEE"/>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3C019E"/>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A2FED"/>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E8281F"/>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0"/>
    <w:qFormat/>
    <w:uiPriority w:val="0"/>
    <w:pPr>
      <w:jc w:val="left"/>
    </w:pPr>
  </w:style>
  <w:style w:type="paragraph" w:styleId="5">
    <w:name w:val="Balloon Text"/>
    <w:basedOn w:val="1"/>
    <w:link w:val="29"/>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31"/>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Emphasis"/>
    <w:basedOn w:val="12"/>
    <w:qFormat/>
    <w:uiPriority w:val="0"/>
    <w:rPr>
      <w:i/>
    </w:rPr>
  </w:style>
  <w:style w:type="character" w:styleId="15">
    <w:name w:val="line number"/>
    <w:basedOn w:val="12"/>
    <w:qFormat/>
    <w:uiPriority w:val="0"/>
  </w:style>
  <w:style w:type="character" w:styleId="16">
    <w:name w:val="Hyperlink"/>
    <w:basedOn w:val="12"/>
    <w:qFormat/>
    <w:uiPriority w:val="0"/>
    <w:rPr>
      <w:color w:val="0000FF"/>
      <w:u w:val="single"/>
    </w:rPr>
  </w:style>
  <w:style w:type="character" w:styleId="17">
    <w:name w:val="annotation reference"/>
    <w:basedOn w:val="12"/>
    <w:qFormat/>
    <w:uiPriority w:val="0"/>
    <w:rPr>
      <w:sz w:val="21"/>
      <w:szCs w:val="21"/>
    </w:rPr>
  </w:style>
  <w:style w:type="paragraph" w:customStyle="1" w:styleId="18">
    <w:name w:val="OAE_7.1_References"/>
    <w:basedOn w:val="19"/>
    <w:qFormat/>
    <w:uiPriority w:val="0"/>
    <w:pPr>
      <w:numPr>
        <w:ilvl w:val="0"/>
        <w:numId w:val="1"/>
      </w:numPr>
      <w:spacing w:before="0" w:line="260" w:lineRule="atLeast"/>
      <w:ind w:left="425" w:hanging="425"/>
    </w:pPr>
  </w:style>
  <w:style w:type="paragraph" w:customStyle="1" w:styleId="19">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20">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21">
    <w:name w:val="OAE_footer_firstpage"/>
    <w:basedOn w:val="22"/>
    <w:qFormat/>
    <w:uiPriority w:val="0"/>
    <w:pPr>
      <w:tabs>
        <w:tab w:val="right" w:pos="8845"/>
      </w:tabs>
      <w:spacing w:line="160" w:lineRule="exact"/>
      <w:jc w:val="left"/>
    </w:pPr>
    <w:rPr>
      <w:sz w:val="16"/>
    </w:rPr>
  </w:style>
  <w:style w:type="paragraph" w:customStyle="1" w:styleId="22">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3">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4">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5">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6">
    <w:name w:val="OAE_3.9_equation"/>
    <w:basedOn w:val="27"/>
    <w:qFormat/>
    <w:uiPriority w:val="0"/>
    <w:pPr>
      <w:spacing w:before="120" w:after="120"/>
      <w:ind w:left="709" w:firstLine="0"/>
      <w:jc w:val="center"/>
    </w:pPr>
  </w:style>
  <w:style w:type="paragraph" w:customStyle="1" w:styleId="27">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8">
    <w:name w:val="OAE_3.a_equation_number"/>
    <w:basedOn w:val="27"/>
    <w:qFormat/>
    <w:uiPriority w:val="0"/>
    <w:pPr>
      <w:spacing w:before="120" w:after="120" w:line="240" w:lineRule="auto"/>
      <w:ind w:firstLine="0"/>
      <w:jc w:val="right"/>
    </w:pPr>
  </w:style>
  <w:style w:type="character" w:customStyle="1" w:styleId="29">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30">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31">
    <w:name w:val="批注主题 字符"/>
    <w:basedOn w:val="30"/>
    <w:link w:val="9"/>
    <w:qFormat/>
    <w:uiPriority w:val="0"/>
    <w:rPr>
      <w:rFonts w:asciiTheme="minorHAnsi" w:hAnsiTheme="minorHAnsi" w:eastAsiaTheme="minorEastAsia" w:cstheme="minorBidi"/>
      <w:b/>
      <w:bCs/>
      <w:kern w:val="2"/>
      <w:sz w:val="21"/>
      <w:szCs w:val="24"/>
    </w:rPr>
  </w:style>
  <w:style w:type="character" w:customStyle="1" w:styleId="32">
    <w:name w:val="未处理的提及1"/>
    <w:basedOn w:val="12"/>
    <w:semiHidden/>
    <w:unhideWhenUsed/>
    <w:qFormat/>
    <w:uiPriority w:val="99"/>
    <w:rPr>
      <w:color w:val="605E5C"/>
      <w:shd w:val="clear" w:color="auto" w:fill="E1DFDD"/>
    </w:rPr>
  </w:style>
  <w:style w:type="paragraph" w:styleId="33">
    <w:name w:val="List Paragraph"/>
    <w:basedOn w:val="1"/>
    <w:qFormat/>
    <w:uiPriority w:val="99"/>
    <w:pPr>
      <w:ind w:firstLine="420" w:firstLineChars="200"/>
    </w:pPr>
  </w:style>
  <w:style w:type="character" w:customStyle="1" w:styleId="34">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wmf"/><Relationship Id="rId12" Type="http://schemas.openxmlformats.org/officeDocument/2006/relationships/oleObject" Target="embeddings/oleObject1.bin"/><Relationship Id="rId11" Type="http://schemas.openxmlformats.org/officeDocument/2006/relationships/chart" Target="charts/chart1.xml"/><Relationship Id="rId10" Type="http://schemas.openxmlformats.org/officeDocument/2006/relationships/image" Target="media/image4.jpeg"/><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9dfa489c-4cc4-408c-badd-c60c6080cbec}"/>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2211</Words>
  <Characters>13012</Characters>
  <Lines>113</Lines>
  <Paragraphs>31</Paragraphs>
  <TotalTime>8</TotalTime>
  <ScaleCrop>false</ScaleCrop>
  <LinksUpToDate>false</LinksUpToDate>
  <CharactersWithSpaces>15066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2018-06-06T08:00:00Z</dcterms:created>
  <dc:creator>A</dc:creator>
  <cp:lastModifiedBy>稀饭爱汤圆</cp:lastModifiedBy>
  <dcterms:modified xsi:type="dcterms:W3CDTF">2026-07-31T05:29:56Z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36B8D2284B254FE690D51C539BBD726E_13</vt:lpwstr>
  </property>
  <property fmtid="{D5CDD505-2E9C-101B-9397-08002B2CF9AE}" pid="4" name="KSOTemplateDocerSaveRecord">
    <vt:lpwstr>eyJoZGlkIjoiNDExZjNiODJkYmFkMmEzNTdkODEwM2IxYjA3ZjMzODIiLCJ1c2VySWQiOiIyNDgzNDAxMTYifQ==</vt:lpwstr>
  </property>
</Properties>
</file>